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BE6AA7">
      <w:pPr>
        <w:pStyle w:val="Default"/>
        <w:ind w:left="567"/>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35406" w:rsidP="00BE6AA7">
      <w:pPr>
        <w:ind w:left="567"/>
        <w:rPr>
          <w:lang w:val="en-US"/>
        </w:rPr>
      </w:pPr>
      <w:r w:rsidRPr="00435406">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57260B" w:rsidRDefault="0057260B" w:rsidP="00405895">
                  <w:pPr>
                    <w:jc w:val="center"/>
                    <w:rPr>
                      <w:b/>
                      <w:bCs/>
                      <w:color w:val="002060"/>
                      <w:sz w:val="44"/>
                      <w:szCs w:val="40"/>
                    </w:rPr>
                  </w:pPr>
                  <w:r>
                    <w:rPr>
                      <w:sz w:val="24"/>
                    </w:rPr>
                    <w:t xml:space="preserve">   </w:t>
                  </w:r>
                  <w:r>
                    <w:rPr>
                      <w:b/>
                      <w:bCs/>
                      <w:color w:val="002060"/>
                      <w:sz w:val="44"/>
                      <w:szCs w:val="40"/>
                    </w:rPr>
                    <w:t>Assignment Cover Sheet</w:t>
                  </w:r>
                </w:p>
                <w:p w:rsidR="0057260B" w:rsidRDefault="0057260B"/>
              </w:txbxContent>
            </v:textbox>
          </v:shape>
        </w:pict>
      </w:r>
    </w:p>
    <w:p w:rsidR="00607874" w:rsidRDefault="00607874" w:rsidP="00BE6AA7">
      <w:pPr>
        <w:ind w:left="567"/>
        <w:rPr>
          <w:lang w:val="en-US"/>
        </w:rPr>
      </w:pPr>
    </w:p>
    <w:p w:rsidR="00607874" w:rsidRDefault="00607874" w:rsidP="00BE6AA7">
      <w:pPr>
        <w:ind w:left="567"/>
        <w:rPr>
          <w:lang w:val="en-US"/>
        </w:rPr>
      </w:pPr>
    </w:p>
    <w:p w:rsidR="00607874" w:rsidRDefault="00607874" w:rsidP="00BE6AA7">
      <w:pPr>
        <w:ind w:left="567"/>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E6AA7">
            <w:pPr>
              <w:ind w:left="567"/>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1199" w:rsidP="00BE6AA7">
            <w:pPr>
              <w:pStyle w:val="Default"/>
              <w:ind w:left="567"/>
              <w:rPr>
                <w:rFonts w:asciiTheme="minorHAnsi" w:hAnsiTheme="minorHAnsi"/>
              </w:rPr>
            </w:pPr>
            <w:r>
              <w:rPr>
                <w:rFonts w:asciiTheme="minorHAnsi" w:hAnsiTheme="minorHAnsi"/>
              </w:rPr>
              <w:t>ALIOU KAMPETE</w:t>
            </w:r>
          </w:p>
        </w:tc>
      </w:tr>
      <w:tr w:rsidR="00A851DA" w:rsidRPr="00B0415E" w:rsidTr="00BE6AA7">
        <w:trPr>
          <w:trHeight w:val="198"/>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E6AA7">
            <w:pPr>
              <w:ind w:left="567"/>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1199" w:rsidP="00BE6AA7">
            <w:pPr>
              <w:pStyle w:val="Default"/>
              <w:ind w:left="567"/>
              <w:rPr>
                <w:rFonts w:asciiTheme="minorHAnsi" w:hAnsiTheme="minorHAnsi"/>
              </w:rPr>
            </w:pPr>
            <w:r>
              <w:rPr>
                <w:rFonts w:asciiTheme="minorHAnsi" w:hAnsiTheme="minorHAnsi"/>
              </w:rPr>
              <w:t>2680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E6AA7">
            <w:pPr>
              <w:ind w:left="567"/>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B01CA" w:rsidRDefault="00BE6AA7" w:rsidP="00BE6AA7">
            <w:pPr>
              <w:ind w:left="567"/>
              <w:rPr>
                <w:b/>
              </w:rPr>
            </w:pPr>
            <w:r>
              <w:rPr>
                <w:b/>
              </w:rPr>
              <w:t>Site Organisation</w:t>
            </w:r>
          </w:p>
        </w:tc>
      </w:tr>
      <w:tr w:rsidR="00A851DA" w:rsidRPr="00B0415E" w:rsidTr="00BC7593">
        <w:trPr>
          <w:trHeight w:val="31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E6AA7">
            <w:pPr>
              <w:ind w:left="567"/>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6AA7" w:rsidP="00BE6AA7">
            <w:pPr>
              <w:ind w:left="567"/>
            </w:pPr>
            <w:r>
              <w:t>5</w:t>
            </w:r>
          </w:p>
        </w:tc>
      </w:tr>
    </w:tbl>
    <w:p w:rsidR="00CC2FB3" w:rsidRDefault="00CC2FB3" w:rsidP="00BE6AA7">
      <w:pPr>
        <w:ind w:left="567"/>
        <w:rPr>
          <w:b/>
          <w:lang w:val="en-US"/>
        </w:rPr>
      </w:pPr>
    </w:p>
    <w:p w:rsidR="00443E6F" w:rsidRDefault="00527C11" w:rsidP="00BE6AA7">
      <w:pPr>
        <w:ind w:left="567"/>
        <w:rPr>
          <w:b/>
          <w:sz w:val="28"/>
          <w:lang w:val="en-US"/>
        </w:rPr>
      </w:pPr>
      <w:r w:rsidRPr="00443E6F">
        <w:rPr>
          <w:b/>
          <w:sz w:val="28"/>
          <w:lang w:val="en-US"/>
        </w:rPr>
        <w:t>Marking Criteria:</w:t>
      </w:r>
    </w:p>
    <w:p w:rsidR="00443E6F" w:rsidRDefault="00527C11" w:rsidP="00BE6AA7">
      <w:pPr>
        <w:ind w:left="567"/>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BE6AA7">
      <w:pPr>
        <w:ind w:left="567"/>
        <w:rPr>
          <w:lang w:val="en-US"/>
        </w:rPr>
      </w:pPr>
      <w:r>
        <w:rPr>
          <w:lang w:val="en-US"/>
        </w:rPr>
        <w:t xml:space="preserve">For high grades use </w:t>
      </w:r>
      <w:r w:rsidR="00527C11" w:rsidRPr="00443E6F">
        <w:rPr>
          <w:lang w:val="en-US"/>
        </w:rPr>
        <w:t xml:space="preserve">examples and </w:t>
      </w:r>
      <w:r w:rsidR="00527C11" w:rsidRPr="006B01CA">
        <w:rPr>
          <w:lang w:val="en-US"/>
        </w:rPr>
        <w:t>illustrations</w:t>
      </w:r>
      <w:r w:rsidR="00527C11" w:rsidRPr="00443E6F">
        <w:rPr>
          <w:lang w:val="en-US"/>
        </w:rPr>
        <w:t xml:space="preserve">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DF41FB">
        <w:trPr>
          <w:trHeight w:val="2400"/>
        </w:trPr>
        <w:tc>
          <w:tcPr>
            <w:tcW w:w="9242" w:type="dxa"/>
          </w:tcPr>
          <w:p w:rsidR="00CC2FB3" w:rsidRPr="00CD1199" w:rsidRDefault="00CC2FB3" w:rsidP="00BE6AA7">
            <w:pPr>
              <w:ind w:left="567"/>
              <w:rPr>
                <w:rFonts w:ascii="Arial" w:hAnsi="Arial" w:cs="Arial"/>
                <w:sz w:val="24"/>
                <w:szCs w:val="24"/>
              </w:rPr>
            </w:pPr>
          </w:p>
          <w:p w:rsidR="008E3E26" w:rsidRPr="00DF41FB" w:rsidRDefault="008E3E26" w:rsidP="00BE6AA7">
            <w:pPr>
              <w:spacing w:line="360" w:lineRule="auto"/>
              <w:ind w:left="567"/>
              <w:jc w:val="center"/>
              <w:rPr>
                <w:rFonts w:ascii="Times New Roman" w:hAnsi="Times New Roman" w:cs="Times New Roman"/>
                <w:b/>
                <w:sz w:val="24"/>
                <w:szCs w:val="24"/>
              </w:rPr>
            </w:pPr>
            <w:r w:rsidRPr="00DF41FB">
              <w:rPr>
                <w:rFonts w:ascii="Times New Roman" w:hAnsi="Times New Roman" w:cs="Times New Roman"/>
                <w:b/>
                <w:sz w:val="24"/>
                <w:szCs w:val="24"/>
              </w:rPr>
              <w:t>Question One</w:t>
            </w:r>
          </w:p>
          <w:p w:rsidR="00DF41FB" w:rsidRDefault="006E4596" w:rsidP="00BE6AA7">
            <w:pPr>
              <w:tabs>
                <w:tab w:val="left" w:pos="2461"/>
                <w:tab w:val="center" w:pos="4693"/>
              </w:tabs>
              <w:spacing w:line="360" w:lineRule="auto"/>
              <w:ind w:left="567"/>
              <w:rPr>
                <w:rFonts w:ascii="Times New Roman" w:hAnsi="Times New Roman"/>
                <w:b/>
                <w:sz w:val="24"/>
                <w:szCs w:val="24"/>
              </w:rPr>
            </w:pPr>
            <w:r w:rsidRPr="00F261B5">
              <w:rPr>
                <w:rFonts w:ascii="Times New Roman" w:hAnsi="Times New Roman"/>
                <w:b/>
                <w:sz w:val="24"/>
                <w:szCs w:val="24"/>
              </w:rPr>
              <w:t>Give short answer to the following questions:</w:t>
            </w:r>
          </w:p>
          <w:p w:rsidR="007901D4" w:rsidRPr="00A14731" w:rsidRDefault="00BC7593" w:rsidP="00BE6AA7">
            <w:pPr>
              <w:pStyle w:val="ListParagraph"/>
              <w:numPr>
                <w:ilvl w:val="0"/>
                <w:numId w:val="15"/>
              </w:numPr>
              <w:tabs>
                <w:tab w:val="left" w:pos="2461"/>
                <w:tab w:val="center" w:pos="4693"/>
              </w:tabs>
              <w:spacing w:line="360" w:lineRule="auto"/>
              <w:ind w:left="567" w:firstLine="0"/>
              <w:rPr>
                <w:rFonts w:ascii="Arial" w:hAnsi="Arial" w:cs="Arial"/>
                <w:b/>
                <w:color w:val="222222"/>
                <w:sz w:val="20"/>
                <w:szCs w:val="20"/>
                <w:shd w:val="clear" w:color="auto" w:fill="FFFFFF"/>
              </w:rPr>
            </w:pPr>
            <w:r w:rsidRPr="00A14731">
              <w:rPr>
                <w:rFonts w:ascii="Arial" w:hAnsi="Arial" w:cs="Arial"/>
                <w:b/>
                <w:color w:val="222222"/>
                <w:sz w:val="20"/>
                <w:szCs w:val="20"/>
                <w:shd w:val="clear" w:color="auto" w:fill="FFFFFF"/>
              </w:rPr>
              <w:t>What do you understand by the term “site organization”?</w:t>
            </w:r>
          </w:p>
          <w:p w:rsidR="00BC7593" w:rsidRDefault="004D2AB2"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w:t>
            </w:r>
          </w:p>
          <w:p w:rsidR="009B6808" w:rsidRDefault="004D2AB2"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w:t>
            </w:r>
            <w:r w:rsidR="003354D0">
              <w:rPr>
                <w:rFonts w:ascii="Arial" w:hAnsi="Arial" w:cs="Arial"/>
                <w:color w:val="222222"/>
                <w:sz w:val="20"/>
                <w:szCs w:val="20"/>
                <w:shd w:val="clear" w:color="auto" w:fill="FFFFFF"/>
              </w:rPr>
              <w:t xml:space="preserve">This is the detailed and well drawn out process which ensure a healthy and safe construction site. It ensures efficiency and a effective site. This process comes after the site has been selected. It clearly </w:t>
            </w:r>
            <w:r>
              <w:rPr>
                <w:rFonts w:ascii="Arial" w:hAnsi="Arial" w:cs="Arial"/>
                <w:color w:val="222222"/>
                <w:sz w:val="20"/>
                <w:szCs w:val="20"/>
                <w:shd w:val="clear" w:color="auto" w:fill="FFFFFF"/>
              </w:rPr>
              <w:t>indicates where</w:t>
            </w:r>
            <w:r w:rsidR="003354D0">
              <w:rPr>
                <w:rFonts w:ascii="Arial" w:hAnsi="Arial" w:cs="Arial"/>
                <w:color w:val="222222"/>
                <w:sz w:val="20"/>
                <w:szCs w:val="20"/>
                <w:shd w:val="clear" w:color="auto" w:fill="FFFFFF"/>
              </w:rPr>
              <w:t xml:space="preserve"> all facilities are location to ease the movement throughout the construction phase</w:t>
            </w:r>
            <w:r>
              <w:rPr>
                <w:rFonts w:ascii="Arial" w:hAnsi="Arial" w:cs="Arial"/>
                <w:color w:val="222222"/>
                <w:sz w:val="20"/>
                <w:szCs w:val="20"/>
                <w:shd w:val="clear" w:color="auto" w:fill="FFFFFF"/>
              </w:rPr>
              <w:t>. A good layout plan ensures safety and economy of construction.</w:t>
            </w:r>
          </w:p>
          <w:p w:rsidR="004D2AB2" w:rsidRDefault="004D2AB2"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Information to be taken in consideration includes site accommodation, security, machinery, material storage, site electricity, lighting, labor, access and routes.</w:t>
            </w:r>
          </w:p>
          <w:p w:rsidR="004D2AB2" w:rsidRDefault="004D2AB2"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p>
          <w:p w:rsidR="004D2AB2" w:rsidRPr="00A14731" w:rsidRDefault="004D2AB2" w:rsidP="00BE6AA7">
            <w:pPr>
              <w:pStyle w:val="ListParagraph"/>
              <w:numPr>
                <w:ilvl w:val="0"/>
                <w:numId w:val="15"/>
              </w:numPr>
              <w:tabs>
                <w:tab w:val="left" w:pos="2461"/>
                <w:tab w:val="center" w:pos="4693"/>
              </w:tabs>
              <w:spacing w:line="360" w:lineRule="auto"/>
              <w:ind w:left="567" w:firstLine="0"/>
              <w:rPr>
                <w:rFonts w:ascii="Arial" w:hAnsi="Arial" w:cs="Arial"/>
                <w:b/>
                <w:color w:val="222222"/>
                <w:sz w:val="20"/>
                <w:szCs w:val="20"/>
                <w:shd w:val="clear" w:color="auto" w:fill="FFFFFF"/>
              </w:rPr>
            </w:pPr>
            <w:r w:rsidRPr="00A14731">
              <w:rPr>
                <w:rFonts w:ascii="Arial" w:hAnsi="Arial" w:cs="Arial"/>
                <w:b/>
                <w:color w:val="222222"/>
                <w:sz w:val="20"/>
                <w:szCs w:val="20"/>
                <w:shd w:val="clear" w:color="auto" w:fill="FFFFFF"/>
              </w:rPr>
              <w:t>Highlight the importance of preparing the site road suitable for the movement of heavy construction equipment?</w:t>
            </w:r>
          </w:p>
          <w:p w:rsidR="004D2AB2" w:rsidRDefault="004D2AB2"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p>
          <w:p w:rsidR="004D2AB2" w:rsidRDefault="00A6071A" w:rsidP="00BE6AA7">
            <w:pPr>
              <w:tabs>
                <w:tab w:val="left" w:pos="2461"/>
                <w:tab w:val="center" w:pos="4693"/>
              </w:tabs>
              <w:spacing w:line="360" w:lineRule="auto"/>
              <w:ind w:left="567"/>
              <w:rPr>
                <w:rFonts w:ascii="Arial" w:hAnsi="Arial" w:cs="Arial"/>
                <w:color w:val="222222"/>
                <w:sz w:val="20"/>
                <w:szCs w:val="20"/>
                <w:shd w:val="clear" w:color="auto" w:fill="FFFFFF"/>
              </w:rPr>
            </w:pPr>
            <w:r w:rsidRPr="00A6071A">
              <w:rPr>
                <w:rFonts w:ascii="Arial" w:hAnsi="Arial" w:cs="Arial"/>
                <w:color w:val="222222"/>
                <w:sz w:val="20"/>
                <w:szCs w:val="20"/>
                <w:shd w:val="clear" w:color="auto" w:fill="FFFFFF"/>
              </w:rPr>
              <w:t xml:space="preserve"> </w:t>
            </w:r>
            <w:r w:rsidR="004D2AB2" w:rsidRPr="00A6071A">
              <w:rPr>
                <w:rFonts w:ascii="Arial" w:hAnsi="Arial" w:cs="Arial"/>
                <w:color w:val="222222"/>
                <w:sz w:val="20"/>
                <w:szCs w:val="20"/>
                <w:shd w:val="clear" w:color="auto" w:fill="FFFFFF"/>
              </w:rPr>
              <w:t>Movement of people, material and machinery has to be</w:t>
            </w:r>
            <w:r w:rsidR="00B61F0C" w:rsidRPr="00A6071A">
              <w:rPr>
                <w:rFonts w:ascii="Arial" w:hAnsi="Arial" w:cs="Arial"/>
                <w:color w:val="222222"/>
                <w:sz w:val="20"/>
                <w:szCs w:val="20"/>
                <w:shd w:val="clear" w:color="auto" w:fill="FFFFFF"/>
              </w:rPr>
              <w:t xml:space="preserve"> organized </w:t>
            </w:r>
            <w:r w:rsidRPr="00A6071A">
              <w:rPr>
                <w:rFonts w:ascii="Arial" w:hAnsi="Arial" w:cs="Arial"/>
                <w:color w:val="222222"/>
                <w:sz w:val="20"/>
                <w:szCs w:val="20"/>
                <w:shd w:val="clear" w:color="auto" w:fill="FFFFFF"/>
              </w:rPr>
              <w:t xml:space="preserve">properly to </w:t>
            </w:r>
            <w:r w:rsidR="00B61F0C" w:rsidRPr="00A6071A">
              <w:rPr>
                <w:rFonts w:ascii="Arial" w:hAnsi="Arial" w:cs="Arial"/>
                <w:color w:val="222222"/>
                <w:sz w:val="20"/>
                <w:szCs w:val="20"/>
                <w:shd w:val="clear" w:color="auto" w:fill="FFFFFF"/>
              </w:rPr>
              <w:t xml:space="preserve">guarantee economic operations and effective task planning. The ground condition and cost are factors to be considered when selecting the type of roads to be constructed.  For example, tracked vehicles with grips or heavy vehicles like diggers will damage soft or hard grounds. It is advised to use that rough roads be used for site traffic and water bound </w:t>
            </w:r>
            <w:r w:rsidRPr="00A6071A">
              <w:rPr>
                <w:rFonts w:ascii="Arial" w:hAnsi="Arial" w:cs="Arial"/>
                <w:color w:val="222222"/>
                <w:sz w:val="20"/>
                <w:szCs w:val="20"/>
                <w:shd w:val="clear" w:color="auto" w:fill="FFFFFF"/>
              </w:rPr>
              <w:t xml:space="preserve">bitumen for on-off site traffic. In </w:t>
            </w:r>
            <w:r w:rsidRPr="00A6071A">
              <w:rPr>
                <w:rFonts w:ascii="Arial" w:hAnsi="Arial" w:cs="Arial"/>
                <w:color w:val="222222"/>
                <w:sz w:val="20"/>
                <w:szCs w:val="20"/>
                <w:shd w:val="clear" w:color="auto" w:fill="FFFFFF"/>
              </w:rPr>
              <w:lastRenderedPageBreak/>
              <w:t>addition, the roads must be maintained to avoid potholes which will eventually damage vehicles.</w:t>
            </w:r>
            <w:r w:rsidR="0020632B">
              <w:rPr>
                <w:rFonts w:ascii="Arial" w:hAnsi="Arial" w:cs="Arial"/>
                <w:color w:val="222222"/>
                <w:sz w:val="20"/>
                <w:szCs w:val="20"/>
                <w:shd w:val="clear" w:color="auto" w:fill="FFFFFF"/>
              </w:rPr>
              <w:t xml:space="preserve"> It is also necessary to maintain adequate signage for safety reasons.</w:t>
            </w:r>
          </w:p>
          <w:p w:rsidR="0020632B" w:rsidRDefault="0020632B" w:rsidP="00BE6AA7">
            <w:pPr>
              <w:tabs>
                <w:tab w:val="left" w:pos="2461"/>
                <w:tab w:val="center" w:pos="4693"/>
              </w:tabs>
              <w:spacing w:line="360" w:lineRule="auto"/>
              <w:ind w:left="567"/>
              <w:rPr>
                <w:rFonts w:ascii="Arial" w:hAnsi="Arial" w:cs="Arial"/>
                <w:color w:val="222222"/>
                <w:sz w:val="20"/>
                <w:szCs w:val="20"/>
                <w:shd w:val="clear" w:color="auto" w:fill="FFFFFF"/>
              </w:rPr>
            </w:pPr>
          </w:p>
          <w:p w:rsidR="0020632B" w:rsidRPr="00A14731" w:rsidRDefault="0020632B" w:rsidP="00BE6AA7">
            <w:pPr>
              <w:pStyle w:val="ListParagraph"/>
              <w:numPr>
                <w:ilvl w:val="0"/>
                <w:numId w:val="15"/>
              </w:numPr>
              <w:tabs>
                <w:tab w:val="left" w:pos="2461"/>
                <w:tab w:val="center" w:pos="4693"/>
              </w:tabs>
              <w:spacing w:line="360" w:lineRule="auto"/>
              <w:ind w:left="567" w:firstLine="0"/>
              <w:rPr>
                <w:rFonts w:ascii="Arial" w:hAnsi="Arial" w:cs="Arial"/>
                <w:b/>
                <w:color w:val="222222"/>
                <w:sz w:val="20"/>
                <w:szCs w:val="20"/>
                <w:shd w:val="clear" w:color="auto" w:fill="FFFFFF"/>
              </w:rPr>
            </w:pPr>
            <w:r w:rsidRPr="00A14731">
              <w:rPr>
                <w:rFonts w:ascii="Arial" w:hAnsi="Arial" w:cs="Arial"/>
                <w:b/>
                <w:color w:val="222222"/>
                <w:sz w:val="20"/>
                <w:szCs w:val="20"/>
                <w:shd w:val="clear" w:color="auto" w:fill="FFFFFF"/>
              </w:rPr>
              <w:t>List the precautions to be taken for the storage of cement at the construction site.</w:t>
            </w:r>
          </w:p>
          <w:p w:rsidR="0020632B" w:rsidRDefault="0020632B" w:rsidP="00BE6AA7">
            <w:pPr>
              <w:tabs>
                <w:tab w:val="left" w:pos="2461"/>
                <w:tab w:val="center" w:pos="4693"/>
              </w:tabs>
              <w:spacing w:line="360" w:lineRule="auto"/>
              <w:ind w:left="567"/>
              <w:rPr>
                <w:rFonts w:ascii="Arial" w:hAnsi="Arial" w:cs="Arial"/>
                <w:color w:val="222222"/>
                <w:sz w:val="20"/>
                <w:szCs w:val="20"/>
                <w:shd w:val="clear" w:color="auto" w:fill="FFFFFF"/>
              </w:rPr>
            </w:pPr>
          </w:p>
          <w:p w:rsidR="0020632B" w:rsidRDefault="0020632B" w:rsidP="00BE6AA7">
            <w:pPr>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The storage of cement necessitates a dry and moist free and leak-proof environment. There should be adequate ventilation to prevent dampness. It should be stack on wooden pallets 150-200mm off the ground. It must be packed together to reduce circulation of air within a stack. </w:t>
            </w:r>
          </w:p>
          <w:p w:rsidR="0020632B" w:rsidRDefault="0020632B" w:rsidP="00BE6AA7">
            <w:pPr>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It is important to exhaust old stock before new </w:t>
            </w:r>
            <w:r w:rsidR="00F04DBF">
              <w:rPr>
                <w:rFonts w:ascii="Arial" w:hAnsi="Arial" w:cs="Arial"/>
                <w:color w:val="222222"/>
                <w:sz w:val="20"/>
                <w:szCs w:val="20"/>
                <w:shd w:val="clear" w:color="auto" w:fill="FFFFFF"/>
              </w:rPr>
              <w:t xml:space="preserve">ones to avoid unnecessary prolonged storage. The storage of for long period in humid area has to be properly covered with water proof sheets and there should be allowance for air circulation </w:t>
            </w:r>
            <w:r w:rsidR="00A14731">
              <w:rPr>
                <w:rFonts w:ascii="Arial" w:hAnsi="Arial" w:cs="Arial"/>
                <w:color w:val="222222"/>
                <w:sz w:val="20"/>
                <w:szCs w:val="20"/>
                <w:shd w:val="clear" w:color="auto" w:fill="FFFFFF"/>
              </w:rPr>
              <w:t>around the consignment.</w:t>
            </w:r>
          </w:p>
          <w:p w:rsidR="00A14731" w:rsidRDefault="00A14731" w:rsidP="00BE6AA7">
            <w:pPr>
              <w:tabs>
                <w:tab w:val="left" w:pos="2461"/>
                <w:tab w:val="center" w:pos="4693"/>
              </w:tabs>
              <w:spacing w:line="360" w:lineRule="auto"/>
              <w:ind w:left="567"/>
              <w:rPr>
                <w:rFonts w:ascii="Arial" w:hAnsi="Arial" w:cs="Arial"/>
                <w:color w:val="222222"/>
                <w:sz w:val="20"/>
                <w:szCs w:val="20"/>
                <w:shd w:val="clear" w:color="auto" w:fill="FFFFFF"/>
              </w:rPr>
            </w:pPr>
          </w:p>
          <w:p w:rsidR="00A14731" w:rsidRPr="00A14731" w:rsidRDefault="00A14731" w:rsidP="00BE6AA7">
            <w:pPr>
              <w:pStyle w:val="ListParagraph"/>
              <w:numPr>
                <w:ilvl w:val="0"/>
                <w:numId w:val="15"/>
              </w:numPr>
              <w:tabs>
                <w:tab w:val="left" w:pos="2461"/>
                <w:tab w:val="center" w:pos="4693"/>
              </w:tabs>
              <w:spacing w:line="360" w:lineRule="auto"/>
              <w:ind w:left="567" w:firstLine="0"/>
              <w:rPr>
                <w:rFonts w:ascii="Arial" w:hAnsi="Arial" w:cs="Arial"/>
                <w:b/>
                <w:color w:val="222222"/>
                <w:sz w:val="20"/>
                <w:szCs w:val="20"/>
                <w:shd w:val="clear" w:color="auto" w:fill="FFFFFF"/>
              </w:rPr>
            </w:pPr>
            <w:r w:rsidRPr="00A14731">
              <w:rPr>
                <w:rFonts w:ascii="Arial" w:hAnsi="Arial" w:cs="Arial"/>
                <w:b/>
                <w:color w:val="222222"/>
                <w:sz w:val="20"/>
                <w:szCs w:val="20"/>
                <w:shd w:val="clear" w:color="auto" w:fill="FFFFFF"/>
              </w:rPr>
              <w:t>What will you do to prevent scaling and rusting of structural and reinforced steel?</w:t>
            </w:r>
          </w:p>
          <w:p w:rsidR="00612E49" w:rsidRDefault="00A14731"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Storage should be in a way that there will be prevention of corrosion and distortion. Coating them with cement wash before they are stacked. They should be stored according to </w:t>
            </w:r>
            <w:r w:rsidR="00612E49">
              <w:rPr>
                <w:rFonts w:ascii="Arial" w:hAnsi="Arial" w:cs="Arial"/>
                <w:color w:val="222222"/>
                <w:sz w:val="20"/>
                <w:szCs w:val="20"/>
                <w:shd w:val="clear" w:color="auto" w:fill="FFFFFF"/>
              </w:rPr>
              <w:t>sizes ensure separation 150mm above the ground. They should be clearly identifiable with color coding.</w:t>
            </w:r>
          </w:p>
          <w:p w:rsidR="00612E49" w:rsidRDefault="00612E49"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p>
          <w:p w:rsidR="00612E49" w:rsidRDefault="00612E49" w:rsidP="00BE6AA7">
            <w:pPr>
              <w:pStyle w:val="ListParagraph"/>
              <w:numPr>
                <w:ilvl w:val="0"/>
                <w:numId w:val="15"/>
              </w:numPr>
              <w:tabs>
                <w:tab w:val="left" w:pos="2461"/>
                <w:tab w:val="center" w:pos="4693"/>
              </w:tabs>
              <w:spacing w:line="360" w:lineRule="auto"/>
              <w:rPr>
                <w:rFonts w:ascii="Arial" w:hAnsi="Arial" w:cs="Arial"/>
                <w:b/>
                <w:color w:val="222222"/>
                <w:sz w:val="20"/>
                <w:szCs w:val="20"/>
                <w:shd w:val="clear" w:color="auto" w:fill="FFFFFF"/>
              </w:rPr>
            </w:pPr>
            <w:r w:rsidRPr="00612E49">
              <w:rPr>
                <w:rFonts w:ascii="Arial" w:hAnsi="Arial" w:cs="Arial"/>
                <w:b/>
                <w:color w:val="222222"/>
                <w:sz w:val="20"/>
                <w:szCs w:val="20"/>
                <w:shd w:val="clear" w:color="auto" w:fill="FFFFFF"/>
              </w:rPr>
              <w:t>How does exit control help in site protection?</w:t>
            </w:r>
          </w:p>
          <w:p w:rsidR="00AD6759" w:rsidRPr="00AD6759" w:rsidRDefault="00AD6759"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Prevents the exposure of unauthorized people to site hazards</w:t>
            </w:r>
          </w:p>
          <w:p w:rsidR="00612E49" w:rsidRDefault="00364CAD"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Avoid increasing hazard from vandals or persons seeking to abandon waste on other sites</w:t>
            </w:r>
          </w:p>
          <w:p w:rsidR="00AD6759" w:rsidRDefault="00364CAD"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Avoid interference with safe working procedure</w:t>
            </w:r>
          </w:p>
          <w:p w:rsidR="00364CAD" w:rsidRDefault="00364CAD"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Prevent theft</w:t>
            </w:r>
          </w:p>
          <w:p w:rsidR="00364CAD" w:rsidRDefault="00364CAD" w:rsidP="00BE6AA7">
            <w:pPr>
              <w:pStyle w:val="ListParagraph"/>
              <w:tabs>
                <w:tab w:val="left" w:pos="2461"/>
                <w:tab w:val="center" w:pos="4693"/>
              </w:tabs>
              <w:spacing w:line="360" w:lineRule="auto"/>
              <w:ind w:left="567"/>
              <w:rPr>
                <w:rFonts w:ascii="Arial" w:hAnsi="Arial" w:cs="Arial"/>
                <w:color w:val="222222"/>
                <w:sz w:val="20"/>
                <w:szCs w:val="20"/>
                <w:shd w:val="clear" w:color="auto" w:fill="FFFFFF"/>
              </w:rPr>
            </w:pPr>
          </w:p>
          <w:p w:rsidR="00364CAD" w:rsidRDefault="00364CAD" w:rsidP="00BE6AA7">
            <w:pPr>
              <w:tabs>
                <w:tab w:val="left" w:pos="2461"/>
                <w:tab w:val="center" w:pos="4693"/>
              </w:tabs>
              <w:spacing w:line="360" w:lineRule="auto"/>
              <w:ind w:left="567"/>
              <w:rPr>
                <w:rFonts w:ascii="Arial" w:hAnsi="Arial" w:cs="Arial"/>
                <w:b/>
                <w:color w:val="222222"/>
                <w:sz w:val="20"/>
                <w:szCs w:val="20"/>
                <w:shd w:val="clear" w:color="auto" w:fill="FFFFFF"/>
              </w:rPr>
            </w:pPr>
            <w:r w:rsidRPr="00364CAD">
              <w:rPr>
                <w:rFonts w:ascii="Arial" w:hAnsi="Arial" w:cs="Arial"/>
                <w:b/>
                <w:color w:val="222222"/>
                <w:sz w:val="20"/>
                <w:szCs w:val="20"/>
                <w:shd w:val="clear" w:color="auto" w:fill="FFFFFF"/>
              </w:rPr>
              <w:t xml:space="preserve">         2) </w:t>
            </w:r>
            <w:r>
              <w:rPr>
                <w:rFonts w:ascii="Arial" w:hAnsi="Arial" w:cs="Arial"/>
                <w:b/>
                <w:color w:val="222222"/>
                <w:sz w:val="20"/>
                <w:szCs w:val="20"/>
                <w:shd w:val="clear" w:color="auto" w:fill="FFFFFF"/>
              </w:rPr>
              <w:t xml:space="preserve"> </w:t>
            </w:r>
            <w:r w:rsidRPr="00364CAD">
              <w:rPr>
                <w:rFonts w:ascii="Arial" w:hAnsi="Arial" w:cs="Arial"/>
                <w:b/>
                <w:color w:val="222222"/>
                <w:sz w:val="20"/>
                <w:szCs w:val="20"/>
                <w:shd w:val="clear" w:color="auto" w:fill="FFFFFF"/>
              </w:rPr>
              <w:t>Discuss the advantages of providing fences for construction sites</w:t>
            </w:r>
            <w:r>
              <w:rPr>
                <w:rFonts w:ascii="Arial" w:hAnsi="Arial" w:cs="Arial"/>
                <w:b/>
                <w:color w:val="222222"/>
                <w:sz w:val="20"/>
                <w:szCs w:val="20"/>
                <w:shd w:val="clear" w:color="auto" w:fill="FFFFFF"/>
              </w:rPr>
              <w:t>?</w:t>
            </w:r>
          </w:p>
          <w:p w:rsidR="00364CAD" w:rsidRDefault="00364CAD" w:rsidP="00BE6AA7">
            <w:pPr>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b/>
                <w:color w:val="222222"/>
                <w:sz w:val="20"/>
                <w:szCs w:val="20"/>
                <w:shd w:val="clear" w:color="auto" w:fill="FFFFFF"/>
              </w:rPr>
              <w:t xml:space="preserve">     </w:t>
            </w:r>
            <w:r w:rsidR="008750C5">
              <w:rPr>
                <w:rFonts w:ascii="Arial" w:hAnsi="Arial" w:cs="Arial"/>
                <w:b/>
                <w:color w:val="222222"/>
                <w:sz w:val="20"/>
                <w:szCs w:val="20"/>
                <w:shd w:val="clear" w:color="auto" w:fill="FFFFFF"/>
              </w:rPr>
              <w:t xml:space="preserve">     </w:t>
            </w:r>
            <w:r>
              <w:rPr>
                <w:rFonts w:ascii="Arial" w:hAnsi="Arial" w:cs="Arial"/>
                <w:b/>
                <w:color w:val="222222"/>
                <w:sz w:val="20"/>
                <w:szCs w:val="20"/>
                <w:shd w:val="clear" w:color="auto" w:fill="FFFFFF"/>
              </w:rPr>
              <w:t xml:space="preserve"> </w:t>
            </w:r>
            <w:r>
              <w:rPr>
                <w:rFonts w:ascii="Arial" w:hAnsi="Arial" w:cs="Arial"/>
                <w:color w:val="222222"/>
                <w:sz w:val="20"/>
                <w:szCs w:val="20"/>
                <w:shd w:val="clear" w:color="auto" w:fill="FFFFFF"/>
              </w:rPr>
              <w:t>Although fences are not a guarantee of security on site, it is a significant protective measure. They can serve the purpose of physical restriction and visual barriers during open construction work.</w:t>
            </w:r>
            <w:r w:rsidR="0032375C">
              <w:rPr>
                <w:rFonts w:ascii="Arial" w:hAnsi="Arial" w:cs="Arial"/>
                <w:color w:val="222222"/>
                <w:sz w:val="20"/>
                <w:szCs w:val="20"/>
                <w:shd w:val="clear" w:color="auto" w:fill="FFFFFF"/>
              </w:rPr>
              <w:t xml:space="preserve"> The type chosen will depend on the factors like the cost of the fencing, location, and the duration of the project.</w:t>
            </w:r>
          </w:p>
          <w:p w:rsidR="0032375C" w:rsidRDefault="0032375C" w:rsidP="00BE6AA7">
            <w:pPr>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w:t>
            </w:r>
            <w:r w:rsidR="008750C5">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 xml:space="preserve"> It Is a safety measure for the workers and the public. By reducing the amount of risk posed to the crew. It will protect people f</w:t>
            </w:r>
            <w:r w:rsidR="008750C5">
              <w:rPr>
                <w:rFonts w:ascii="Arial" w:hAnsi="Arial" w:cs="Arial"/>
                <w:color w:val="222222"/>
                <w:sz w:val="20"/>
                <w:szCs w:val="20"/>
                <w:shd w:val="clear" w:color="auto" w:fill="FFFFFF"/>
              </w:rPr>
              <w:t>rom wandering into area that mi</w:t>
            </w:r>
            <w:r>
              <w:rPr>
                <w:rFonts w:ascii="Arial" w:hAnsi="Arial" w:cs="Arial"/>
                <w:color w:val="222222"/>
                <w:sz w:val="20"/>
                <w:szCs w:val="20"/>
                <w:shd w:val="clear" w:color="auto" w:fill="FFFFFF"/>
              </w:rPr>
              <w:t>ght not be safe to enter without the proper precautions.</w:t>
            </w:r>
          </w:p>
          <w:p w:rsidR="00364CAD" w:rsidRDefault="008750C5" w:rsidP="00BE6AA7">
            <w:pPr>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Fences generally carry information. This is because they are great blank canvas to hang signs. They warn trespassers and criminals. They give information about the health and safety on site. </w:t>
            </w:r>
          </w:p>
          <w:p w:rsidR="008750C5" w:rsidRDefault="008750C5" w:rsidP="00BE6AA7">
            <w:pPr>
              <w:tabs>
                <w:tab w:val="left" w:pos="2461"/>
                <w:tab w:val="center" w:pos="4693"/>
              </w:tabs>
              <w:spacing w:line="360" w:lineRule="auto"/>
              <w:ind w:left="567"/>
              <w:rPr>
                <w:rFonts w:ascii="Arial" w:hAnsi="Arial" w:cs="Arial"/>
                <w:color w:val="222222"/>
                <w:sz w:val="20"/>
                <w:szCs w:val="20"/>
                <w:shd w:val="clear" w:color="auto" w:fill="FFFFFF"/>
              </w:rPr>
            </w:pPr>
          </w:p>
          <w:p w:rsidR="008750C5" w:rsidRDefault="008750C5" w:rsidP="00BE6AA7">
            <w:pPr>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3</w:t>
            </w:r>
            <w:r w:rsidRPr="008750C5">
              <w:rPr>
                <w:rFonts w:ascii="Arial" w:hAnsi="Arial" w:cs="Arial"/>
                <w:b/>
                <w:color w:val="222222"/>
                <w:sz w:val="20"/>
                <w:szCs w:val="20"/>
                <w:shd w:val="clear" w:color="auto" w:fill="FFFFFF"/>
              </w:rPr>
              <w:t>)</w:t>
            </w:r>
            <w:r>
              <w:rPr>
                <w:rFonts w:ascii="Arial" w:hAnsi="Arial" w:cs="Arial"/>
                <w:b/>
                <w:color w:val="222222"/>
                <w:sz w:val="20"/>
                <w:szCs w:val="20"/>
                <w:shd w:val="clear" w:color="auto" w:fill="FFFFFF"/>
              </w:rPr>
              <w:t xml:space="preserve">     </w:t>
            </w:r>
            <w:r w:rsidRPr="008750C5">
              <w:rPr>
                <w:rFonts w:ascii="Arial" w:hAnsi="Arial" w:cs="Arial"/>
                <w:b/>
                <w:color w:val="222222"/>
                <w:sz w:val="20"/>
                <w:szCs w:val="20"/>
                <w:shd w:val="clear" w:color="auto" w:fill="FFFFFF"/>
              </w:rPr>
              <w:t xml:space="preserve"> How is the provision of site electricity different from building electricity?</w:t>
            </w:r>
          </w:p>
          <w:p w:rsidR="008750C5" w:rsidRDefault="008750C5" w:rsidP="00BE6AA7">
            <w:pPr>
              <w:tabs>
                <w:tab w:val="left" w:pos="2461"/>
                <w:tab w:val="center" w:pos="4693"/>
              </w:tabs>
              <w:spacing w:line="360" w:lineRule="auto"/>
              <w:ind w:left="567"/>
              <w:rPr>
                <w:rFonts w:ascii="Arial" w:hAnsi="Arial" w:cs="Arial"/>
                <w:color w:val="222222"/>
                <w:sz w:val="20"/>
                <w:szCs w:val="20"/>
                <w:shd w:val="clear" w:color="auto" w:fill="FFFFFF"/>
              </w:rPr>
            </w:pPr>
          </w:p>
          <w:p w:rsidR="008750C5" w:rsidRDefault="008750C5" w:rsidP="00BE6AA7">
            <w:pPr>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w:t>
            </w:r>
            <w:r w:rsidR="00C3492F">
              <w:rPr>
                <w:rFonts w:ascii="Arial" w:hAnsi="Arial" w:cs="Arial"/>
                <w:color w:val="222222"/>
                <w:sz w:val="20"/>
                <w:szCs w:val="20"/>
                <w:shd w:val="clear" w:color="auto" w:fill="FFFFFF"/>
              </w:rPr>
              <w:t>The installations of electrical sources are outlined by the UK building regulation. The main sources of power are the permanent supply from local authority and portable generator.</w:t>
            </w:r>
            <w:r w:rsidR="00962F71">
              <w:rPr>
                <w:rFonts w:ascii="Arial" w:hAnsi="Arial" w:cs="Arial"/>
                <w:color w:val="222222"/>
                <w:sz w:val="20"/>
                <w:szCs w:val="20"/>
                <w:shd w:val="clear" w:color="auto" w:fill="FFFFFF"/>
              </w:rPr>
              <w:t xml:space="preserve"> </w:t>
            </w:r>
          </w:p>
          <w:p w:rsidR="00962F71" w:rsidRPr="00364CAD" w:rsidRDefault="00962F71" w:rsidP="00BE6AA7">
            <w:pPr>
              <w:tabs>
                <w:tab w:val="left" w:pos="2461"/>
                <w:tab w:val="center" w:pos="4693"/>
              </w:tabs>
              <w:spacing w:line="360" w:lineRule="auto"/>
              <w:ind w:left="567"/>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Site electricity is more appropriate for long term and big projects where generators </w:t>
            </w:r>
            <w:r w:rsidR="00BE6AA7">
              <w:rPr>
                <w:rFonts w:ascii="Arial" w:hAnsi="Arial" w:cs="Arial"/>
                <w:color w:val="222222"/>
                <w:sz w:val="20"/>
                <w:szCs w:val="20"/>
                <w:shd w:val="clear" w:color="auto" w:fill="FFFFFF"/>
              </w:rPr>
              <w:t>cannot provide</w:t>
            </w:r>
            <w:r>
              <w:rPr>
                <w:rFonts w:ascii="Arial" w:hAnsi="Arial" w:cs="Arial"/>
                <w:color w:val="222222"/>
                <w:sz w:val="20"/>
                <w:szCs w:val="20"/>
                <w:shd w:val="clear" w:color="auto" w:fill="FFFFFF"/>
              </w:rPr>
              <w:t xml:space="preserve"> the desired voltage in electricity. Building electricity is more convenient for small project with the use of fixed and portable generators. In other circumstances, there could be the combination of both.</w:t>
            </w:r>
          </w:p>
        </w:tc>
      </w:tr>
    </w:tbl>
    <w:p w:rsidR="00503D7E" w:rsidRDefault="00503D7E" w:rsidP="00BE6AA7">
      <w:pPr>
        <w:autoSpaceDE w:val="0"/>
        <w:autoSpaceDN w:val="0"/>
        <w:adjustRightInd w:val="0"/>
        <w:spacing w:after="0" w:line="240" w:lineRule="auto"/>
        <w:ind w:left="567"/>
        <w:rPr>
          <w:rFonts w:cs="CalvertMT-Bold"/>
          <w:b/>
          <w:bCs/>
          <w:color w:val="002060"/>
          <w:sz w:val="28"/>
          <w:lang w:val="en-US"/>
        </w:rPr>
      </w:pPr>
    </w:p>
    <w:p w:rsidR="004D2AB2" w:rsidRPr="00B0415E" w:rsidRDefault="004D2AB2" w:rsidP="00BE6AA7">
      <w:pPr>
        <w:autoSpaceDE w:val="0"/>
        <w:autoSpaceDN w:val="0"/>
        <w:adjustRightInd w:val="0"/>
        <w:spacing w:after="0" w:line="240" w:lineRule="auto"/>
        <w:ind w:left="567"/>
        <w:rPr>
          <w:rFonts w:cs="CalvertMT-Bold"/>
          <w:b/>
          <w:bCs/>
          <w:color w:val="002060"/>
          <w:sz w:val="28"/>
          <w:lang w:val="en-US"/>
        </w:rPr>
      </w:pPr>
    </w:p>
    <w:p w:rsidR="00A851DA" w:rsidRPr="00B0415E" w:rsidRDefault="00AE1481" w:rsidP="00BE6AA7">
      <w:pPr>
        <w:autoSpaceDE w:val="0"/>
        <w:autoSpaceDN w:val="0"/>
        <w:adjustRightInd w:val="0"/>
        <w:spacing w:after="0" w:line="240" w:lineRule="auto"/>
        <w:ind w:left="567"/>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BE6AA7">
      <w:pPr>
        <w:autoSpaceDE w:val="0"/>
        <w:autoSpaceDN w:val="0"/>
        <w:adjustRightInd w:val="0"/>
        <w:spacing w:after="0" w:line="240" w:lineRule="auto"/>
        <w:ind w:left="567"/>
        <w:rPr>
          <w:rFonts w:cs="CalvertMT-Bold"/>
          <w:b/>
          <w:bCs/>
          <w:color w:val="001AE6"/>
          <w:lang w:val="en-US"/>
        </w:rPr>
      </w:pPr>
    </w:p>
    <w:p w:rsidR="00A851DA" w:rsidRPr="00B0415E" w:rsidRDefault="00405895" w:rsidP="00BE6AA7">
      <w:pPr>
        <w:autoSpaceDE w:val="0"/>
        <w:autoSpaceDN w:val="0"/>
        <w:adjustRightInd w:val="0"/>
        <w:spacing w:after="0" w:line="240" w:lineRule="auto"/>
        <w:ind w:left="567"/>
        <w:rPr>
          <w:rFonts w:cs="Bliss-Regular"/>
          <w:color w:val="000000"/>
          <w:lang w:val="en-US"/>
        </w:rPr>
      </w:pPr>
      <w:r w:rsidRPr="00B0415E">
        <w:rPr>
          <w:rFonts w:cs="Bliss-Regular"/>
          <w:color w:val="000000"/>
          <w:lang w:val="en-US"/>
        </w:rPr>
        <w:t>By submitting this assignme</w:t>
      </w:r>
      <w:r w:rsidR="00BF4C06">
        <w:rPr>
          <w:rFonts w:cs="Bliss-Regular"/>
          <w:color w:val="000000"/>
          <w:lang w:val="en-US"/>
        </w:rPr>
        <w:t>nt, I confirm that this is my ow</w:t>
      </w:r>
      <w:r w:rsidRPr="00B0415E">
        <w:rPr>
          <w:rFonts w:cs="Bliss-Regular"/>
          <w:color w:val="000000"/>
          <w:lang w:val="en-US"/>
        </w:rPr>
        <w:t>n work.</w:t>
      </w:r>
    </w:p>
    <w:p w:rsidR="00503D7E" w:rsidRPr="00B0415E" w:rsidRDefault="00503D7E" w:rsidP="00BE6AA7">
      <w:pPr>
        <w:autoSpaceDE w:val="0"/>
        <w:autoSpaceDN w:val="0"/>
        <w:adjustRightInd w:val="0"/>
        <w:spacing w:after="0" w:line="240" w:lineRule="auto"/>
        <w:ind w:left="567"/>
        <w:rPr>
          <w:rFonts w:cs="Bliss-Regular"/>
          <w:color w:val="000000"/>
          <w:lang w:val="en-US"/>
        </w:rPr>
      </w:pPr>
    </w:p>
    <w:p w:rsidR="00A851DA" w:rsidRPr="00B0415E" w:rsidRDefault="00A851DA" w:rsidP="00BE6AA7">
      <w:pPr>
        <w:autoSpaceDE w:val="0"/>
        <w:autoSpaceDN w:val="0"/>
        <w:adjustRightInd w:val="0"/>
        <w:spacing w:after="0" w:line="240" w:lineRule="auto"/>
        <w:ind w:left="567"/>
        <w:rPr>
          <w:rFonts w:cs="Bliss-Regular"/>
          <w:color w:val="000000"/>
          <w:lang w:val="en-US"/>
        </w:rPr>
      </w:pPr>
    </w:p>
    <w:tbl>
      <w:tblPr>
        <w:tblStyle w:val="TableGrid"/>
        <w:tblW w:w="0" w:type="auto"/>
        <w:tblLook w:val="04A0"/>
      </w:tblPr>
      <w:tblGrid>
        <w:gridCol w:w="2263"/>
        <w:gridCol w:w="3863"/>
        <w:gridCol w:w="1271"/>
        <w:gridCol w:w="1845"/>
      </w:tblGrid>
      <w:tr w:rsidR="00405895" w:rsidRPr="00B0415E" w:rsidTr="00405895">
        <w:tc>
          <w:tcPr>
            <w:tcW w:w="2310" w:type="dxa"/>
            <w:shd w:val="clear" w:color="auto" w:fill="D9D9D9" w:themeFill="background1" w:themeFillShade="D9"/>
          </w:tcPr>
          <w:p w:rsidR="00405895" w:rsidRPr="00B0415E" w:rsidRDefault="00405895" w:rsidP="00BE6AA7">
            <w:pPr>
              <w:ind w:left="567"/>
              <w:rPr>
                <w:rFonts w:cs="Bliss-Regular"/>
                <w:color w:val="000000"/>
              </w:rPr>
            </w:pPr>
            <w:r w:rsidRPr="00B0415E">
              <w:rPr>
                <w:rFonts w:cs="Bliss-Regular"/>
                <w:color w:val="000000"/>
              </w:rPr>
              <w:t>Student Signature</w:t>
            </w:r>
          </w:p>
        </w:tc>
        <w:tc>
          <w:tcPr>
            <w:tcW w:w="4035" w:type="dxa"/>
          </w:tcPr>
          <w:p w:rsidR="00405895" w:rsidRPr="00B0415E" w:rsidRDefault="00F261B5" w:rsidP="00BE6AA7">
            <w:pPr>
              <w:ind w:left="567"/>
              <w:rPr>
                <w:rFonts w:cs="Bliss-Regular"/>
                <w:color w:val="000000"/>
              </w:rPr>
            </w:pPr>
            <w:r>
              <w:rPr>
                <w:rFonts w:cs="Bliss-Regular"/>
                <w:color w:val="000000"/>
              </w:rPr>
              <w:t>Aliou</w:t>
            </w:r>
            <w:r w:rsidR="00CD1199">
              <w:rPr>
                <w:rFonts w:cs="Bliss-Regular"/>
                <w:color w:val="000000"/>
              </w:rPr>
              <w:t xml:space="preserve"> Kampete</w:t>
            </w:r>
          </w:p>
        </w:tc>
        <w:tc>
          <w:tcPr>
            <w:tcW w:w="1276" w:type="dxa"/>
            <w:shd w:val="clear" w:color="auto" w:fill="D9D9D9" w:themeFill="background1" w:themeFillShade="D9"/>
          </w:tcPr>
          <w:p w:rsidR="00405895" w:rsidRPr="00B0415E" w:rsidRDefault="00405895" w:rsidP="00BE6AA7">
            <w:pPr>
              <w:ind w:left="567"/>
              <w:rPr>
                <w:rFonts w:cs="Bliss-Regular"/>
                <w:color w:val="000000"/>
              </w:rPr>
            </w:pPr>
            <w:r w:rsidRPr="00B0415E">
              <w:rPr>
                <w:rFonts w:cs="Bliss-Regular"/>
                <w:color w:val="000000"/>
              </w:rPr>
              <w:t>Date</w:t>
            </w:r>
          </w:p>
        </w:tc>
        <w:tc>
          <w:tcPr>
            <w:tcW w:w="1621" w:type="dxa"/>
          </w:tcPr>
          <w:p w:rsidR="00405895" w:rsidRPr="00B0415E" w:rsidRDefault="00364CAD" w:rsidP="00BE6AA7">
            <w:pPr>
              <w:ind w:left="567"/>
              <w:jc w:val="center"/>
              <w:rPr>
                <w:rFonts w:cs="Bliss-Regular"/>
                <w:color w:val="000000"/>
              </w:rPr>
            </w:pPr>
            <w:r>
              <w:rPr>
                <w:rFonts w:cs="Bliss-Regular"/>
                <w:color w:val="000000"/>
              </w:rPr>
              <w:t>17/</w:t>
            </w:r>
            <w:r w:rsidR="008E3E26">
              <w:rPr>
                <w:rFonts w:cs="Bliss-Regular"/>
                <w:color w:val="000000"/>
              </w:rPr>
              <w:t>10</w:t>
            </w:r>
            <w:r w:rsidR="00CD1199">
              <w:rPr>
                <w:rFonts w:cs="Bliss-Regular"/>
                <w:color w:val="000000"/>
              </w:rPr>
              <w:t>/2016</w:t>
            </w:r>
          </w:p>
        </w:tc>
      </w:tr>
    </w:tbl>
    <w:p w:rsidR="00A851DA" w:rsidRPr="00B0415E" w:rsidRDefault="003354D0" w:rsidP="00BE6AA7">
      <w:pPr>
        <w:ind w:left="567"/>
        <w:rPr>
          <w:rFonts w:cs="Bliss-Regular"/>
          <w:color w:val="000000"/>
          <w:lang w:val="en-US"/>
        </w:rPr>
      </w:pPr>
      <w:r>
        <w:rPr>
          <w:rFonts w:cs="Bliss-Regular"/>
          <w:color w:val="000000"/>
          <w:lang w:val="en-US"/>
        </w:rPr>
        <w:t xml:space="preserve"> And free</w:t>
      </w:r>
    </w:p>
    <w:p w:rsidR="00A851DA" w:rsidRPr="00B0415E" w:rsidRDefault="00A851DA" w:rsidP="00BE6AA7">
      <w:pPr>
        <w:ind w:left="567"/>
        <w:rPr>
          <w:rFonts w:cs="Bliss-Regular"/>
          <w:color w:val="000000"/>
          <w:lang w:val="en-US"/>
        </w:rPr>
      </w:pPr>
    </w:p>
    <w:p w:rsidR="00A851DA" w:rsidRPr="00B0415E" w:rsidRDefault="00503D7E" w:rsidP="00BE6AA7">
      <w:pPr>
        <w:shd w:val="clear" w:color="auto" w:fill="D9D9D9" w:themeFill="background1" w:themeFillShade="D9"/>
        <w:ind w:left="567"/>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BE6AA7">
            <w:pPr>
              <w:ind w:left="567"/>
              <w:rPr>
                <w:b/>
                <w:color w:val="002060"/>
              </w:rPr>
            </w:pPr>
            <w:r w:rsidRPr="00B0415E">
              <w:rPr>
                <w:b/>
                <w:color w:val="002060"/>
              </w:rPr>
              <w:t>Total Marks</w:t>
            </w:r>
          </w:p>
        </w:tc>
        <w:tc>
          <w:tcPr>
            <w:tcW w:w="4621" w:type="dxa"/>
          </w:tcPr>
          <w:p w:rsidR="00503D7E" w:rsidRPr="00B0415E" w:rsidRDefault="00503D7E" w:rsidP="00BE6AA7">
            <w:pPr>
              <w:ind w:left="567"/>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BE6AA7">
            <w:pPr>
              <w:ind w:left="567"/>
              <w:rPr>
                <w:b/>
                <w:color w:val="002060"/>
              </w:rPr>
            </w:pPr>
            <w:r w:rsidRPr="00B0415E">
              <w:rPr>
                <w:b/>
                <w:color w:val="002060"/>
              </w:rPr>
              <w:t>Marks Obtained</w:t>
            </w:r>
          </w:p>
        </w:tc>
        <w:tc>
          <w:tcPr>
            <w:tcW w:w="4621" w:type="dxa"/>
          </w:tcPr>
          <w:p w:rsidR="00503D7E" w:rsidRPr="00B0415E" w:rsidRDefault="00503D7E" w:rsidP="00BE6AA7">
            <w:pPr>
              <w:ind w:left="567"/>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BE6AA7">
            <w:pPr>
              <w:ind w:left="567"/>
              <w:rPr>
                <w:b/>
                <w:color w:val="002060"/>
              </w:rPr>
            </w:pPr>
            <w:r w:rsidRPr="00B0415E">
              <w:rPr>
                <w:b/>
                <w:color w:val="002060"/>
              </w:rPr>
              <w:t>Percentage / Grade</w:t>
            </w:r>
          </w:p>
        </w:tc>
        <w:tc>
          <w:tcPr>
            <w:tcW w:w="4621" w:type="dxa"/>
          </w:tcPr>
          <w:p w:rsidR="00503D7E" w:rsidRPr="00B0415E" w:rsidRDefault="00503D7E" w:rsidP="00BE6AA7">
            <w:pPr>
              <w:ind w:left="567"/>
              <w:rPr>
                <w:rFonts w:cs="Times New Roman"/>
                <w:szCs w:val="32"/>
              </w:rPr>
            </w:pPr>
          </w:p>
        </w:tc>
      </w:tr>
    </w:tbl>
    <w:p w:rsidR="00A851DA" w:rsidRDefault="00A851DA" w:rsidP="00BE6AA7">
      <w:pPr>
        <w:ind w:left="567"/>
        <w:rPr>
          <w:rFonts w:cs="Times New Roman"/>
          <w:sz w:val="24"/>
          <w:szCs w:val="32"/>
        </w:rPr>
      </w:pPr>
    </w:p>
    <w:p w:rsidR="00607874" w:rsidRDefault="00607874" w:rsidP="00BE6AA7">
      <w:pPr>
        <w:ind w:left="567"/>
        <w:rPr>
          <w:rFonts w:cs="Times New Roman"/>
          <w:sz w:val="24"/>
          <w:szCs w:val="32"/>
        </w:rPr>
      </w:pPr>
    </w:p>
    <w:p w:rsidR="00607874" w:rsidRDefault="00607874" w:rsidP="00BE6AA7">
      <w:pPr>
        <w:ind w:left="567"/>
        <w:rPr>
          <w:rFonts w:cs="Times New Roman"/>
          <w:sz w:val="24"/>
          <w:szCs w:val="32"/>
        </w:rPr>
      </w:pPr>
    </w:p>
    <w:p w:rsidR="00607874" w:rsidRDefault="00607874" w:rsidP="00BE6AA7">
      <w:pPr>
        <w:ind w:left="567"/>
        <w:rPr>
          <w:rFonts w:cs="Times New Roman"/>
          <w:sz w:val="24"/>
          <w:szCs w:val="32"/>
        </w:rPr>
      </w:pPr>
    </w:p>
    <w:p w:rsidR="00607874" w:rsidRDefault="00607874" w:rsidP="00BE6AA7">
      <w:pPr>
        <w:ind w:left="567"/>
        <w:rPr>
          <w:rFonts w:cs="Times New Roman"/>
          <w:sz w:val="24"/>
          <w:szCs w:val="32"/>
        </w:rPr>
      </w:pPr>
    </w:p>
    <w:p w:rsidR="00607874" w:rsidRDefault="00607874" w:rsidP="00BE6AA7">
      <w:pPr>
        <w:ind w:left="567"/>
        <w:rPr>
          <w:rFonts w:cs="Times New Roman"/>
          <w:sz w:val="24"/>
          <w:szCs w:val="32"/>
        </w:rPr>
      </w:pPr>
    </w:p>
    <w:p w:rsidR="00607874" w:rsidRDefault="00607874" w:rsidP="00BE6AA7">
      <w:pPr>
        <w:ind w:left="567"/>
        <w:rPr>
          <w:rFonts w:cs="Times New Roman"/>
          <w:sz w:val="24"/>
          <w:szCs w:val="32"/>
        </w:rPr>
      </w:pPr>
    </w:p>
    <w:p w:rsidR="00607874" w:rsidRDefault="00607874" w:rsidP="00BE6AA7">
      <w:pPr>
        <w:ind w:left="567"/>
        <w:rPr>
          <w:rFonts w:cs="Times New Roman"/>
          <w:sz w:val="24"/>
          <w:szCs w:val="32"/>
        </w:rPr>
      </w:pPr>
    </w:p>
    <w:p w:rsidR="00EA30AB" w:rsidRDefault="00EA30AB" w:rsidP="00BE6AA7">
      <w:pPr>
        <w:ind w:left="567"/>
        <w:rPr>
          <w:rFonts w:cs="Times New Roman"/>
          <w:sz w:val="24"/>
          <w:szCs w:val="32"/>
        </w:rPr>
      </w:pPr>
    </w:p>
    <w:p w:rsidR="00EA30AB" w:rsidRDefault="00EA30AB" w:rsidP="00BE6AA7">
      <w:pPr>
        <w:ind w:left="567"/>
        <w:rPr>
          <w:rFonts w:cs="Times New Roman"/>
          <w:sz w:val="24"/>
          <w:szCs w:val="32"/>
        </w:rPr>
      </w:pPr>
    </w:p>
    <w:p w:rsidR="00EA30AB" w:rsidRPr="00B0415E" w:rsidRDefault="00EA30AB" w:rsidP="00BE6AA7">
      <w:pPr>
        <w:ind w:left="567"/>
        <w:rPr>
          <w:rFonts w:cs="Times New Roman"/>
          <w:sz w:val="24"/>
          <w:szCs w:val="32"/>
        </w:rPr>
      </w:pPr>
    </w:p>
    <w:p w:rsidR="00BE6AA7" w:rsidRPr="00B0415E" w:rsidRDefault="00BE6AA7" w:rsidP="00BE6AA7">
      <w:pPr>
        <w:ind w:left="567"/>
        <w:rPr>
          <w:rFonts w:cs="Times New Roman"/>
          <w:sz w:val="24"/>
          <w:szCs w:val="32"/>
        </w:rPr>
      </w:pPr>
    </w:p>
    <w:sectPr w:rsidR="00BE6AA7"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3CD3" w:rsidRDefault="00213CD3" w:rsidP="00CB4D0A">
      <w:pPr>
        <w:spacing w:after="0" w:line="240" w:lineRule="auto"/>
      </w:pPr>
      <w:r>
        <w:separator/>
      </w:r>
    </w:p>
  </w:endnote>
  <w:endnote w:type="continuationSeparator" w:id="0">
    <w:p w:rsidR="00213CD3" w:rsidRDefault="00213CD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3CD3" w:rsidRDefault="00213CD3" w:rsidP="00CB4D0A">
      <w:pPr>
        <w:spacing w:after="0" w:line="240" w:lineRule="auto"/>
      </w:pPr>
      <w:r>
        <w:separator/>
      </w:r>
    </w:p>
  </w:footnote>
  <w:footnote w:type="continuationSeparator" w:id="0">
    <w:p w:rsidR="00213CD3" w:rsidRDefault="00213CD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5C54"/>
    <w:multiLevelType w:val="hybridMultilevel"/>
    <w:tmpl w:val="540E1C12"/>
    <w:lvl w:ilvl="0" w:tplc="8558E71A">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nsid w:val="10651BBF"/>
    <w:multiLevelType w:val="hybridMultilevel"/>
    <w:tmpl w:val="56ECF2D2"/>
    <w:lvl w:ilvl="0" w:tplc="698CB990">
      <w:start w:val="1"/>
      <w:numFmt w:val="lowerRoman"/>
      <w:lvlText w:val="%1)"/>
      <w:lvlJc w:val="left"/>
      <w:pPr>
        <w:ind w:left="1288" w:hanging="72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
    <w:nsid w:val="16AF70BA"/>
    <w:multiLevelType w:val="hybridMultilevel"/>
    <w:tmpl w:val="6E425F6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1780328F"/>
    <w:multiLevelType w:val="hybridMultilevel"/>
    <w:tmpl w:val="688C1A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4267CF"/>
    <w:multiLevelType w:val="hybridMultilevel"/>
    <w:tmpl w:val="3ADA3CB6"/>
    <w:lvl w:ilvl="0" w:tplc="449A5C7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D4A11EB"/>
    <w:multiLevelType w:val="hybridMultilevel"/>
    <w:tmpl w:val="97A055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7F95CF3"/>
    <w:multiLevelType w:val="hybridMultilevel"/>
    <w:tmpl w:val="6DCEFB84"/>
    <w:lvl w:ilvl="0" w:tplc="C5B080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9465735"/>
    <w:multiLevelType w:val="hybridMultilevel"/>
    <w:tmpl w:val="6FFA6AAA"/>
    <w:lvl w:ilvl="0" w:tplc="510C91B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B5D742B"/>
    <w:multiLevelType w:val="hybridMultilevel"/>
    <w:tmpl w:val="1C0669AC"/>
    <w:lvl w:ilvl="0" w:tplc="1BDACA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F72987"/>
    <w:multiLevelType w:val="hybridMultilevel"/>
    <w:tmpl w:val="3B5A6434"/>
    <w:lvl w:ilvl="0" w:tplc="2E6E80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7A92A23"/>
    <w:multiLevelType w:val="hybridMultilevel"/>
    <w:tmpl w:val="000874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08A5689"/>
    <w:multiLevelType w:val="hybridMultilevel"/>
    <w:tmpl w:val="C9D43FBA"/>
    <w:lvl w:ilvl="0" w:tplc="F3385AC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63A07F6"/>
    <w:multiLevelType w:val="hybridMultilevel"/>
    <w:tmpl w:val="F41A44A6"/>
    <w:lvl w:ilvl="0" w:tplc="01E041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5FD4E10"/>
    <w:multiLevelType w:val="hybridMultilevel"/>
    <w:tmpl w:val="63B0E1FC"/>
    <w:lvl w:ilvl="0" w:tplc="F9749D0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ACC329D"/>
    <w:multiLevelType w:val="hybridMultilevel"/>
    <w:tmpl w:val="0EB6A79C"/>
    <w:lvl w:ilvl="0" w:tplc="58CABBF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D0458C7"/>
    <w:multiLevelType w:val="hybridMultilevel"/>
    <w:tmpl w:val="2398BF36"/>
    <w:lvl w:ilvl="0" w:tplc="B3B22CE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10"/>
  </w:num>
  <w:num w:numId="3">
    <w:abstractNumId w:val="3"/>
  </w:num>
  <w:num w:numId="4">
    <w:abstractNumId w:val="15"/>
  </w:num>
  <w:num w:numId="5">
    <w:abstractNumId w:val="7"/>
  </w:num>
  <w:num w:numId="6">
    <w:abstractNumId w:val="1"/>
  </w:num>
  <w:num w:numId="7">
    <w:abstractNumId w:val="13"/>
  </w:num>
  <w:num w:numId="8">
    <w:abstractNumId w:val="6"/>
  </w:num>
  <w:num w:numId="9">
    <w:abstractNumId w:val="4"/>
  </w:num>
  <w:num w:numId="10">
    <w:abstractNumId w:val="5"/>
  </w:num>
  <w:num w:numId="11">
    <w:abstractNumId w:val="12"/>
  </w:num>
  <w:num w:numId="12">
    <w:abstractNumId w:val="14"/>
  </w:num>
  <w:num w:numId="13">
    <w:abstractNumId w:val="11"/>
  </w:num>
  <w:num w:numId="14">
    <w:abstractNumId w:val="8"/>
  </w:num>
  <w:num w:numId="15">
    <w:abstractNumId w:val="16"/>
  </w:num>
  <w:num w:numId="16">
    <w:abstractNumId w:val="0"/>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12C45"/>
    <w:rsid w:val="000158F9"/>
    <w:rsid w:val="00035CDD"/>
    <w:rsid w:val="00040083"/>
    <w:rsid w:val="00055992"/>
    <w:rsid w:val="000820E8"/>
    <w:rsid w:val="001175EE"/>
    <w:rsid w:val="00121A05"/>
    <w:rsid w:val="00157CF6"/>
    <w:rsid w:val="00161BBD"/>
    <w:rsid w:val="00182416"/>
    <w:rsid w:val="00187EB4"/>
    <w:rsid w:val="001C53D1"/>
    <w:rsid w:val="001E7466"/>
    <w:rsid w:val="001F0481"/>
    <w:rsid w:val="00200C92"/>
    <w:rsid w:val="0020451E"/>
    <w:rsid w:val="0020632B"/>
    <w:rsid w:val="00206B9D"/>
    <w:rsid w:val="00213CD3"/>
    <w:rsid w:val="00214B04"/>
    <w:rsid w:val="0023259C"/>
    <w:rsid w:val="00266FD5"/>
    <w:rsid w:val="00277FC9"/>
    <w:rsid w:val="00295CF7"/>
    <w:rsid w:val="002B0BD7"/>
    <w:rsid w:val="002B573D"/>
    <w:rsid w:val="002C3087"/>
    <w:rsid w:val="002C5CB2"/>
    <w:rsid w:val="002F779F"/>
    <w:rsid w:val="0032375C"/>
    <w:rsid w:val="003354D0"/>
    <w:rsid w:val="00364CAD"/>
    <w:rsid w:val="00371885"/>
    <w:rsid w:val="003E2B87"/>
    <w:rsid w:val="00402786"/>
    <w:rsid w:val="00405895"/>
    <w:rsid w:val="004058DF"/>
    <w:rsid w:val="00435406"/>
    <w:rsid w:val="00443E6F"/>
    <w:rsid w:val="004732A5"/>
    <w:rsid w:val="00486F1A"/>
    <w:rsid w:val="00490CB9"/>
    <w:rsid w:val="004A2CE2"/>
    <w:rsid w:val="004D2AB2"/>
    <w:rsid w:val="004D6053"/>
    <w:rsid w:val="004E3CDA"/>
    <w:rsid w:val="004F4B4D"/>
    <w:rsid w:val="0050216D"/>
    <w:rsid w:val="00503D7E"/>
    <w:rsid w:val="0050778F"/>
    <w:rsid w:val="00527C11"/>
    <w:rsid w:val="00535F31"/>
    <w:rsid w:val="0057260B"/>
    <w:rsid w:val="00574D64"/>
    <w:rsid w:val="00591365"/>
    <w:rsid w:val="005B31E4"/>
    <w:rsid w:val="006034F6"/>
    <w:rsid w:val="00607874"/>
    <w:rsid w:val="00607E77"/>
    <w:rsid w:val="00612E49"/>
    <w:rsid w:val="00617BB3"/>
    <w:rsid w:val="00645CDD"/>
    <w:rsid w:val="006823A7"/>
    <w:rsid w:val="00687EE8"/>
    <w:rsid w:val="006B01CA"/>
    <w:rsid w:val="006E4596"/>
    <w:rsid w:val="0070347F"/>
    <w:rsid w:val="0070678E"/>
    <w:rsid w:val="007901D4"/>
    <w:rsid w:val="00831C11"/>
    <w:rsid w:val="008750C5"/>
    <w:rsid w:val="008A60B4"/>
    <w:rsid w:val="008B3C31"/>
    <w:rsid w:val="008B64FE"/>
    <w:rsid w:val="008E3E26"/>
    <w:rsid w:val="0091474F"/>
    <w:rsid w:val="00935BF7"/>
    <w:rsid w:val="0095442C"/>
    <w:rsid w:val="00962F71"/>
    <w:rsid w:val="00983942"/>
    <w:rsid w:val="009B6808"/>
    <w:rsid w:val="009C37E0"/>
    <w:rsid w:val="009E41F4"/>
    <w:rsid w:val="00A05A2B"/>
    <w:rsid w:val="00A14731"/>
    <w:rsid w:val="00A14B66"/>
    <w:rsid w:val="00A6071A"/>
    <w:rsid w:val="00A65CF7"/>
    <w:rsid w:val="00A670AB"/>
    <w:rsid w:val="00A81AB4"/>
    <w:rsid w:val="00A851DA"/>
    <w:rsid w:val="00AC7D5B"/>
    <w:rsid w:val="00AD6759"/>
    <w:rsid w:val="00AE1481"/>
    <w:rsid w:val="00B0415E"/>
    <w:rsid w:val="00B04678"/>
    <w:rsid w:val="00B61F0C"/>
    <w:rsid w:val="00BC46DF"/>
    <w:rsid w:val="00BC7593"/>
    <w:rsid w:val="00BE6AA7"/>
    <w:rsid w:val="00BF4C06"/>
    <w:rsid w:val="00C03577"/>
    <w:rsid w:val="00C3492F"/>
    <w:rsid w:val="00C53029"/>
    <w:rsid w:val="00C65FEA"/>
    <w:rsid w:val="00CA0AC2"/>
    <w:rsid w:val="00CB4D0A"/>
    <w:rsid w:val="00CC2FB3"/>
    <w:rsid w:val="00CC575A"/>
    <w:rsid w:val="00CD1199"/>
    <w:rsid w:val="00CF123B"/>
    <w:rsid w:val="00D03076"/>
    <w:rsid w:val="00D039AC"/>
    <w:rsid w:val="00D30848"/>
    <w:rsid w:val="00D427DE"/>
    <w:rsid w:val="00D5587D"/>
    <w:rsid w:val="00D707CC"/>
    <w:rsid w:val="00D821FE"/>
    <w:rsid w:val="00DB0793"/>
    <w:rsid w:val="00DF41FB"/>
    <w:rsid w:val="00E00821"/>
    <w:rsid w:val="00E04DB4"/>
    <w:rsid w:val="00E068BB"/>
    <w:rsid w:val="00E30679"/>
    <w:rsid w:val="00E4597D"/>
    <w:rsid w:val="00E53CCA"/>
    <w:rsid w:val="00E5440B"/>
    <w:rsid w:val="00E54832"/>
    <w:rsid w:val="00E56A90"/>
    <w:rsid w:val="00E641CC"/>
    <w:rsid w:val="00E75845"/>
    <w:rsid w:val="00EA30AB"/>
    <w:rsid w:val="00EB3925"/>
    <w:rsid w:val="00ED1BFB"/>
    <w:rsid w:val="00F04DBF"/>
    <w:rsid w:val="00F261B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BF4C06"/>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51262-7F96-4E04-AF8E-547BC421C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2755</TotalTime>
  <Pages>3</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21</cp:revision>
  <dcterms:created xsi:type="dcterms:W3CDTF">2015-01-26T12:24:00Z</dcterms:created>
  <dcterms:modified xsi:type="dcterms:W3CDTF">2016-10-17T22:13:00Z</dcterms:modified>
</cp:coreProperties>
</file>