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AE634A" w:rsidRDefault="00607874" w:rsidP="005B02BD">
      <w:pPr>
        <w:pStyle w:val="Default"/>
        <w:jc w:val="right"/>
        <w:rPr>
          <w:rFonts w:ascii="Arial" w:hAnsi="Arial" w:cs="Arial"/>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5B02BD" w:rsidRPr="00AE634A">
        <w:rPr>
          <w:rFonts w:ascii="Arial" w:hAnsi="Arial" w:cs="Arial"/>
        </w:rPr>
        <w:t>Page # 1</w:t>
      </w:r>
      <w:r w:rsidR="00A851DA" w:rsidRPr="00AE634A">
        <w:rPr>
          <w:rFonts w:ascii="Arial" w:hAnsi="Arial" w:cs="Arial"/>
        </w:rPr>
        <w:t xml:space="preserve">                  </w:t>
      </w:r>
      <w:r w:rsidR="00405895" w:rsidRPr="00AE634A">
        <w:rPr>
          <w:rFonts w:ascii="Arial" w:hAnsi="Arial" w:cs="Arial"/>
        </w:rPr>
        <w:t xml:space="preserve">     </w:t>
      </w:r>
    </w:p>
    <w:p w:rsidR="00607874" w:rsidRDefault="0090725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Nasir Hussain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662F" w:rsidRDefault="001C662F">
            <w:pPr>
              <w:pStyle w:val="Default"/>
              <w:rPr>
                <w:rFonts w:ascii="Arial" w:hAnsi="Arial" w:cs="Arial"/>
              </w:rPr>
            </w:pPr>
            <w:r>
              <w:rPr>
                <w:rFonts w:ascii="Arial" w:hAnsi="Arial" w:cs="Arial"/>
              </w:rPr>
              <w:t>2411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43E93" w:rsidRDefault="00114DAC">
            <w:pPr>
              <w:rPr>
                <w:rFonts w:ascii="Arial" w:hAnsi="Arial" w:cs="Arial"/>
                <w:sz w:val="24"/>
              </w:rPr>
            </w:pPr>
            <w:r>
              <w:rPr>
                <w:rFonts w:ascii="Arial" w:hAnsi="Arial" w:cs="Arial"/>
                <w:sz w:val="24"/>
              </w:rPr>
              <w:t>Assessment # 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1A1BD0" w:rsidTr="00F722FB">
        <w:tc>
          <w:tcPr>
            <w:tcW w:w="9242" w:type="dxa"/>
          </w:tcPr>
          <w:p w:rsidR="007F262E" w:rsidRDefault="00CC2FB3" w:rsidP="007F262E">
            <w:pPr>
              <w:spacing w:line="360" w:lineRule="auto"/>
              <w:jc w:val="both"/>
              <w:rPr>
                <w:rFonts w:ascii="Arial" w:hAnsi="Arial" w:cs="Arial"/>
                <w:color w:val="000000"/>
                <w:sz w:val="24"/>
                <w:lang w:val="ru-RU"/>
              </w:rPr>
            </w:pPr>
            <w:r w:rsidRPr="006B17A3">
              <w:rPr>
                <w:rFonts w:ascii="Arial" w:hAnsi="Arial" w:cs="Arial"/>
                <w:color w:val="000000"/>
                <w:sz w:val="24"/>
                <w:lang w:val="ru-RU"/>
              </w:rPr>
              <w:t>Please insert your completed assignment</w:t>
            </w:r>
            <w:r w:rsidR="002F779F" w:rsidRPr="006B17A3">
              <w:rPr>
                <w:rFonts w:ascii="Arial" w:hAnsi="Arial" w:cs="Arial"/>
                <w:color w:val="000000"/>
                <w:sz w:val="24"/>
                <w:lang w:val="ru-RU"/>
              </w:rPr>
              <w:t xml:space="preserve"> ( in word format) </w:t>
            </w:r>
            <w:r w:rsidRPr="006B17A3">
              <w:rPr>
                <w:rFonts w:ascii="Arial" w:hAnsi="Arial" w:cs="Arial"/>
                <w:color w:val="000000"/>
                <w:sz w:val="24"/>
                <w:lang w:val="ru-RU"/>
              </w:rPr>
              <w:t xml:space="preserve"> here:</w:t>
            </w:r>
          </w:p>
          <w:p w:rsidR="000B20DA" w:rsidRDefault="000B20DA" w:rsidP="000B20DA">
            <w:pPr>
              <w:pStyle w:val="NoList1"/>
              <w:widowControl w:val="0"/>
              <w:autoSpaceDE w:val="0"/>
              <w:autoSpaceDN w:val="0"/>
              <w:spacing w:line="360" w:lineRule="auto"/>
              <w:jc w:val="both"/>
              <w:rPr>
                <w:rFonts w:ascii="Arial" w:hAnsi="Arial" w:cs="Arial"/>
                <w:color w:val="000000"/>
                <w:sz w:val="24"/>
              </w:rPr>
            </w:pPr>
          </w:p>
          <w:p w:rsidR="00717D14" w:rsidRDefault="00717D14" w:rsidP="00717D14">
            <w:pPr>
              <w:pStyle w:val="NoList1"/>
              <w:widowControl w:val="0"/>
              <w:numPr>
                <w:ilvl w:val="0"/>
                <w:numId w:val="3"/>
              </w:numPr>
              <w:autoSpaceDE w:val="0"/>
              <w:autoSpaceDN w:val="0"/>
              <w:spacing w:line="360" w:lineRule="auto"/>
              <w:jc w:val="both"/>
              <w:rPr>
                <w:rFonts w:ascii="Arial" w:hAnsi="Arial" w:cs="Arial"/>
                <w:color w:val="000000"/>
                <w:sz w:val="24"/>
              </w:rPr>
            </w:pPr>
            <w:r w:rsidRPr="00717D14">
              <w:rPr>
                <w:rFonts w:ascii="Arial" w:hAnsi="Arial" w:cs="Arial"/>
                <w:color w:val="000000"/>
                <w:sz w:val="24"/>
              </w:rPr>
              <w:t>Give</w:t>
            </w:r>
            <w:r>
              <w:rPr>
                <w:rFonts w:ascii="Arial" w:hAnsi="Arial" w:cs="Arial"/>
                <w:color w:val="000000"/>
                <w:sz w:val="24"/>
                <w:lang w:val="en-GB"/>
              </w:rPr>
              <w:t xml:space="preserve"> </w:t>
            </w:r>
            <w:r w:rsidRPr="00717D14">
              <w:rPr>
                <w:rFonts w:ascii="Arial" w:hAnsi="Arial" w:cs="Arial"/>
                <w:color w:val="000000"/>
                <w:sz w:val="24"/>
              </w:rPr>
              <w:t>short</w:t>
            </w:r>
            <w:r>
              <w:rPr>
                <w:rFonts w:ascii="Arial" w:hAnsi="Arial" w:cs="Arial"/>
                <w:color w:val="000000"/>
                <w:sz w:val="24"/>
                <w:lang w:val="en-GB"/>
              </w:rPr>
              <w:t xml:space="preserve"> </w:t>
            </w:r>
            <w:r w:rsidRPr="00717D14">
              <w:rPr>
                <w:rFonts w:ascii="Arial" w:hAnsi="Arial" w:cs="Arial"/>
                <w:color w:val="000000"/>
                <w:sz w:val="24"/>
              </w:rPr>
              <w:t>answers</w:t>
            </w:r>
            <w:r>
              <w:rPr>
                <w:rFonts w:ascii="Arial" w:hAnsi="Arial" w:cs="Arial"/>
                <w:color w:val="000000"/>
                <w:sz w:val="24"/>
                <w:lang w:val="en-GB"/>
              </w:rPr>
              <w:t xml:space="preserve"> </w:t>
            </w:r>
            <w:r w:rsidRPr="00717D14">
              <w:rPr>
                <w:rFonts w:ascii="Arial" w:hAnsi="Arial" w:cs="Arial"/>
                <w:color w:val="000000"/>
                <w:sz w:val="24"/>
              </w:rPr>
              <w:t>to</w:t>
            </w:r>
            <w:r>
              <w:rPr>
                <w:rFonts w:ascii="Arial" w:hAnsi="Arial" w:cs="Arial"/>
                <w:color w:val="000000"/>
                <w:sz w:val="24"/>
                <w:lang w:val="en-GB"/>
              </w:rPr>
              <w:t xml:space="preserve"> </w:t>
            </w:r>
            <w:r w:rsidRPr="00717D14">
              <w:rPr>
                <w:rFonts w:ascii="Arial" w:hAnsi="Arial" w:cs="Arial"/>
                <w:color w:val="000000"/>
                <w:sz w:val="24"/>
              </w:rPr>
              <w:t>the</w:t>
            </w:r>
            <w:r>
              <w:rPr>
                <w:rFonts w:ascii="Arial" w:hAnsi="Arial" w:cs="Arial"/>
                <w:color w:val="000000"/>
                <w:sz w:val="24"/>
                <w:lang w:val="en-GB"/>
              </w:rPr>
              <w:t xml:space="preserve"> </w:t>
            </w:r>
            <w:r w:rsidRPr="00717D14">
              <w:rPr>
                <w:rFonts w:ascii="Arial" w:hAnsi="Arial" w:cs="Arial"/>
                <w:color w:val="000000"/>
                <w:sz w:val="24"/>
              </w:rPr>
              <w:t>following</w:t>
            </w:r>
            <w:r>
              <w:rPr>
                <w:rFonts w:ascii="Arial" w:hAnsi="Arial" w:cs="Arial"/>
                <w:color w:val="000000"/>
                <w:sz w:val="24"/>
                <w:lang w:val="en-GB"/>
              </w:rPr>
              <w:t xml:space="preserve"> </w:t>
            </w:r>
            <w:r>
              <w:rPr>
                <w:rFonts w:ascii="Arial" w:hAnsi="Arial" w:cs="Arial"/>
                <w:color w:val="000000"/>
                <w:sz w:val="24"/>
              </w:rPr>
              <w:t>questions:</w:t>
            </w:r>
            <w:r w:rsidRPr="00717D14">
              <w:rPr>
                <w:rFonts w:ascii="Arial" w:hAnsi="Arial" w:cs="Arial"/>
                <w:color w:val="000000"/>
                <w:sz w:val="24"/>
              </w:rPr>
              <w:t xml:space="preserve"> </w:t>
            </w:r>
          </w:p>
          <w:p w:rsidR="00717D14" w:rsidRDefault="00717D14" w:rsidP="00014980">
            <w:pPr>
              <w:pStyle w:val="NoList1"/>
              <w:widowControl w:val="0"/>
              <w:numPr>
                <w:ilvl w:val="0"/>
                <w:numId w:val="4"/>
              </w:numPr>
              <w:autoSpaceDE w:val="0"/>
              <w:autoSpaceDN w:val="0"/>
              <w:spacing w:line="360" w:lineRule="auto"/>
              <w:ind w:left="1134" w:hanging="436"/>
              <w:jc w:val="both"/>
              <w:rPr>
                <w:rFonts w:ascii="Arial" w:hAnsi="Arial" w:cs="Arial"/>
                <w:color w:val="000000"/>
                <w:sz w:val="24"/>
              </w:rPr>
            </w:pPr>
            <w:r w:rsidRPr="00717D14">
              <w:rPr>
                <w:rFonts w:ascii="Arial" w:hAnsi="Arial" w:cs="Arial"/>
                <w:color w:val="000000"/>
                <w:sz w:val="24"/>
              </w:rPr>
              <w:t>How</w:t>
            </w:r>
            <w:r>
              <w:rPr>
                <w:rFonts w:ascii="Arial" w:hAnsi="Arial" w:cs="Arial"/>
                <w:color w:val="000000"/>
                <w:sz w:val="24"/>
                <w:lang w:val="en-GB"/>
              </w:rPr>
              <w:t xml:space="preserve"> </w:t>
            </w:r>
            <w:r w:rsidRPr="00717D14">
              <w:rPr>
                <w:rFonts w:ascii="Arial" w:hAnsi="Arial" w:cs="Arial"/>
                <w:color w:val="000000"/>
                <w:sz w:val="24"/>
              </w:rPr>
              <w:t>does</w:t>
            </w:r>
            <w:r>
              <w:rPr>
                <w:rFonts w:ascii="Arial" w:hAnsi="Arial" w:cs="Arial"/>
                <w:color w:val="000000"/>
                <w:sz w:val="24"/>
                <w:lang w:val="en-GB"/>
              </w:rPr>
              <w:t xml:space="preserve"> </w:t>
            </w:r>
            <w:r w:rsidRPr="00717D14">
              <w:rPr>
                <w:rFonts w:ascii="Arial" w:hAnsi="Arial" w:cs="Arial"/>
                <w:color w:val="000000"/>
                <w:sz w:val="24"/>
              </w:rPr>
              <w:t>interviewing</w:t>
            </w:r>
            <w:r>
              <w:rPr>
                <w:rFonts w:ascii="Arial" w:hAnsi="Arial" w:cs="Arial"/>
                <w:color w:val="000000"/>
                <w:sz w:val="24"/>
                <w:lang w:val="en-GB"/>
              </w:rPr>
              <w:t xml:space="preserve"> </w:t>
            </w:r>
            <w:r w:rsidRPr="00717D14">
              <w:rPr>
                <w:rFonts w:ascii="Arial" w:hAnsi="Arial" w:cs="Arial"/>
                <w:color w:val="000000"/>
                <w:sz w:val="24"/>
              </w:rPr>
              <w:t>help</w:t>
            </w:r>
            <w:r>
              <w:rPr>
                <w:rFonts w:ascii="Arial" w:hAnsi="Arial" w:cs="Arial"/>
                <w:color w:val="000000"/>
                <w:sz w:val="24"/>
                <w:lang w:val="en-GB"/>
              </w:rPr>
              <w:t xml:space="preserve"> </w:t>
            </w:r>
            <w:r w:rsidRPr="00717D14">
              <w:rPr>
                <w:rFonts w:ascii="Arial" w:hAnsi="Arial" w:cs="Arial"/>
                <w:color w:val="000000"/>
                <w:sz w:val="24"/>
              </w:rPr>
              <w:t>the</w:t>
            </w:r>
            <w:r>
              <w:rPr>
                <w:rFonts w:ascii="Arial" w:hAnsi="Arial" w:cs="Arial"/>
                <w:color w:val="000000"/>
                <w:sz w:val="24"/>
                <w:lang w:val="en-GB"/>
              </w:rPr>
              <w:t xml:space="preserve"> </w:t>
            </w:r>
            <w:r w:rsidRPr="00717D14">
              <w:rPr>
                <w:rFonts w:ascii="Arial" w:hAnsi="Arial" w:cs="Arial"/>
                <w:color w:val="000000"/>
                <w:sz w:val="24"/>
              </w:rPr>
              <w:t>financial</w:t>
            </w:r>
            <w:r>
              <w:rPr>
                <w:rFonts w:ascii="Arial" w:hAnsi="Arial" w:cs="Arial"/>
                <w:color w:val="000000"/>
                <w:sz w:val="24"/>
                <w:lang w:val="en-GB"/>
              </w:rPr>
              <w:t xml:space="preserve"> </w:t>
            </w:r>
            <w:r w:rsidRPr="00717D14">
              <w:rPr>
                <w:rFonts w:ascii="Arial" w:hAnsi="Arial" w:cs="Arial"/>
                <w:color w:val="000000"/>
                <w:sz w:val="24"/>
              </w:rPr>
              <w:t>crime</w:t>
            </w:r>
            <w:r>
              <w:rPr>
                <w:rFonts w:ascii="Arial" w:hAnsi="Arial" w:cs="Arial"/>
                <w:color w:val="000000"/>
                <w:sz w:val="24"/>
                <w:lang w:val="en-GB"/>
              </w:rPr>
              <w:t xml:space="preserve"> </w:t>
            </w:r>
            <w:r w:rsidRPr="00717D14">
              <w:rPr>
                <w:rFonts w:ascii="Arial" w:hAnsi="Arial" w:cs="Arial"/>
                <w:color w:val="000000"/>
                <w:sz w:val="24"/>
              </w:rPr>
              <w:t>investigator</w:t>
            </w:r>
            <w:r>
              <w:rPr>
                <w:rFonts w:ascii="Arial" w:hAnsi="Arial" w:cs="Arial"/>
                <w:color w:val="000000"/>
                <w:sz w:val="24"/>
                <w:lang w:val="en-GB"/>
              </w:rPr>
              <w:t xml:space="preserve"> </w:t>
            </w:r>
            <w:r w:rsidRPr="00717D14">
              <w:rPr>
                <w:rFonts w:ascii="Arial" w:hAnsi="Arial" w:cs="Arial"/>
                <w:color w:val="000000"/>
                <w:sz w:val="24"/>
              </w:rPr>
              <w:t>in</w:t>
            </w:r>
            <w:r>
              <w:rPr>
                <w:rFonts w:ascii="Arial" w:hAnsi="Arial" w:cs="Arial"/>
                <w:color w:val="000000"/>
                <w:sz w:val="24"/>
                <w:lang w:val="en-GB"/>
              </w:rPr>
              <w:t xml:space="preserve"> </w:t>
            </w:r>
            <w:r w:rsidRPr="00717D14">
              <w:rPr>
                <w:rFonts w:ascii="Arial" w:hAnsi="Arial" w:cs="Arial"/>
                <w:color w:val="000000"/>
                <w:sz w:val="24"/>
              </w:rPr>
              <w:t>his</w:t>
            </w:r>
            <w:r>
              <w:rPr>
                <w:rFonts w:ascii="Arial" w:hAnsi="Arial" w:cs="Arial"/>
                <w:color w:val="000000"/>
                <w:sz w:val="24"/>
                <w:lang w:val="en-GB"/>
              </w:rPr>
              <w:t xml:space="preserve"> </w:t>
            </w:r>
            <w:r w:rsidRPr="00717D14">
              <w:rPr>
                <w:rFonts w:ascii="Arial" w:hAnsi="Arial" w:cs="Arial"/>
                <w:color w:val="000000"/>
                <w:sz w:val="24"/>
              </w:rPr>
              <w:t>work?</w:t>
            </w:r>
          </w:p>
          <w:p w:rsidR="00133774" w:rsidRDefault="00133774" w:rsidP="00133774">
            <w:pPr>
              <w:pStyle w:val="NoList1"/>
              <w:widowControl w:val="0"/>
              <w:autoSpaceDE w:val="0"/>
              <w:autoSpaceDN w:val="0"/>
              <w:spacing w:line="360" w:lineRule="auto"/>
              <w:ind w:left="1134"/>
              <w:jc w:val="both"/>
              <w:rPr>
                <w:rFonts w:ascii="Arial" w:hAnsi="Arial" w:cs="Arial"/>
                <w:color w:val="000000"/>
                <w:sz w:val="24"/>
              </w:rPr>
            </w:pPr>
          </w:p>
          <w:p w:rsidR="00133774" w:rsidRDefault="00133774" w:rsidP="00133774">
            <w:pPr>
              <w:pStyle w:val="NoList1"/>
              <w:widowControl w:val="0"/>
              <w:autoSpaceDE w:val="0"/>
              <w:autoSpaceDN w:val="0"/>
              <w:spacing w:line="360" w:lineRule="auto"/>
              <w:ind w:left="1134"/>
              <w:jc w:val="both"/>
              <w:rPr>
                <w:rFonts w:ascii="Arial" w:hAnsi="Arial" w:cs="Arial"/>
                <w:color w:val="000000"/>
                <w:sz w:val="24"/>
                <w:lang w:val="en-GB"/>
              </w:rPr>
            </w:pPr>
            <w:r>
              <w:rPr>
                <w:rFonts w:ascii="Arial" w:hAnsi="Arial" w:cs="Arial"/>
                <w:color w:val="000000"/>
                <w:sz w:val="24"/>
                <w:lang w:val="en-GB"/>
              </w:rPr>
              <w:t>Interviewing helps the financial crime investigator in his work</w:t>
            </w:r>
            <w:r w:rsidR="00D3731F">
              <w:rPr>
                <w:rFonts w:ascii="Arial" w:hAnsi="Arial" w:cs="Arial"/>
                <w:color w:val="000000"/>
                <w:sz w:val="24"/>
                <w:lang w:val="en-GB"/>
              </w:rPr>
              <w:t xml:space="preserve"> by recording the witness accounts, suspect accounts, and third party accounts of the case being investigated. With various interviewing techniques, the interviewer or the investigator would be able to collect information of the case as accurately as possible. A scientifically devised interview plan helps to minimize complexities of human brain/dynamics and also helps to minimize errors while collecting information appropriate to the case.</w:t>
            </w:r>
          </w:p>
          <w:p w:rsidR="00D3731F" w:rsidRPr="00133774" w:rsidRDefault="00D3731F" w:rsidP="00133774">
            <w:pPr>
              <w:pStyle w:val="NoList1"/>
              <w:widowControl w:val="0"/>
              <w:autoSpaceDE w:val="0"/>
              <w:autoSpaceDN w:val="0"/>
              <w:spacing w:line="360" w:lineRule="auto"/>
              <w:ind w:left="1134"/>
              <w:jc w:val="both"/>
              <w:rPr>
                <w:rFonts w:ascii="Arial" w:hAnsi="Arial" w:cs="Arial"/>
                <w:color w:val="000000"/>
                <w:sz w:val="24"/>
                <w:lang w:val="en-GB"/>
              </w:rPr>
            </w:pPr>
          </w:p>
          <w:p w:rsidR="008C299E" w:rsidRDefault="00717D14" w:rsidP="00014980">
            <w:pPr>
              <w:pStyle w:val="NoList1"/>
              <w:widowControl w:val="0"/>
              <w:numPr>
                <w:ilvl w:val="0"/>
                <w:numId w:val="4"/>
              </w:numPr>
              <w:autoSpaceDE w:val="0"/>
              <w:autoSpaceDN w:val="0"/>
              <w:spacing w:line="360" w:lineRule="auto"/>
              <w:ind w:left="1134" w:hanging="436"/>
              <w:jc w:val="both"/>
              <w:rPr>
                <w:rFonts w:ascii="Arial" w:hAnsi="Arial" w:cs="Arial"/>
                <w:color w:val="000000"/>
                <w:sz w:val="24"/>
              </w:rPr>
            </w:pPr>
            <w:r w:rsidRPr="00717D14">
              <w:rPr>
                <w:rFonts w:ascii="Arial" w:hAnsi="Arial" w:cs="Arial"/>
                <w:color w:val="000000"/>
                <w:sz w:val="24"/>
              </w:rPr>
              <w:t>What is</w:t>
            </w:r>
            <w:r>
              <w:rPr>
                <w:rFonts w:ascii="Arial" w:hAnsi="Arial" w:cs="Arial"/>
                <w:color w:val="000000"/>
                <w:sz w:val="24"/>
                <w:lang w:val="en-GB"/>
              </w:rPr>
              <w:t xml:space="preserve"> </w:t>
            </w:r>
            <w:r w:rsidRPr="00717D14">
              <w:rPr>
                <w:rFonts w:ascii="Arial" w:hAnsi="Arial" w:cs="Arial"/>
                <w:color w:val="000000"/>
                <w:sz w:val="24"/>
              </w:rPr>
              <w:t>the</w:t>
            </w:r>
            <w:r>
              <w:rPr>
                <w:rFonts w:ascii="Arial" w:hAnsi="Arial" w:cs="Arial"/>
                <w:color w:val="000000"/>
                <w:sz w:val="24"/>
                <w:lang w:val="en-GB"/>
              </w:rPr>
              <w:t xml:space="preserve"> </w:t>
            </w:r>
            <w:r w:rsidRPr="00717D14">
              <w:rPr>
                <w:rFonts w:ascii="Arial" w:hAnsi="Arial" w:cs="Arial"/>
                <w:color w:val="000000"/>
                <w:sz w:val="24"/>
              </w:rPr>
              <w:t>first stage</w:t>
            </w:r>
            <w:r>
              <w:rPr>
                <w:rFonts w:ascii="Arial" w:hAnsi="Arial" w:cs="Arial"/>
                <w:color w:val="000000"/>
                <w:sz w:val="24"/>
                <w:lang w:val="en-GB"/>
              </w:rPr>
              <w:t xml:space="preserve"> </w:t>
            </w:r>
            <w:r w:rsidRPr="00717D14">
              <w:rPr>
                <w:rFonts w:ascii="Arial" w:hAnsi="Arial" w:cs="Arial"/>
                <w:color w:val="000000"/>
                <w:sz w:val="24"/>
              </w:rPr>
              <w:t>in</w:t>
            </w:r>
            <w:r>
              <w:rPr>
                <w:rFonts w:ascii="Arial" w:hAnsi="Arial" w:cs="Arial"/>
                <w:color w:val="000000"/>
                <w:sz w:val="24"/>
                <w:lang w:val="en-GB"/>
              </w:rPr>
              <w:t xml:space="preserve"> </w:t>
            </w:r>
            <w:r w:rsidRPr="00717D14">
              <w:rPr>
                <w:rFonts w:ascii="Arial" w:hAnsi="Arial" w:cs="Arial"/>
                <w:color w:val="000000"/>
                <w:sz w:val="24"/>
              </w:rPr>
              <w:t>planning</w:t>
            </w:r>
            <w:r>
              <w:rPr>
                <w:rFonts w:ascii="Arial" w:hAnsi="Arial" w:cs="Arial"/>
                <w:color w:val="000000"/>
                <w:sz w:val="24"/>
                <w:lang w:val="en-GB"/>
              </w:rPr>
              <w:t xml:space="preserve"> </w:t>
            </w:r>
            <w:r w:rsidRPr="00717D14">
              <w:rPr>
                <w:rFonts w:ascii="Arial" w:hAnsi="Arial" w:cs="Arial"/>
                <w:color w:val="000000"/>
                <w:sz w:val="24"/>
              </w:rPr>
              <w:t>the</w:t>
            </w:r>
            <w:r>
              <w:rPr>
                <w:rFonts w:ascii="Arial" w:hAnsi="Arial" w:cs="Arial"/>
                <w:color w:val="000000"/>
                <w:sz w:val="24"/>
                <w:lang w:val="en-GB"/>
              </w:rPr>
              <w:t xml:space="preserve"> </w:t>
            </w:r>
            <w:r w:rsidRPr="00717D14">
              <w:rPr>
                <w:rFonts w:ascii="Arial" w:hAnsi="Arial" w:cs="Arial"/>
                <w:color w:val="000000"/>
                <w:sz w:val="24"/>
              </w:rPr>
              <w:t>interview?</w:t>
            </w:r>
          </w:p>
          <w:p w:rsidR="008C299E" w:rsidRDefault="008C299E" w:rsidP="008C299E">
            <w:pPr>
              <w:pStyle w:val="NoList1"/>
              <w:widowControl w:val="0"/>
              <w:autoSpaceDE w:val="0"/>
              <w:autoSpaceDN w:val="0"/>
              <w:spacing w:line="360" w:lineRule="auto"/>
              <w:ind w:left="1134"/>
              <w:jc w:val="both"/>
              <w:rPr>
                <w:rFonts w:ascii="Arial" w:hAnsi="Arial" w:cs="Arial"/>
                <w:color w:val="000000"/>
                <w:sz w:val="24"/>
              </w:rPr>
            </w:pPr>
          </w:p>
          <w:p w:rsidR="00781D95" w:rsidRDefault="008C299E" w:rsidP="008C299E">
            <w:pPr>
              <w:pStyle w:val="NoList1"/>
              <w:widowControl w:val="0"/>
              <w:autoSpaceDE w:val="0"/>
              <w:autoSpaceDN w:val="0"/>
              <w:spacing w:line="360" w:lineRule="auto"/>
              <w:ind w:left="1134"/>
              <w:jc w:val="both"/>
              <w:rPr>
                <w:rFonts w:ascii="Arial" w:hAnsi="Arial" w:cs="Arial"/>
                <w:color w:val="000000"/>
                <w:sz w:val="24"/>
                <w:lang w:val="en-GB"/>
              </w:rPr>
            </w:pPr>
            <w:r>
              <w:rPr>
                <w:rFonts w:ascii="Arial" w:hAnsi="Arial" w:cs="Arial"/>
                <w:color w:val="000000"/>
                <w:sz w:val="24"/>
                <w:lang w:val="en-GB"/>
              </w:rPr>
              <w:t xml:space="preserve">The first stage in planning the interview is to determine ‘Who’ should be interviewed. </w:t>
            </w:r>
            <w:r w:rsidRPr="008C299E">
              <w:rPr>
                <w:rFonts w:ascii="Arial" w:hAnsi="Arial" w:cs="Arial"/>
                <w:color w:val="000000"/>
                <w:sz w:val="24"/>
                <w:lang w:val="en-GB"/>
              </w:rPr>
              <w:t>Investigators should decide whom to interview with creativity and logic, as there cannot be a set list from which to choose</w:t>
            </w:r>
            <w:r>
              <w:rPr>
                <w:rFonts w:ascii="Arial" w:hAnsi="Arial" w:cs="Arial"/>
                <w:color w:val="000000"/>
                <w:sz w:val="24"/>
                <w:lang w:val="en-GB"/>
              </w:rPr>
              <w:t xml:space="preserve"> from as </w:t>
            </w:r>
          </w:p>
          <w:p w:rsidR="00781D95" w:rsidRDefault="00781D95" w:rsidP="00781D95">
            <w:pPr>
              <w:pStyle w:val="NoList1"/>
              <w:widowControl w:val="0"/>
              <w:autoSpaceDE w:val="0"/>
              <w:autoSpaceDN w:val="0"/>
              <w:spacing w:line="360" w:lineRule="auto"/>
              <w:ind w:left="1134"/>
              <w:jc w:val="right"/>
              <w:rPr>
                <w:rFonts w:ascii="Arial" w:hAnsi="Arial" w:cs="Arial"/>
                <w:color w:val="000000"/>
                <w:sz w:val="24"/>
                <w:lang w:val="en-GB"/>
              </w:rPr>
            </w:pPr>
            <w:r>
              <w:rPr>
                <w:rFonts w:ascii="Arial" w:hAnsi="Arial" w:cs="Arial"/>
              </w:rPr>
              <w:lastRenderedPageBreak/>
              <w:t>Page # 2</w:t>
            </w:r>
          </w:p>
          <w:p w:rsidR="00717D14" w:rsidRDefault="008C299E" w:rsidP="008C299E">
            <w:pPr>
              <w:pStyle w:val="NoList1"/>
              <w:widowControl w:val="0"/>
              <w:autoSpaceDE w:val="0"/>
              <w:autoSpaceDN w:val="0"/>
              <w:spacing w:line="360" w:lineRule="auto"/>
              <w:ind w:left="1134"/>
              <w:jc w:val="both"/>
              <w:rPr>
                <w:rFonts w:ascii="Arial" w:hAnsi="Arial" w:cs="Arial"/>
                <w:color w:val="000000"/>
                <w:sz w:val="24"/>
                <w:lang w:val="en-GB"/>
              </w:rPr>
            </w:pPr>
            <w:r>
              <w:rPr>
                <w:rFonts w:ascii="Arial" w:hAnsi="Arial" w:cs="Arial"/>
                <w:color w:val="000000"/>
                <w:sz w:val="24"/>
                <w:lang w:val="en-GB"/>
              </w:rPr>
              <w:t>compared to a non-financial crime</w:t>
            </w:r>
            <w:r w:rsidRPr="008C299E">
              <w:rPr>
                <w:rFonts w:ascii="Arial" w:hAnsi="Arial" w:cs="Arial"/>
                <w:color w:val="000000"/>
                <w:sz w:val="24"/>
                <w:lang w:val="en-GB"/>
              </w:rPr>
              <w:t>.</w:t>
            </w:r>
            <w:r>
              <w:rPr>
                <w:rFonts w:ascii="Arial" w:hAnsi="Arial" w:cs="Arial"/>
                <w:color w:val="000000"/>
                <w:sz w:val="24"/>
                <w:lang w:val="en-GB"/>
              </w:rPr>
              <w:t xml:space="preserve"> A financial crime involves very few witnesses due to the nature of the crime which is most</w:t>
            </w:r>
            <w:r w:rsidR="00BB2F9F">
              <w:rPr>
                <w:rFonts w:ascii="Arial" w:hAnsi="Arial" w:cs="Arial"/>
                <w:color w:val="000000"/>
                <w:sz w:val="24"/>
                <w:lang w:val="en-GB"/>
              </w:rPr>
              <w:t>ly</w:t>
            </w:r>
            <w:bookmarkStart w:id="0" w:name="_GoBack"/>
            <w:bookmarkEnd w:id="0"/>
            <w:r>
              <w:rPr>
                <w:rFonts w:ascii="Arial" w:hAnsi="Arial" w:cs="Arial"/>
                <w:color w:val="000000"/>
                <w:sz w:val="24"/>
                <w:lang w:val="en-GB"/>
              </w:rPr>
              <w:t xml:space="preserve"> fraud committed with secrecy and stealth. </w:t>
            </w:r>
            <w:r w:rsidR="00FA6F2F">
              <w:rPr>
                <w:rFonts w:ascii="Arial" w:hAnsi="Arial" w:cs="Arial"/>
                <w:color w:val="000000"/>
                <w:sz w:val="24"/>
                <w:lang w:val="en-GB"/>
              </w:rPr>
              <w:t>Perpetrator of fraud makes the fraud look like a routine business activity and hence more difficult to detect. Hence, important witnesses like accountants, bankers, co-workers etc., should not be ignored to interview.</w:t>
            </w:r>
          </w:p>
          <w:p w:rsidR="00FA6F2F" w:rsidRPr="008C299E" w:rsidRDefault="00FA6F2F" w:rsidP="008C299E">
            <w:pPr>
              <w:pStyle w:val="NoList1"/>
              <w:widowControl w:val="0"/>
              <w:autoSpaceDE w:val="0"/>
              <w:autoSpaceDN w:val="0"/>
              <w:spacing w:line="360" w:lineRule="auto"/>
              <w:ind w:left="1134"/>
              <w:jc w:val="both"/>
              <w:rPr>
                <w:rFonts w:ascii="Arial" w:hAnsi="Arial" w:cs="Arial"/>
                <w:color w:val="000000"/>
                <w:sz w:val="24"/>
                <w:lang w:val="en-GB"/>
              </w:rPr>
            </w:pPr>
          </w:p>
          <w:p w:rsidR="00717D14" w:rsidRDefault="00717D14" w:rsidP="00014980">
            <w:pPr>
              <w:pStyle w:val="NoList1"/>
              <w:widowControl w:val="0"/>
              <w:numPr>
                <w:ilvl w:val="0"/>
                <w:numId w:val="4"/>
              </w:numPr>
              <w:autoSpaceDE w:val="0"/>
              <w:autoSpaceDN w:val="0"/>
              <w:spacing w:line="360" w:lineRule="auto"/>
              <w:ind w:left="1134" w:hanging="436"/>
              <w:jc w:val="both"/>
              <w:rPr>
                <w:rFonts w:ascii="Arial" w:hAnsi="Arial" w:cs="Arial"/>
                <w:color w:val="000000"/>
                <w:sz w:val="24"/>
              </w:rPr>
            </w:pPr>
            <w:r w:rsidRPr="00717D14">
              <w:rPr>
                <w:rFonts w:ascii="Arial" w:hAnsi="Arial" w:cs="Arial"/>
                <w:color w:val="000000"/>
                <w:sz w:val="24"/>
              </w:rPr>
              <w:t>Which</w:t>
            </w:r>
            <w:r>
              <w:rPr>
                <w:rFonts w:ascii="Arial" w:hAnsi="Arial" w:cs="Arial"/>
                <w:color w:val="000000"/>
                <w:sz w:val="24"/>
                <w:lang w:val="en-GB"/>
              </w:rPr>
              <w:t xml:space="preserve"> </w:t>
            </w:r>
            <w:r w:rsidRPr="00717D14">
              <w:rPr>
                <w:rFonts w:ascii="Arial" w:hAnsi="Arial" w:cs="Arial"/>
                <w:color w:val="000000"/>
                <w:sz w:val="24"/>
              </w:rPr>
              <w:t>type</w:t>
            </w:r>
            <w:r>
              <w:rPr>
                <w:rFonts w:ascii="Arial" w:hAnsi="Arial" w:cs="Arial"/>
                <w:color w:val="000000"/>
                <w:sz w:val="24"/>
                <w:lang w:val="en-GB"/>
              </w:rPr>
              <w:t xml:space="preserve"> </w:t>
            </w:r>
            <w:r w:rsidRPr="00717D14">
              <w:rPr>
                <w:rFonts w:ascii="Arial" w:hAnsi="Arial" w:cs="Arial"/>
                <w:color w:val="000000"/>
                <w:sz w:val="24"/>
              </w:rPr>
              <w:t>of</w:t>
            </w:r>
            <w:r>
              <w:rPr>
                <w:rFonts w:ascii="Arial" w:hAnsi="Arial" w:cs="Arial"/>
                <w:color w:val="000000"/>
                <w:sz w:val="24"/>
                <w:lang w:val="en-GB"/>
              </w:rPr>
              <w:t xml:space="preserve"> </w:t>
            </w:r>
            <w:r w:rsidRPr="00717D14">
              <w:rPr>
                <w:rFonts w:ascii="Arial" w:hAnsi="Arial" w:cs="Arial"/>
                <w:color w:val="000000"/>
                <w:sz w:val="24"/>
              </w:rPr>
              <w:t>interviewees</w:t>
            </w:r>
            <w:r>
              <w:rPr>
                <w:rFonts w:ascii="Arial" w:hAnsi="Arial" w:cs="Arial"/>
                <w:color w:val="000000"/>
                <w:sz w:val="24"/>
                <w:lang w:val="en-GB"/>
              </w:rPr>
              <w:t xml:space="preserve"> </w:t>
            </w:r>
            <w:r w:rsidRPr="00717D14">
              <w:rPr>
                <w:rFonts w:ascii="Arial" w:hAnsi="Arial" w:cs="Arial"/>
                <w:color w:val="000000"/>
                <w:sz w:val="24"/>
              </w:rPr>
              <w:t>could</w:t>
            </w:r>
            <w:r>
              <w:rPr>
                <w:rFonts w:ascii="Arial" w:hAnsi="Arial" w:cs="Arial"/>
                <w:color w:val="000000"/>
                <w:sz w:val="24"/>
                <w:lang w:val="en-GB"/>
              </w:rPr>
              <w:t xml:space="preserve"> </w:t>
            </w:r>
            <w:r w:rsidRPr="00717D14">
              <w:rPr>
                <w:rFonts w:ascii="Arial" w:hAnsi="Arial" w:cs="Arial"/>
                <w:color w:val="000000"/>
                <w:sz w:val="24"/>
              </w:rPr>
              <w:t>be</w:t>
            </w:r>
            <w:r>
              <w:rPr>
                <w:rFonts w:ascii="Arial" w:hAnsi="Arial" w:cs="Arial"/>
                <w:color w:val="000000"/>
                <w:sz w:val="24"/>
                <w:lang w:val="en-GB"/>
              </w:rPr>
              <w:t xml:space="preserve"> </w:t>
            </w:r>
            <w:r w:rsidRPr="00717D14">
              <w:rPr>
                <w:rFonts w:ascii="Arial" w:hAnsi="Arial" w:cs="Arial"/>
                <w:color w:val="000000"/>
                <w:sz w:val="24"/>
              </w:rPr>
              <w:t>considered</w:t>
            </w:r>
            <w:r>
              <w:rPr>
                <w:rFonts w:ascii="Arial" w:hAnsi="Arial" w:cs="Arial"/>
                <w:color w:val="000000"/>
                <w:sz w:val="24"/>
                <w:lang w:val="en-GB"/>
              </w:rPr>
              <w:t xml:space="preserve"> </w:t>
            </w:r>
            <w:r w:rsidRPr="00717D14">
              <w:rPr>
                <w:rFonts w:ascii="Arial" w:hAnsi="Arial" w:cs="Arial"/>
                <w:color w:val="000000"/>
                <w:sz w:val="24"/>
              </w:rPr>
              <w:t>when</w:t>
            </w:r>
            <w:r>
              <w:rPr>
                <w:rFonts w:ascii="Arial" w:hAnsi="Arial" w:cs="Arial"/>
                <w:color w:val="000000"/>
                <w:sz w:val="24"/>
                <w:lang w:val="en-GB"/>
              </w:rPr>
              <w:t xml:space="preserve"> </w:t>
            </w:r>
            <w:r w:rsidRPr="00717D14">
              <w:rPr>
                <w:rFonts w:ascii="Arial" w:hAnsi="Arial" w:cs="Arial"/>
                <w:color w:val="000000"/>
                <w:sz w:val="24"/>
              </w:rPr>
              <w:t>investigating</w:t>
            </w:r>
            <w:r>
              <w:rPr>
                <w:rFonts w:ascii="Arial" w:hAnsi="Arial" w:cs="Arial"/>
                <w:color w:val="000000"/>
                <w:sz w:val="24"/>
                <w:lang w:val="en-GB"/>
              </w:rPr>
              <w:t xml:space="preserve"> </w:t>
            </w:r>
            <w:r w:rsidRPr="00717D14">
              <w:rPr>
                <w:rFonts w:ascii="Arial" w:hAnsi="Arial" w:cs="Arial"/>
                <w:color w:val="000000"/>
                <w:sz w:val="24"/>
              </w:rPr>
              <w:t>financial</w:t>
            </w:r>
            <w:r>
              <w:rPr>
                <w:rFonts w:ascii="Arial" w:hAnsi="Arial" w:cs="Arial"/>
                <w:color w:val="000000"/>
                <w:sz w:val="24"/>
                <w:lang w:val="en-GB"/>
              </w:rPr>
              <w:t xml:space="preserve"> </w:t>
            </w:r>
            <w:r w:rsidRPr="00717D14">
              <w:rPr>
                <w:rFonts w:ascii="Arial" w:hAnsi="Arial" w:cs="Arial"/>
                <w:color w:val="000000"/>
                <w:sz w:val="24"/>
              </w:rPr>
              <w:t>crimes?</w:t>
            </w:r>
          </w:p>
          <w:p w:rsidR="009B0CCC" w:rsidRDefault="009B0CCC" w:rsidP="009B0CCC">
            <w:pPr>
              <w:pStyle w:val="NoList1"/>
              <w:widowControl w:val="0"/>
              <w:autoSpaceDE w:val="0"/>
              <w:autoSpaceDN w:val="0"/>
              <w:spacing w:line="360" w:lineRule="auto"/>
              <w:ind w:left="1134"/>
              <w:jc w:val="both"/>
              <w:rPr>
                <w:rFonts w:ascii="Arial" w:hAnsi="Arial" w:cs="Arial"/>
                <w:color w:val="000000"/>
                <w:sz w:val="24"/>
              </w:rPr>
            </w:pPr>
          </w:p>
          <w:p w:rsidR="009B0CCC" w:rsidRDefault="009B0CCC" w:rsidP="009B0CCC">
            <w:pPr>
              <w:pStyle w:val="NoList1"/>
              <w:widowControl w:val="0"/>
              <w:autoSpaceDE w:val="0"/>
              <w:autoSpaceDN w:val="0"/>
              <w:spacing w:line="360" w:lineRule="auto"/>
              <w:ind w:left="1134"/>
              <w:jc w:val="both"/>
              <w:rPr>
                <w:rFonts w:ascii="Arial" w:hAnsi="Arial" w:cs="Arial"/>
                <w:color w:val="000000"/>
                <w:sz w:val="24"/>
                <w:lang w:val="en-GB"/>
              </w:rPr>
            </w:pPr>
            <w:r>
              <w:rPr>
                <w:rFonts w:ascii="Arial" w:hAnsi="Arial" w:cs="Arial"/>
                <w:color w:val="000000"/>
                <w:sz w:val="24"/>
                <w:lang w:val="en-GB"/>
              </w:rPr>
              <w:t>The following type of interviewees could be considered when investigating financial crimes:</w:t>
            </w:r>
          </w:p>
          <w:p w:rsidR="009B0CCC" w:rsidRDefault="009B0CCC" w:rsidP="009B0CCC">
            <w:pPr>
              <w:pStyle w:val="NoList1"/>
              <w:widowControl w:val="0"/>
              <w:numPr>
                <w:ilvl w:val="0"/>
                <w:numId w:val="5"/>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Victims</w:t>
            </w:r>
          </w:p>
          <w:p w:rsidR="009B0CCC" w:rsidRDefault="009B0CCC" w:rsidP="009B0CCC">
            <w:pPr>
              <w:pStyle w:val="NoList1"/>
              <w:widowControl w:val="0"/>
              <w:numPr>
                <w:ilvl w:val="0"/>
                <w:numId w:val="5"/>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Suspect/ perpetrator</w:t>
            </w:r>
          </w:p>
          <w:p w:rsidR="009B0CCC" w:rsidRDefault="009B0CCC" w:rsidP="009B0CCC">
            <w:pPr>
              <w:pStyle w:val="NoList1"/>
              <w:widowControl w:val="0"/>
              <w:numPr>
                <w:ilvl w:val="0"/>
                <w:numId w:val="5"/>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Third parties like suppliers, vendors, and customers</w:t>
            </w:r>
          </w:p>
          <w:p w:rsidR="009B0CCC" w:rsidRDefault="009B0CCC" w:rsidP="009B0CCC">
            <w:pPr>
              <w:pStyle w:val="NoList1"/>
              <w:widowControl w:val="0"/>
              <w:numPr>
                <w:ilvl w:val="0"/>
                <w:numId w:val="5"/>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Co-workers including bosses and subordinates</w:t>
            </w:r>
          </w:p>
          <w:p w:rsidR="009B0CCC" w:rsidRDefault="009B0CCC" w:rsidP="009B0CCC">
            <w:pPr>
              <w:pStyle w:val="NoList1"/>
              <w:widowControl w:val="0"/>
              <w:numPr>
                <w:ilvl w:val="0"/>
                <w:numId w:val="5"/>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Spouses, former spouses, and relatives</w:t>
            </w:r>
          </w:p>
          <w:p w:rsidR="009B0CCC" w:rsidRDefault="009B0CCC" w:rsidP="009B0CCC">
            <w:pPr>
              <w:pStyle w:val="NoList1"/>
              <w:widowControl w:val="0"/>
              <w:numPr>
                <w:ilvl w:val="0"/>
                <w:numId w:val="5"/>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Accountants, bankers and stock brokers</w:t>
            </w:r>
          </w:p>
          <w:p w:rsidR="009B0CCC" w:rsidRDefault="009B0CCC" w:rsidP="009B0CCC">
            <w:pPr>
              <w:pStyle w:val="NoList1"/>
              <w:widowControl w:val="0"/>
              <w:numPr>
                <w:ilvl w:val="0"/>
                <w:numId w:val="5"/>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Attorneys, regulators, and industry watchdogs</w:t>
            </w:r>
          </w:p>
          <w:p w:rsidR="009B0CCC" w:rsidRDefault="009B0CCC" w:rsidP="009B0CCC">
            <w:pPr>
              <w:pStyle w:val="NoList1"/>
              <w:widowControl w:val="0"/>
              <w:numPr>
                <w:ilvl w:val="0"/>
                <w:numId w:val="5"/>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Competitors</w:t>
            </w:r>
          </w:p>
          <w:p w:rsidR="009B0CCC" w:rsidRDefault="009B0CCC" w:rsidP="009B0CCC">
            <w:pPr>
              <w:pStyle w:val="NoList1"/>
              <w:widowControl w:val="0"/>
              <w:numPr>
                <w:ilvl w:val="0"/>
                <w:numId w:val="5"/>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Industry leaders and group representatives</w:t>
            </w:r>
          </w:p>
          <w:p w:rsidR="009B0CCC" w:rsidRDefault="009B0CCC" w:rsidP="009B0CCC">
            <w:pPr>
              <w:pStyle w:val="NoList1"/>
              <w:widowControl w:val="0"/>
              <w:numPr>
                <w:ilvl w:val="0"/>
                <w:numId w:val="5"/>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Significant others</w:t>
            </w:r>
          </w:p>
          <w:p w:rsidR="000E3D83" w:rsidRPr="009B0CCC" w:rsidRDefault="000E3D83" w:rsidP="000E3D83">
            <w:pPr>
              <w:pStyle w:val="NoList1"/>
              <w:widowControl w:val="0"/>
              <w:autoSpaceDE w:val="0"/>
              <w:autoSpaceDN w:val="0"/>
              <w:spacing w:line="360" w:lineRule="auto"/>
              <w:ind w:left="1134"/>
              <w:jc w:val="both"/>
              <w:rPr>
                <w:rFonts w:ascii="Arial" w:hAnsi="Arial" w:cs="Arial"/>
                <w:color w:val="000000"/>
                <w:sz w:val="24"/>
                <w:lang w:val="en-GB"/>
              </w:rPr>
            </w:pPr>
          </w:p>
          <w:p w:rsidR="000E3D83" w:rsidRDefault="00717D14" w:rsidP="00014980">
            <w:pPr>
              <w:pStyle w:val="NoList1"/>
              <w:widowControl w:val="0"/>
              <w:numPr>
                <w:ilvl w:val="0"/>
                <w:numId w:val="4"/>
              </w:numPr>
              <w:autoSpaceDE w:val="0"/>
              <w:autoSpaceDN w:val="0"/>
              <w:spacing w:line="360" w:lineRule="auto"/>
              <w:ind w:left="1134" w:hanging="436"/>
              <w:jc w:val="both"/>
              <w:rPr>
                <w:rFonts w:ascii="Arial" w:hAnsi="Arial" w:cs="Arial"/>
                <w:color w:val="000000"/>
                <w:sz w:val="24"/>
              </w:rPr>
            </w:pPr>
            <w:r w:rsidRPr="00717D14">
              <w:rPr>
                <w:rFonts w:ascii="Arial" w:hAnsi="Arial" w:cs="Arial"/>
                <w:color w:val="000000"/>
                <w:sz w:val="24"/>
              </w:rPr>
              <w:t>Why</w:t>
            </w:r>
            <w:r>
              <w:rPr>
                <w:rFonts w:ascii="Arial" w:hAnsi="Arial" w:cs="Arial"/>
                <w:color w:val="000000"/>
                <w:sz w:val="24"/>
                <w:lang w:val="en-GB"/>
              </w:rPr>
              <w:t xml:space="preserve"> </w:t>
            </w:r>
            <w:r w:rsidRPr="00717D14">
              <w:rPr>
                <w:rFonts w:ascii="Arial" w:hAnsi="Arial" w:cs="Arial"/>
                <w:color w:val="000000"/>
                <w:sz w:val="24"/>
              </w:rPr>
              <w:t>is it</w:t>
            </w:r>
            <w:r>
              <w:rPr>
                <w:rFonts w:ascii="Arial" w:hAnsi="Arial" w:cs="Arial"/>
                <w:color w:val="000000"/>
                <w:sz w:val="24"/>
                <w:lang w:val="en-GB"/>
              </w:rPr>
              <w:t xml:space="preserve"> </w:t>
            </w:r>
            <w:r w:rsidRPr="00717D14">
              <w:rPr>
                <w:rFonts w:ascii="Arial" w:hAnsi="Arial" w:cs="Arial"/>
                <w:color w:val="000000"/>
                <w:sz w:val="24"/>
              </w:rPr>
              <w:t>important</w:t>
            </w:r>
            <w:r>
              <w:rPr>
                <w:rFonts w:ascii="Arial" w:hAnsi="Arial" w:cs="Arial"/>
                <w:color w:val="000000"/>
                <w:sz w:val="24"/>
                <w:lang w:val="en-GB"/>
              </w:rPr>
              <w:t xml:space="preserve"> </w:t>
            </w:r>
            <w:r w:rsidRPr="00717D14">
              <w:rPr>
                <w:rFonts w:ascii="Arial" w:hAnsi="Arial" w:cs="Arial"/>
                <w:color w:val="000000"/>
                <w:sz w:val="24"/>
              </w:rPr>
              <w:t>to</w:t>
            </w:r>
            <w:r>
              <w:rPr>
                <w:rFonts w:ascii="Arial" w:hAnsi="Arial" w:cs="Arial"/>
                <w:color w:val="000000"/>
                <w:sz w:val="24"/>
                <w:lang w:val="en-GB"/>
              </w:rPr>
              <w:t xml:space="preserve"> </w:t>
            </w:r>
            <w:r w:rsidRPr="00717D14">
              <w:rPr>
                <w:rFonts w:ascii="Arial" w:hAnsi="Arial" w:cs="Arial"/>
                <w:color w:val="000000"/>
                <w:sz w:val="24"/>
              </w:rPr>
              <w:t>record</w:t>
            </w:r>
            <w:r>
              <w:rPr>
                <w:rFonts w:ascii="Arial" w:hAnsi="Arial" w:cs="Arial"/>
                <w:color w:val="000000"/>
                <w:sz w:val="24"/>
                <w:lang w:val="en-GB"/>
              </w:rPr>
              <w:t xml:space="preserve"> </w:t>
            </w:r>
            <w:r w:rsidRPr="00717D14">
              <w:rPr>
                <w:rFonts w:ascii="Arial" w:hAnsi="Arial" w:cs="Arial"/>
                <w:color w:val="000000"/>
                <w:sz w:val="24"/>
              </w:rPr>
              <w:t>the</w:t>
            </w:r>
            <w:r>
              <w:rPr>
                <w:rFonts w:ascii="Arial" w:hAnsi="Arial" w:cs="Arial"/>
                <w:color w:val="000000"/>
                <w:sz w:val="24"/>
                <w:lang w:val="en-GB"/>
              </w:rPr>
              <w:t xml:space="preserve"> </w:t>
            </w:r>
            <w:r w:rsidRPr="00717D14">
              <w:rPr>
                <w:rFonts w:ascii="Arial" w:hAnsi="Arial" w:cs="Arial"/>
                <w:color w:val="000000"/>
                <w:sz w:val="24"/>
              </w:rPr>
              <w:t>interview?</w:t>
            </w:r>
          </w:p>
          <w:p w:rsidR="000E3D83" w:rsidRDefault="000E3D83" w:rsidP="000E3D83">
            <w:pPr>
              <w:pStyle w:val="NoList1"/>
              <w:widowControl w:val="0"/>
              <w:autoSpaceDE w:val="0"/>
              <w:autoSpaceDN w:val="0"/>
              <w:spacing w:line="360" w:lineRule="auto"/>
              <w:ind w:left="1134"/>
              <w:jc w:val="both"/>
              <w:rPr>
                <w:rFonts w:ascii="Arial" w:hAnsi="Arial" w:cs="Arial"/>
                <w:color w:val="000000"/>
                <w:sz w:val="24"/>
              </w:rPr>
            </w:pPr>
          </w:p>
          <w:p w:rsidR="00781D95" w:rsidRDefault="000E3D83" w:rsidP="000E3D83">
            <w:pPr>
              <w:pStyle w:val="NoList1"/>
              <w:widowControl w:val="0"/>
              <w:autoSpaceDE w:val="0"/>
              <w:autoSpaceDN w:val="0"/>
              <w:spacing w:line="360" w:lineRule="auto"/>
              <w:ind w:left="1134"/>
              <w:jc w:val="both"/>
              <w:rPr>
                <w:rFonts w:ascii="Arial" w:hAnsi="Arial" w:cs="Arial"/>
                <w:color w:val="000000"/>
                <w:sz w:val="24"/>
                <w:lang w:val="en-GB"/>
              </w:rPr>
            </w:pPr>
            <w:r>
              <w:rPr>
                <w:rFonts w:ascii="Arial" w:hAnsi="Arial" w:cs="Arial"/>
                <w:color w:val="000000"/>
                <w:sz w:val="24"/>
                <w:lang w:val="en-GB"/>
              </w:rPr>
              <w:t>It is very important to record an interview because f</w:t>
            </w:r>
            <w:r w:rsidRPr="000E3D83">
              <w:rPr>
                <w:rFonts w:ascii="Arial" w:hAnsi="Arial" w:cs="Arial"/>
                <w:color w:val="000000"/>
                <w:sz w:val="24"/>
              </w:rPr>
              <w:t xml:space="preserve">irstly, recording protects the investigator, since no one will be able to attribute statements to the investigator that he/she did not make, and any accusations of threats made against the suspect can be </w:t>
            </w:r>
            <w:r>
              <w:rPr>
                <w:rFonts w:ascii="Arial" w:hAnsi="Arial" w:cs="Arial"/>
                <w:color w:val="000000"/>
                <w:sz w:val="24"/>
                <w:lang w:val="en-GB"/>
              </w:rPr>
              <w:t xml:space="preserve">immediately </w:t>
            </w:r>
            <w:r w:rsidRPr="000E3D83">
              <w:rPr>
                <w:rFonts w:ascii="Arial" w:hAnsi="Arial" w:cs="Arial"/>
                <w:color w:val="000000"/>
                <w:sz w:val="24"/>
              </w:rPr>
              <w:t xml:space="preserve">dismissed. </w:t>
            </w:r>
            <w:r w:rsidR="00717D14" w:rsidRPr="00717D14">
              <w:rPr>
                <w:rFonts w:ascii="Arial" w:hAnsi="Arial" w:cs="Arial"/>
                <w:color w:val="000000"/>
                <w:sz w:val="24"/>
              </w:rPr>
              <w:t xml:space="preserve"> </w:t>
            </w:r>
            <w:r>
              <w:rPr>
                <w:rFonts w:ascii="Arial" w:hAnsi="Arial" w:cs="Arial"/>
                <w:color w:val="000000"/>
                <w:sz w:val="24"/>
                <w:lang w:val="en-GB"/>
              </w:rPr>
              <w:t>Secondly, r</w:t>
            </w:r>
            <w:r w:rsidRPr="000E3D83">
              <w:rPr>
                <w:rFonts w:ascii="Arial" w:hAnsi="Arial" w:cs="Arial"/>
                <w:color w:val="000000"/>
                <w:sz w:val="24"/>
                <w:lang w:val="en-GB"/>
              </w:rPr>
              <w:t xml:space="preserve">ecording also provides protection to the witness and ensures that their words are not twisted. </w:t>
            </w:r>
            <w:r>
              <w:rPr>
                <w:rFonts w:ascii="Arial" w:hAnsi="Arial" w:cs="Arial"/>
                <w:color w:val="000000"/>
                <w:sz w:val="24"/>
                <w:lang w:val="en-GB"/>
              </w:rPr>
              <w:t>Thirdly, r</w:t>
            </w:r>
            <w:r w:rsidRPr="000E3D83">
              <w:rPr>
                <w:rFonts w:ascii="Arial" w:hAnsi="Arial" w:cs="Arial"/>
                <w:color w:val="000000"/>
                <w:sz w:val="24"/>
                <w:lang w:val="en-GB"/>
              </w:rPr>
              <w:t xml:space="preserve">ecordings </w:t>
            </w:r>
            <w:r>
              <w:rPr>
                <w:rFonts w:ascii="Arial" w:hAnsi="Arial" w:cs="Arial"/>
                <w:color w:val="000000"/>
                <w:sz w:val="24"/>
                <w:lang w:val="en-GB"/>
              </w:rPr>
              <w:t xml:space="preserve">are much more durable than the memory of the investigator. The statements made by the </w:t>
            </w:r>
          </w:p>
          <w:p w:rsidR="00781D95" w:rsidRDefault="00781D95" w:rsidP="00781D95">
            <w:pPr>
              <w:pStyle w:val="NoList1"/>
              <w:widowControl w:val="0"/>
              <w:autoSpaceDE w:val="0"/>
              <w:autoSpaceDN w:val="0"/>
              <w:spacing w:line="360" w:lineRule="auto"/>
              <w:ind w:left="1134"/>
              <w:jc w:val="right"/>
              <w:rPr>
                <w:rFonts w:ascii="Arial" w:hAnsi="Arial" w:cs="Arial"/>
                <w:color w:val="000000"/>
                <w:sz w:val="24"/>
                <w:lang w:val="en-GB"/>
              </w:rPr>
            </w:pPr>
            <w:r>
              <w:rPr>
                <w:rFonts w:ascii="Arial" w:hAnsi="Arial" w:cs="Arial"/>
              </w:rPr>
              <w:lastRenderedPageBreak/>
              <w:t>Page # 3</w:t>
            </w:r>
          </w:p>
          <w:p w:rsidR="000E3D83" w:rsidRDefault="000E3D83" w:rsidP="000E3D83">
            <w:pPr>
              <w:pStyle w:val="NoList1"/>
              <w:widowControl w:val="0"/>
              <w:autoSpaceDE w:val="0"/>
              <w:autoSpaceDN w:val="0"/>
              <w:spacing w:line="360" w:lineRule="auto"/>
              <w:ind w:left="1134"/>
              <w:jc w:val="both"/>
              <w:rPr>
                <w:rFonts w:ascii="Arial" w:hAnsi="Arial" w:cs="Arial"/>
                <w:color w:val="000000"/>
                <w:sz w:val="24"/>
                <w:lang w:val="en-GB"/>
              </w:rPr>
            </w:pPr>
            <w:r>
              <w:rPr>
                <w:rFonts w:ascii="Arial" w:hAnsi="Arial" w:cs="Arial"/>
                <w:color w:val="000000"/>
                <w:sz w:val="24"/>
                <w:lang w:val="en-GB"/>
              </w:rPr>
              <w:t>interviewee is best recorded in order to refer to them at a later stage of investigation. Fourthly, i</w:t>
            </w:r>
            <w:r w:rsidRPr="000E3D83">
              <w:rPr>
                <w:rFonts w:ascii="Arial" w:hAnsi="Arial" w:cs="Arial"/>
                <w:color w:val="000000"/>
                <w:sz w:val="24"/>
                <w:lang w:val="en-GB"/>
              </w:rPr>
              <w:t xml:space="preserve">nterview </w:t>
            </w:r>
            <w:r>
              <w:rPr>
                <w:rFonts w:ascii="Arial" w:hAnsi="Arial" w:cs="Arial"/>
                <w:color w:val="000000"/>
                <w:sz w:val="24"/>
                <w:lang w:val="en-GB"/>
              </w:rPr>
              <w:t xml:space="preserve">records </w:t>
            </w:r>
            <w:r w:rsidRPr="000E3D83">
              <w:rPr>
                <w:rFonts w:ascii="Arial" w:hAnsi="Arial" w:cs="Arial"/>
                <w:color w:val="000000"/>
                <w:sz w:val="24"/>
                <w:lang w:val="en-GB"/>
              </w:rPr>
              <w:t>assist with the writing of reports and trial preparation</w:t>
            </w:r>
            <w:r>
              <w:rPr>
                <w:rFonts w:ascii="Arial" w:hAnsi="Arial" w:cs="Arial"/>
                <w:color w:val="000000"/>
                <w:sz w:val="24"/>
                <w:lang w:val="en-GB"/>
              </w:rPr>
              <w:t>.</w:t>
            </w:r>
          </w:p>
          <w:p w:rsidR="00717D14" w:rsidRDefault="000E3D83" w:rsidP="000E3D83">
            <w:pPr>
              <w:pStyle w:val="NoList1"/>
              <w:widowControl w:val="0"/>
              <w:autoSpaceDE w:val="0"/>
              <w:autoSpaceDN w:val="0"/>
              <w:spacing w:line="360" w:lineRule="auto"/>
              <w:ind w:left="1134"/>
              <w:jc w:val="both"/>
              <w:rPr>
                <w:rFonts w:ascii="Arial" w:hAnsi="Arial" w:cs="Arial"/>
                <w:color w:val="000000"/>
                <w:sz w:val="24"/>
                <w:lang w:val="en-GB"/>
              </w:rPr>
            </w:pPr>
            <w:r>
              <w:rPr>
                <w:rFonts w:ascii="Arial" w:hAnsi="Arial" w:cs="Arial"/>
                <w:color w:val="000000"/>
                <w:sz w:val="24"/>
                <w:lang w:val="en-GB"/>
              </w:rPr>
              <w:t>Recording helps to preserve the interview conversation in its original form without any alterations or omissions. An interview can either be recorded on audiotape or videotape or simply be written down.</w:t>
            </w:r>
          </w:p>
          <w:p w:rsidR="000E3D83" w:rsidRPr="000E3D83" w:rsidRDefault="000E3D83" w:rsidP="000E3D83">
            <w:pPr>
              <w:pStyle w:val="NoList1"/>
              <w:widowControl w:val="0"/>
              <w:autoSpaceDE w:val="0"/>
              <w:autoSpaceDN w:val="0"/>
              <w:spacing w:line="360" w:lineRule="auto"/>
              <w:ind w:left="1134"/>
              <w:jc w:val="both"/>
              <w:rPr>
                <w:rFonts w:ascii="Arial" w:hAnsi="Arial" w:cs="Arial"/>
                <w:color w:val="000000"/>
                <w:sz w:val="24"/>
                <w:lang w:val="en-GB"/>
              </w:rPr>
            </w:pPr>
          </w:p>
          <w:p w:rsidR="00717D14" w:rsidRDefault="00717D14" w:rsidP="00014980">
            <w:pPr>
              <w:pStyle w:val="NoList1"/>
              <w:widowControl w:val="0"/>
              <w:numPr>
                <w:ilvl w:val="0"/>
                <w:numId w:val="4"/>
              </w:numPr>
              <w:autoSpaceDE w:val="0"/>
              <w:autoSpaceDN w:val="0"/>
              <w:spacing w:line="360" w:lineRule="auto"/>
              <w:ind w:left="1134" w:hanging="436"/>
              <w:jc w:val="both"/>
              <w:rPr>
                <w:rFonts w:ascii="Arial" w:hAnsi="Arial" w:cs="Arial"/>
                <w:color w:val="000000"/>
                <w:sz w:val="24"/>
              </w:rPr>
            </w:pPr>
            <w:r w:rsidRPr="00717D14">
              <w:rPr>
                <w:rFonts w:ascii="Arial" w:hAnsi="Arial" w:cs="Arial"/>
                <w:color w:val="000000"/>
                <w:sz w:val="24"/>
              </w:rPr>
              <w:t>What is</w:t>
            </w:r>
            <w:r>
              <w:rPr>
                <w:rFonts w:ascii="Arial" w:hAnsi="Arial" w:cs="Arial"/>
                <w:color w:val="000000"/>
                <w:sz w:val="24"/>
                <w:lang w:val="en-GB"/>
              </w:rPr>
              <w:t xml:space="preserve"> </w:t>
            </w:r>
            <w:r w:rsidRPr="00717D14">
              <w:rPr>
                <w:rFonts w:ascii="Arial" w:hAnsi="Arial" w:cs="Arial"/>
                <w:color w:val="000000"/>
                <w:sz w:val="24"/>
              </w:rPr>
              <w:t>the</w:t>
            </w:r>
            <w:r>
              <w:rPr>
                <w:rFonts w:ascii="Arial" w:hAnsi="Arial" w:cs="Arial"/>
                <w:color w:val="000000"/>
                <w:sz w:val="24"/>
                <w:lang w:val="en-GB"/>
              </w:rPr>
              <w:t xml:space="preserve"> </w:t>
            </w:r>
            <w:r w:rsidRPr="00717D14">
              <w:rPr>
                <w:rFonts w:ascii="Arial" w:hAnsi="Arial" w:cs="Arial"/>
                <w:color w:val="000000"/>
                <w:sz w:val="24"/>
              </w:rPr>
              <w:t>importance</w:t>
            </w:r>
            <w:r>
              <w:rPr>
                <w:rFonts w:ascii="Arial" w:hAnsi="Arial" w:cs="Arial"/>
                <w:color w:val="000000"/>
                <w:sz w:val="24"/>
                <w:lang w:val="en-GB"/>
              </w:rPr>
              <w:t xml:space="preserve"> </w:t>
            </w:r>
            <w:r w:rsidRPr="00717D14">
              <w:rPr>
                <w:rFonts w:ascii="Arial" w:hAnsi="Arial" w:cs="Arial"/>
                <w:color w:val="000000"/>
                <w:sz w:val="24"/>
              </w:rPr>
              <w:t>of</w:t>
            </w:r>
            <w:r>
              <w:rPr>
                <w:rFonts w:ascii="Arial" w:hAnsi="Arial" w:cs="Arial"/>
                <w:color w:val="000000"/>
                <w:sz w:val="24"/>
                <w:lang w:val="en-GB"/>
              </w:rPr>
              <w:t xml:space="preserve"> </w:t>
            </w:r>
            <w:r w:rsidRPr="00717D14">
              <w:rPr>
                <w:rFonts w:ascii="Arial" w:hAnsi="Arial" w:cs="Arial"/>
                <w:color w:val="000000"/>
                <w:sz w:val="24"/>
              </w:rPr>
              <w:t>the</w:t>
            </w:r>
            <w:r>
              <w:rPr>
                <w:rFonts w:ascii="Arial" w:hAnsi="Arial" w:cs="Arial"/>
                <w:color w:val="000000"/>
                <w:sz w:val="24"/>
                <w:lang w:val="en-GB"/>
              </w:rPr>
              <w:t xml:space="preserve"> </w:t>
            </w:r>
            <w:r w:rsidRPr="00717D14">
              <w:rPr>
                <w:rFonts w:ascii="Arial" w:hAnsi="Arial" w:cs="Arial"/>
                <w:color w:val="000000"/>
                <w:sz w:val="24"/>
              </w:rPr>
              <w:t>place</w:t>
            </w:r>
            <w:r>
              <w:rPr>
                <w:rFonts w:ascii="Arial" w:hAnsi="Arial" w:cs="Arial"/>
                <w:color w:val="000000"/>
                <w:sz w:val="24"/>
                <w:lang w:val="en-GB"/>
              </w:rPr>
              <w:t xml:space="preserve"> </w:t>
            </w:r>
            <w:r w:rsidRPr="00717D14">
              <w:rPr>
                <w:rFonts w:ascii="Arial" w:hAnsi="Arial" w:cs="Arial"/>
                <w:color w:val="000000"/>
                <w:sz w:val="24"/>
              </w:rPr>
              <w:t>where an interview is</w:t>
            </w:r>
            <w:r>
              <w:rPr>
                <w:rFonts w:ascii="Arial" w:hAnsi="Arial" w:cs="Arial"/>
                <w:color w:val="000000"/>
                <w:sz w:val="24"/>
                <w:lang w:val="en-GB"/>
              </w:rPr>
              <w:t xml:space="preserve"> </w:t>
            </w:r>
            <w:r w:rsidRPr="00717D14">
              <w:rPr>
                <w:rFonts w:ascii="Arial" w:hAnsi="Arial" w:cs="Arial"/>
                <w:color w:val="000000"/>
                <w:sz w:val="24"/>
              </w:rPr>
              <w:t>to</w:t>
            </w:r>
            <w:r>
              <w:rPr>
                <w:rFonts w:ascii="Arial" w:hAnsi="Arial" w:cs="Arial"/>
                <w:color w:val="000000"/>
                <w:sz w:val="24"/>
                <w:lang w:val="en-GB"/>
              </w:rPr>
              <w:t xml:space="preserve"> </w:t>
            </w:r>
            <w:r w:rsidRPr="00717D14">
              <w:rPr>
                <w:rFonts w:ascii="Arial" w:hAnsi="Arial" w:cs="Arial"/>
                <w:color w:val="000000"/>
                <w:sz w:val="24"/>
              </w:rPr>
              <w:t>be</w:t>
            </w:r>
            <w:r>
              <w:rPr>
                <w:rFonts w:ascii="Arial" w:hAnsi="Arial" w:cs="Arial"/>
                <w:color w:val="000000"/>
                <w:sz w:val="24"/>
                <w:lang w:val="en-GB"/>
              </w:rPr>
              <w:t xml:space="preserve"> </w:t>
            </w:r>
            <w:r w:rsidRPr="00717D14">
              <w:rPr>
                <w:rFonts w:ascii="Arial" w:hAnsi="Arial" w:cs="Arial"/>
                <w:color w:val="000000"/>
                <w:sz w:val="24"/>
              </w:rPr>
              <w:t>conducted?</w:t>
            </w:r>
          </w:p>
          <w:p w:rsidR="004B5469" w:rsidRDefault="004B5469" w:rsidP="004B5469">
            <w:pPr>
              <w:pStyle w:val="NoList1"/>
              <w:widowControl w:val="0"/>
              <w:autoSpaceDE w:val="0"/>
              <w:autoSpaceDN w:val="0"/>
              <w:spacing w:line="360" w:lineRule="auto"/>
              <w:ind w:left="1134"/>
              <w:jc w:val="both"/>
              <w:rPr>
                <w:rFonts w:ascii="Arial" w:hAnsi="Arial" w:cs="Arial"/>
                <w:color w:val="000000"/>
                <w:sz w:val="24"/>
              </w:rPr>
            </w:pPr>
          </w:p>
          <w:p w:rsidR="004B5469" w:rsidRDefault="00000396" w:rsidP="004B5469">
            <w:pPr>
              <w:pStyle w:val="NoList1"/>
              <w:widowControl w:val="0"/>
              <w:autoSpaceDE w:val="0"/>
              <w:autoSpaceDN w:val="0"/>
              <w:spacing w:line="360" w:lineRule="auto"/>
              <w:ind w:left="1134"/>
              <w:jc w:val="both"/>
              <w:rPr>
                <w:rFonts w:ascii="Arial" w:hAnsi="Arial" w:cs="Arial"/>
                <w:color w:val="000000"/>
                <w:sz w:val="24"/>
                <w:lang w:val="en-GB"/>
              </w:rPr>
            </w:pPr>
            <w:r>
              <w:rPr>
                <w:rFonts w:ascii="Arial" w:hAnsi="Arial" w:cs="Arial"/>
                <w:color w:val="000000"/>
                <w:sz w:val="24"/>
                <w:lang w:val="en-GB"/>
              </w:rPr>
              <w:t xml:space="preserve">‘Where’ the interview is to be conducted forms the fifth stage in the interview planning procedure. The place of an interview is very important to get the maximum facts or details about the case from the interviewee. For example, the suspect may be more comfortable to give the interview in his/her own premises. Therefore, to get the maximum from the interview and from the strategy perspective, the investigator should hold the interview in his/her own office in order to create that psychological edge over the interviewee. To move the interviewee out of their comfort zone helps in gathering important pieces of information to fill the gaps in the investigation. Depending on the interviewee, the investigator has the option of hold interview at the interviewee’s place, or at the investigator’s office or a neutral venue. </w:t>
            </w:r>
          </w:p>
          <w:p w:rsidR="00E33EA7" w:rsidRPr="00000396" w:rsidRDefault="00E33EA7" w:rsidP="004B5469">
            <w:pPr>
              <w:pStyle w:val="NoList1"/>
              <w:widowControl w:val="0"/>
              <w:autoSpaceDE w:val="0"/>
              <w:autoSpaceDN w:val="0"/>
              <w:spacing w:line="360" w:lineRule="auto"/>
              <w:ind w:left="1134"/>
              <w:jc w:val="both"/>
              <w:rPr>
                <w:rFonts w:ascii="Arial" w:hAnsi="Arial" w:cs="Arial"/>
                <w:color w:val="000000"/>
                <w:sz w:val="24"/>
                <w:lang w:val="en-GB"/>
              </w:rPr>
            </w:pPr>
          </w:p>
          <w:p w:rsidR="00717D14" w:rsidRDefault="00717D14" w:rsidP="002B0BEC">
            <w:pPr>
              <w:pStyle w:val="NoList1"/>
              <w:widowControl w:val="0"/>
              <w:numPr>
                <w:ilvl w:val="0"/>
                <w:numId w:val="3"/>
              </w:numPr>
              <w:autoSpaceDE w:val="0"/>
              <w:autoSpaceDN w:val="0"/>
              <w:spacing w:line="360" w:lineRule="auto"/>
              <w:jc w:val="both"/>
              <w:rPr>
                <w:rFonts w:ascii="Arial" w:hAnsi="Arial" w:cs="Arial"/>
                <w:color w:val="000000"/>
                <w:sz w:val="24"/>
              </w:rPr>
            </w:pPr>
            <w:r w:rsidRPr="00717D14">
              <w:rPr>
                <w:rFonts w:ascii="Arial" w:hAnsi="Arial" w:cs="Arial"/>
                <w:color w:val="000000"/>
                <w:sz w:val="24"/>
              </w:rPr>
              <w:t>Discuss,</w:t>
            </w:r>
            <w:r w:rsidRPr="00717D14">
              <w:rPr>
                <w:rFonts w:ascii="Arial" w:hAnsi="Arial" w:cs="Arial"/>
                <w:color w:val="000000"/>
                <w:sz w:val="24"/>
                <w:lang w:val="en-GB"/>
              </w:rPr>
              <w:t xml:space="preserve"> </w:t>
            </w:r>
            <w:r w:rsidRPr="00717D14">
              <w:rPr>
                <w:rFonts w:ascii="Arial" w:hAnsi="Arial" w:cs="Arial"/>
                <w:color w:val="000000"/>
                <w:sz w:val="24"/>
              </w:rPr>
              <w:t>in</w:t>
            </w:r>
            <w:r w:rsidRPr="00717D14">
              <w:rPr>
                <w:rFonts w:ascii="Arial" w:hAnsi="Arial" w:cs="Arial"/>
                <w:color w:val="000000"/>
                <w:sz w:val="24"/>
                <w:lang w:val="en-GB"/>
              </w:rPr>
              <w:t xml:space="preserve"> </w:t>
            </w:r>
            <w:r w:rsidRPr="00717D14">
              <w:rPr>
                <w:rFonts w:ascii="Arial" w:hAnsi="Arial" w:cs="Arial"/>
                <w:color w:val="000000"/>
                <w:sz w:val="24"/>
              </w:rPr>
              <w:t>detail,</w:t>
            </w:r>
            <w:r w:rsidRPr="00717D14">
              <w:rPr>
                <w:rFonts w:ascii="Arial" w:hAnsi="Arial" w:cs="Arial"/>
                <w:color w:val="000000"/>
                <w:sz w:val="24"/>
                <w:lang w:val="en-GB"/>
              </w:rPr>
              <w:t xml:space="preserve"> </w:t>
            </w:r>
            <w:r w:rsidRPr="00717D14">
              <w:rPr>
                <w:rFonts w:ascii="Arial" w:hAnsi="Arial" w:cs="Arial"/>
                <w:color w:val="000000"/>
                <w:sz w:val="24"/>
              </w:rPr>
              <w:t>the</w:t>
            </w:r>
            <w:r w:rsidRPr="00717D14">
              <w:rPr>
                <w:rFonts w:ascii="Arial" w:hAnsi="Arial" w:cs="Arial"/>
                <w:color w:val="000000"/>
                <w:sz w:val="24"/>
                <w:lang w:val="en-GB"/>
              </w:rPr>
              <w:t xml:space="preserve"> </w:t>
            </w:r>
            <w:r w:rsidRPr="00717D14">
              <w:rPr>
                <w:rFonts w:ascii="Arial" w:hAnsi="Arial" w:cs="Arial"/>
                <w:color w:val="000000"/>
                <w:sz w:val="24"/>
              </w:rPr>
              <w:t>stages</w:t>
            </w:r>
            <w:r w:rsidRPr="00717D14">
              <w:rPr>
                <w:rFonts w:ascii="Arial" w:hAnsi="Arial" w:cs="Arial"/>
                <w:color w:val="000000"/>
                <w:sz w:val="24"/>
                <w:lang w:val="en-GB"/>
              </w:rPr>
              <w:t xml:space="preserve"> </w:t>
            </w:r>
            <w:r w:rsidRPr="00717D14">
              <w:rPr>
                <w:rFonts w:ascii="Arial" w:hAnsi="Arial" w:cs="Arial"/>
                <w:color w:val="000000"/>
                <w:sz w:val="24"/>
              </w:rPr>
              <w:t>involved</w:t>
            </w:r>
            <w:r w:rsidRPr="00717D14">
              <w:rPr>
                <w:rFonts w:ascii="Arial" w:hAnsi="Arial" w:cs="Arial"/>
                <w:color w:val="000000"/>
                <w:sz w:val="24"/>
                <w:lang w:val="en-GB"/>
              </w:rPr>
              <w:t xml:space="preserve"> </w:t>
            </w:r>
            <w:r w:rsidRPr="00717D14">
              <w:rPr>
                <w:rFonts w:ascii="Arial" w:hAnsi="Arial" w:cs="Arial"/>
                <w:color w:val="000000"/>
                <w:sz w:val="24"/>
              </w:rPr>
              <w:t>in</w:t>
            </w:r>
            <w:r w:rsidRPr="00717D14">
              <w:rPr>
                <w:rFonts w:ascii="Arial" w:hAnsi="Arial" w:cs="Arial"/>
                <w:color w:val="000000"/>
                <w:sz w:val="24"/>
                <w:lang w:val="en-GB"/>
              </w:rPr>
              <w:t xml:space="preserve"> </w:t>
            </w:r>
            <w:r w:rsidRPr="00717D14">
              <w:rPr>
                <w:rFonts w:ascii="Arial" w:hAnsi="Arial" w:cs="Arial"/>
                <w:color w:val="000000"/>
                <w:sz w:val="24"/>
              </w:rPr>
              <w:t>the</w:t>
            </w:r>
            <w:r w:rsidRPr="00717D14">
              <w:rPr>
                <w:rFonts w:ascii="Arial" w:hAnsi="Arial" w:cs="Arial"/>
                <w:color w:val="000000"/>
                <w:sz w:val="24"/>
                <w:lang w:val="en-GB"/>
              </w:rPr>
              <w:t xml:space="preserve"> </w:t>
            </w:r>
            <w:r w:rsidRPr="00717D14">
              <w:rPr>
                <w:rFonts w:ascii="Arial" w:hAnsi="Arial" w:cs="Arial"/>
                <w:color w:val="000000"/>
                <w:sz w:val="24"/>
              </w:rPr>
              <w:t>interview</w:t>
            </w:r>
            <w:r w:rsidRPr="00717D14">
              <w:rPr>
                <w:rFonts w:ascii="Arial" w:hAnsi="Arial" w:cs="Arial"/>
                <w:color w:val="000000"/>
                <w:sz w:val="24"/>
                <w:lang w:val="en-GB"/>
              </w:rPr>
              <w:t xml:space="preserve"> </w:t>
            </w:r>
            <w:r w:rsidRPr="00717D14">
              <w:rPr>
                <w:rFonts w:ascii="Arial" w:hAnsi="Arial" w:cs="Arial"/>
                <w:color w:val="000000"/>
                <w:sz w:val="24"/>
              </w:rPr>
              <w:t>planning</w:t>
            </w:r>
            <w:r w:rsidRPr="00717D14">
              <w:rPr>
                <w:rFonts w:ascii="Arial" w:hAnsi="Arial" w:cs="Arial"/>
                <w:color w:val="000000"/>
                <w:sz w:val="24"/>
                <w:lang w:val="en-GB"/>
              </w:rPr>
              <w:t xml:space="preserve"> </w:t>
            </w:r>
            <w:r w:rsidRPr="00717D14">
              <w:rPr>
                <w:rFonts w:ascii="Arial" w:hAnsi="Arial" w:cs="Arial"/>
                <w:color w:val="000000"/>
                <w:sz w:val="24"/>
              </w:rPr>
              <w:t>procedure.</w:t>
            </w:r>
          </w:p>
          <w:p w:rsidR="008B677A" w:rsidRDefault="008B677A" w:rsidP="008B677A">
            <w:pPr>
              <w:pStyle w:val="NoList1"/>
              <w:widowControl w:val="0"/>
              <w:autoSpaceDE w:val="0"/>
              <w:autoSpaceDN w:val="0"/>
              <w:spacing w:line="360" w:lineRule="auto"/>
              <w:ind w:left="720"/>
              <w:jc w:val="both"/>
              <w:rPr>
                <w:rFonts w:ascii="Arial" w:hAnsi="Arial" w:cs="Arial"/>
                <w:color w:val="000000"/>
                <w:sz w:val="24"/>
              </w:rPr>
            </w:pPr>
          </w:p>
          <w:p w:rsidR="008B677A" w:rsidRDefault="008B677A" w:rsidP="008B677A">
            <w:pPr>
              <w:pStyle w:val="NoList1"/>
              <w:widowControl w:val="0"/>
              <w:autoSpaceDE w:val="0"/>
              <w:autoSpaceDN w:val="0"/>
              <w:spacing w:line="360" w:lineRule="auto"/>
              <w:ind w:left="720"/>
              <w:jc w:val="both"/>
              <w:rPr>
                <w:rFonts w:ascii="Arial" w:hAnsi="Arial" w:cs="Arial"/>
                <w:color w:val="000000"/>
                <w:sz w:val="24"/>
                <w:lang w:val="en-GB"/>
              </w:rPr>
            </w:pPr>
            <w:r>
              <w:rPr>
                <w:rFonts w:ascii="Arial" w:hAnsi="Arial" w:cs="Arial"/>
                <w:color w:val="000000"/>
                <w:sz w:val="24"/>
                <w:lang w:val="en-GB"/>
              </w:rPr>
              <w:t>The interview planning procedure comprises of six stages which are mainly answers to the questions of ‘Who’, ‘What’, ‘Why’, ‘When’ ‘Where’, and ‘How’.</w:t>
            </w:r>
          </w:p>
          <w:p w:rsidR="008B677A" w:rsidRDefault="008B677A" w:rsidP="008B677A">
            <w:pPr>
              <w:pStyle w:val="NoList1"/>
              <w:widowControl w:val="0"/>
              <w:autoSpaceDE w:val="0"/>
              <w:autoSpaceDN w:val="0"/>
              <w:spacing w:line="360" w:lineRule="auto"/>
              <w:ind w:left="720"/>
              <w:jc w:val="both"/>
              <w:rPr>
                <w:rFonts w:ascii="Arial" w:hAnsi="Arial" w:cs="Arial"/>
                <w:color w:val="000000"/>
                <w:sz w:val="24"/>
                <w:lang w:val="en-GB"/>
              </w:rPr>
            </w:pPr>
          </w:p>
          <w:p w:rsidR="00781D95" w:rsidRDefault="002B0142" w:rsidP="002B0142">
            <w:pPr>
              <w:pStyle w:val="NoList1"/>
              <w:widowControl w:val="0"/>
              <w:autoSpaceDE w:val="0"/>
              <w:autoSpaceDN w:val="0"/>
              <w:spacing w:line="360" w:lineRule="auto"/>
              <w:ind w:left="720"/>
              <w:jc w:val="both"/>
              <w:rPr>
                <w:rFonts w:ascii="Arial" w:hAnsi="Arial" w:cs="Arial"/>
                <w:color w:val="000000"/>
                <w:sz w:val="24"/>
                <w:lang w:val="en-GB"/>
              </w:rPr>
            </w:pPr>
            <w:r w:rsidRPr="002B0142">
              <w:rPr>
                <w:rFonts w:ascii="Arial" w:hAnsi="Arial" w:cs="Arial"/>
                <w:b/>
                <w:color w:val="000000"/>
                <w:sz w:val="24"/>
                <w:lang w:val="en-GB"/>
              </w:rPr>
              <w:t>Who:</w:t>
            </w:r>
            <w:r>
              <w:rPr>
                <w:rFonts w:ascii="Arial" w:hAnsi="Arial" w:cs="Arial"/>
                <w:b/>
                <w:color w:val="000000"/>
                <w:sz w:val="24"/>
                <w:lang w:val="en-GB"/>
              </w:rPr>
              <w:t xml:space="preserve"> </w:t>
            </w:r>
            <w:r w:rsidRPr="002B0142">
              <w:rPr>
                <w:rFonts w:ascii="Arial" w:hAnsi="Arial" w:cs="Arial"/>
                <w:color w:val="000000"/>
                <w:sz w:val="24"/>
                <w:lang w:val="en-GB"/>
              </w:rPr>
              <w:t>The first step is to determine who will be interviewed. This is a fairly obvious choice in an investigational interview as opposed to scientific research where interviewers have to follow a methodology in order to select the interviewees. There are relatively fewer witnesses in financial crimes</w:t>
            </w:r>
            <w:r>
              <w:rPr>
                <w:rFonts w:ascii="Arial" w:hAnsi="Arial" w:cs="Arial"/>
                <w:color w:val="000000"/>
                <w:sz w:val="24"/>
                <w:lang w:val="en-GB"/>
              </w:rPr>
              <w:t xml:space="preserve"> </w:t>
            </w:r>
          </w:p>
          <w:p w:rsidR="00781D95" w:rsidRDefault="00781D95" w:rsidP="00781D95">
            <w:pPr>
              <w:pStyle w:val="NoList1"/>
              <w:widowControl w:val="0"/>
              <w:autoSpaceDE w:val="0"/>
              <w:autoSpaceDN w:val="0"/>
              <w:spacing w:line="360" w:lineRule="auto"/>
              <w:ind w:left="720"/>
              <w:jc w:val="right"/>
              <w:rPr>
                <w:rFonts w:ascii="Arial" w:hAnsi="Arial" w:cs="Arial"/>
                <w:color w:val="000000"/>
                <w:sz w:val="24"/>
                <w:lang w:val="en-GB"/>
              </w:rPr>
            </w:pPr>
            <w:r>
              <w:rPr>
                <w:rFonts w:ascii="Arial" w:hAnsi="Arial" w:cs="Arial"/>
              </w:rPr>
              <w:lastRenderedPageBreak/>
              <w:t>Page # 4</w:t>
            </w:r>
          </w:p>
          <w:p w:rsidR="008B677A" w:rsidRDefault="002B0142" w:rsidP="002B0142">
            <w:pPr>
              <w:pStyle w:val="NoList1"/>
              <w:widowControl w:val="0"/>
              <w:autoSpaceDE w:val="0"/>
              <w:autoSpaceDN w:val="0"/>
              <w:spacing w:line="360" w:lineRule="auto"/>
              <w:ind w:left="720"/>
              <w:jc w:val="both"/>
              <w:rPr>
                <w:rFonts w:ascii="Arial" w:hAnsi="Arial" w:cs="Arial"/>
                <w:color w:val="000000"/>
                <w:sz w:val="24"/>
                <w:lang w:val="en-GB"/>
              </w:rPr>
            </w:pPr>
            <w:r>
              <w:rPr>
                <w:rFonts w:ascii="Arial" w:hAnsi="Arial" w:cs="Arial"/>
                <w:color w:val="000000"/>
                <w:sz w:val="24"/>
                <w:lang w:val="en-GB"/>
              </w:rPr>
              <w:t>because they are committed in the form of fraud which implies secrecy and stealth</w:t>
            </w:r>
            <w:r w:rsidRPr="002B0142">
              <w:rPr>
                <w:rFonts w:ascii="Arial" w:hAnsi="Arial" w:cs="Arial"/>
                <w:color w:val="000000"/>
                <w:sz w:val="24"/>
                <w:lang w:val="en-GB"/>
              </w:rPr>
              <w:t xml:space="preserve">. </w:t>
            </w:r>
            <w:r w:rsidR="00273ED0" w:rsidRPr="002B0142">
              <w:rPr>
                <w:rFonts w:ascii="Arial" w:hAnsi="Arial" w:cs="Arial"/>
                <w:color w:val="000000"/>
                <w:sz w:val="24"/>
                <w:lang w:val="en-GB"/>
              </w:rPr>
              <w:t>Investigators should decide whom to interview with creativity and logic, as there cannot be a set list from which to choose.</w:t>
            </w:r>
            <w:r w:rsidR="00273ED0">
              <w:rPr>
                <w:rFonts w:ascii="Arial" w:hAnsi="Arial" w:cs="Arial"/>
                <w:color w:val="000000"/>
                <w:sz w:val="24"/>
                <w:lang w:val="en-GB"/>
              </w:rPr>
              <w:t xml:space="preserve"> </w:t>
            </w:r>
            <w:r w:rsidRPr="002B0142">
              <w:rPr>
                <w:rFonts w:ascii="Arial" w:hAnsi="Arial" w:cs="Arial"/>
                <w:color w:val="000000"/>
                <w:sz w:val="24"/>
                <w:lang w:val="en-GB"/>
              </w:rPr>
              <w:t>Successful and experienced embezzlers try to pretend that they are carrying out routine business activities and conceal their fraud under legitimate business acts</w:t>
            </w:r>
            <w:r w:rsidR="00273ED0">
              <w:rPr>
                <w:rFonts w:ascii="Arial" w:hAnsi="Arial" w:cs="Arial"/>
                <w:color w:val="000000"/>
                <w:sz w:val="24"/>
                <w:lang w:val="en-GB"/>
              </w:rPr>
              <w:t>, thereby making it more difficult to identify the fraud</w:t>
            </w:r>
            <w:r w:rsidRPr="002B0142">
              <w:rPr>
                <w:rFonts w:ascii="Arial" w:hAnsi="Arial" w:cs="Arial"/>
                <w:color w:val="000000"/>
                <w:sz w:val="24"/>
                <w:lang w:val="en-GB"/>
              </w:rPr>
              <w:t xml:space="preserve">. Potential witnesses such as accountants, external auditors, banking personnel such as tellers and branch managers, mortgage and loan brokers, and business consultants </w:t>
            </w:r>
            <w:r w:rsidR="00273ED0">
              <w:rPr>
                <w:rFonts w:ascii="Arial" w:hAnsi="Arial" w:cs="Arial"/>
                <w:color w:val="000000"/>
                <w:sz w:val="24"/>
                <w:lang w:val="en-GB"/>
              </w:rPr>
              <w:t>are to be interviewed. A</w:t>
            </w:r>
            <w:r w:rsidRPr="002B0142">
              <w:rPr>
                <w:rFonts w:ascii="Arial" w:hAnsi="Arial" w:cs="Arial"/>
                <w:color w:val="000000"/>
                <w:sz w:val="24"/>
                <w:lang w:val="en-GB"/>
              </w:rPr>
              <w:t xml:space="preserve">ny individual or firm with information about the business and its operations might be witnesses regardless of their proximity to the suspect or the business. Current and former employees should always be included in the investigator’s list of interviewees. </w:t>
            </w:r>
          </w:p>
          <w:p w:rsidR="00273ED0" w:rsidRPr="002B0142" w:rsidRDefault="00273ED0" w:rsidP="002B0142">
            <w:pPr>
              <w:pStyle w:val="NoList1"/>
              <w:widowControl w:val="0"/>
              <w:autoSpaceDE w:val="0"/>
              <w:autoSpaceDN w:val="0"/>
              <w:spacing w:line="360" w:lineRule="auto"/>
              <w:ind w:left="720"/>
              <w:jc w:val="both"/>
              <w:rPr>
                <w:rFonts w:ascii="Arial" w:hAnsi="Arial" w:cs="Arial"/>
                <w:color w:val="000000"/>
                <w:sz w:val="24"/>
                <w:lang w:val="en-GB"/>
              </w:rPr>
            </w:pPr>
          </w:p>
          <w:p w:rsidR="002B0142" w:rsidRDefault="002B0142" w:rsidP="002F0CEA">
            <w:pPr>
              <w:pStyle w:val="NoList1"/>
              <w:widowControl w:val="0"/>
              <w:autoSpaceDE w:val="0"/>
              <w:autoSpaceDN w:val="0"/>
              <w:spacing w:line="360" w:lineRule="auto"/>
              <w:ind w:left="720"/>
              <w:jc w:val="both"/>
              <w:rPr>
                <w:rFonts w:ascii="Arial" w:hAnsi="Arial" w:cs="Arial"/>
                <w:color w:val="000000"/>
                <w:sz w:val="24"/>
                <w:lang w:val="en-GB"/>
              </w:rPr>
            </w:pPr>
            <w:r w:rsidRPr="002B0142">
              <w:rPr>
                <w:rFonts w:ascii="Arial" w:hAnsi="Arial" w:cs="Arial"/>
                <w:b/>
                <w:color w:val="000000"/>
                <w:sz w:val="24"/>
                <w:lang w:val="en-GB"/>
              </w:rPr>
              <w:t>What:</w:t>
            </w:r>
            <w:r w:rsidR="002F0CEA">
              <w:rPr>
                <w:rFonts w:ascii="Arial" w:hAnsi="Arial" w:cs="Arial"/>
                <w:b/>
                <w:color w:val="000000"/>
                <w:sz w:val="24"/>
                <w:lang w:val="en-GB"/>
              </w:rPr>
              <w:t xml:space="preserve"> </w:t>
            </w:r>
            <w:r w:rsidR="002F0CEA" w:rsidRPr="002F0CEA">
              <w:rPr>
                <w:rFonts w:ascii="Arial" w:hAnsi="Arial" w:cs="Arial"/>
                <w:color w:val="000000"/>
                <w:sz w:val="24"/>
                <w:lang w:val="en-GB"/>
              </w:rPr>
              <w:t>Once the investigators have determined whom to interview, they need to plan what they will ask the interviewees. The investigators should carefully consider what possible information the interviewee might provide</w:t>
            </w:r>
            <w:r w:rsidR="002F0CEA">
              <w:rPr>
                <w:rFonts w:ascii="Arial" w:hAnsi="Arial" w:cs="Arial"/>
                <w:color w:val="000000"/>
                <w:sz w:val="24"/>
                <w:lang w:val="en-GB"/>
              </w:rPr>
              <w:t xml:space="preserve"> to them.</w:t>
            </w:r>
            <w:r w:rsidR="002F0CEA" w:rsidRPr="002F0CEA">
              <w:rPr>
                <w:rFonts w:ascii="Arial" w:hAnsi="Arial" w:cs="Arial"/>
                <w:color w:val="000000"/>
                <w:sz w:val="24"/>
                <w:lang w:val="en-GB"/>
              </w:rPr>
              <w:t xml:space="preserve"> </w:t>
            </w:r>
            <w:r w:rsidR="002F0CEA">
              <w:rPr>
                <w:rFonts w:ascii="Arial" w:hAnsi="Arial" w:cs="Arial"/>
                <w:color w:val="000000"/>
                <w:sz w:val="24"/>
                <w:lang w:val="en-GB"/>
              </w:rPr>
              <w:t>I</w:t>
            </w:r>
            <w:r w:rsidR="002F0CEA" w:rsidRPr="002F0CEA">
              <w:rPr>
                <w:rFonts w:ascii="Arial" w:hAnsi="Arial" w:cs="Arial"/>
                <w:color w:val="000000"/>
                <w:sz w:val="24"/>
                <w:lang w:val="en-GB"/>
              </w:rPr>
              <w:t xml:space="preserve">nvestigators aim at obtaining missing information from the witnesses in order to fill in the gaps in their case. Witnesses who are far removed from the actual crime and the crime scene may be able to provide the most crucial information. For example, while a banker or a stockbroker will be unable to help prove that the </w:t>
            </w:r>
            <w:r w:rsidR="00C331DC">
              <w:rPr>
                <w:rFonts w:ascii="Arial" w:hAnsi="Arial" w:cs="Arial"/>
                <w:color w:val="000000"/>
                <w:sz w:val="24"/>
                <w:lang w:val="en-GB"/>
              </w:rPr>
              <w:t>accountant</w:t>
            </w:r>
            <w:r w:rsidR="002F0CEA" w:rsidRPr="002F0CEA">
              <w:rPr>
                <w:rFonts w:ascii="Arial" w:hAnsi="Arial" w:cs="Arial"/>
                <w:color w:val="000000"/>
                <w:sz w:val="24"/>
                <w:lang w:val="en-GB"/>
              </w:rPr>
              <w:t xml:space="preserve"> manipulated the accounts receivables of the company, they may be able to provide more important information about where the money </w:t>
            </w:r>
            <w:r w:rsidR="00C331DC">
              <w:rPr>
                <w:rFonts w:ascii="Arial" w:hAnsi="Arial" w:cs="Arial"/>
                <w:color w:val="000000"/>
                <w:sz w:val="24"/>
                <w:lang w:val="en-GB"/>
              </w:rPr>
              <w:t>goes</w:t>
            </w:r>
            <w:r w:rsidR="002F0CEA" w:rsidRPr="002F0CEA">
              <w:rPr>
                <w:rFonts w:ascii="Arial" w:hAnsi="Arial" w:cs="Arial"/>
                <w:color w:val="000000"/>
                <w:sz w:val="24"/>
                <w:lang w:val="en-GB"/>
              </w:rPr>
              <w:t>. Financial crime investigations are all about ‘following the money</w:t>
            </w:r>
            <w:r w:rsidR="002F0CEA">
              <w:rPr>
                <w:rFonts w:ascii="Arial" w:hAnsi="Arial" w:cs="Arial"/>
                <w:color w:val="000000"/>
                <w:sz w:val="24"/>
                <w:lang w:val="en-GB"/>
              </w:rPr>
              <w:t xml:space="preserve"> trail</w:t>
            </w:r>
            <w:r w:rsidR="002F0CEA" w:rsidRPr="002F0CEA">
              <w:rPr>
                <w:rFonts w:ascii="Arial" w:hAnsi="Arial" w:cs="Arial"/>
                <w:color w:val="000000"/>
                <w:sz w:val="24"/>
                <w:lang w:val="en-GB"/>
              </w:rPr>
              <w:t>’. Financial criminals usually put their embezzled money somewhere known to their banker. Investigators might obtain crucial</w:t>
            </w:r>
            <w:r w:rsidR="002F0CEA">
              <w:rPr>
                <w:rFonts w:ascii="Arial" w:hAnsi="Arial" w:cs="Arial"/>
                <w:color w:val="000000"/>
                <w:sz w:val="24"/>
                <w:lang w:val="en-GB"/>
              </w:rPr>
              <w:t xml:space="preserve"> </w:t>
            </w:r>
            <w:r w:rsidR="002F0CEA" w:rsidRPr="002F0CEA">
              <w:rPr>
                <w:rFonts w:ascii="Arial" w:hAnsi="Arial" w:cs="Arial"/>
                <w:color w:val="000000"/>
                <w:sz w:val="24"/>
                <w:lang w:val="en-GB"/>
              </w:rPr>
              <w:t xml:space="preserve">pieces of information from financial institutions despite strict rules on financial information disclosure. This information may help investigators track down sources and expenditures of funds and motives for theft. Pre-planning what to ask the interviewee is helpful for organizing an interview. </w:t>
            </w:r>
          </w:p>
          <w:p w:rsidR="002F0CEA" w:rsidRPr="002F0CEA" w:rsidRDefault="002F0CEA" w:rsidP="002F0CEA">
            <w:pPr>
              <w:pStyle w:val="NoList1"/>
              <w:widowControl w:val="0"/>
              <w:autoSpaceDE w:val="0"/>
              <w:autoSpaceDN w:val="0"/>
              <w:spacing w:line="360" w:lineRule="auto"/>
              <w:ind w:left="720"/>
              <w:jc w:val="both"/>
              <w:rPr>
                <w:rFonts w:ascii="Arial" w:hAnsi="Arial" w:cs="Arial"/>
                <w:color w:val="000000"/>
                <w:sz w:val="24"/>
                <w:lang w:val="en-GB"/>
              </w:rPr>
            </w:pPr>
          </w:p>
          <w:p w:rsidR="00781D95" w:rsidRDefault="002B0142" w:rsidP="008B677A">
            <w:pPr>
              <w:pStyle w:val="NoList1"/>
              <w:widowControl w:val="0"/>
              <w:autoSpaceDE w:val="0"/>
              <w:autoSpaceDN w:val="0"/>
              <w:spacing w:line="360" w:lineRule="auto"/>
              <w:ind w:left="720"/>
              <w:jc w:val="both"/>
              <w:rPr>
                <w:rFonts w:ascii="Arial" w:hAnsi="Arial" w:cs="Arial"/>
                <w:color w:val="000000"/>
                <w:sz w:val="24"/>
                <w:lang w:val="en-GB"/>
              </w:rPr>
            </w:pPr>
            <w:r w:rsidRPr="002B0142">
              <w:rPr>
                <w:rFonts w:ascii="Arial" w:hAnsi="Arial" w:cs="Arial"/>
                <w:b/>
                <w:color w:val="000000"/>
                <w:sz w:val="24"/>
                <w:lang w:val="en-GB"/>
              </w:rPr>
              <w:t>Why:</w:t>
            </w:r>
            <w:r w:rsidR="002F0CEA" w:rsidRPr="002F0CEA">
              <w:rPr>
                <w:rFonts w:ascii="Arial" w:hAnsi="Arial" w:cs="Arial"/>
                <w:color w:val="000000"/>
                <w:sz w:val="24"/>
                <w:lang w:val="en-GB"/>
              </w:rPr>
              <w:t xml:space="preserve"> Why</w:t>
            </w:r>
            <w:r w:rsidR="002F0CEA">
              <w:rPr>
                <w:rFonts w:ascii="Arial" w:hAnsi="Arial" w:cs="Arial"/>
                <w:color w:val="000000"/>
                <w:sz w:val="24"/>
                <w:lang w:val="en-GB"/>
              </w:rPr>
              <w:t xml:space="preserve"> </w:t>
            </w:r>
            <w:r w:rsidR="002F0CEA" w:rsidRPr="002F0CEA">
              <w:rPr>
                <w:rFonts w:ascii="Arial" w:hAnsi="Arial" w:cs="Arial"/>
                <w:color w:val="000000"/>
                <w:sz w:val="24"/>
                <w:lang w:val="en-GB"/>
              </w:rPr>
              <w:t>has a close relation to</w:t>
            </w:r>
            <w:r w:rsidR="002F0CEA">
              <w:rPr>
                <w:rFonts w:ascii="Arial" w:hAnsi="Arial" w:cs="Arial"/>
                <w:color w:val="000000"/>
                <w:sz w:val="24"/>
                <w:lang w:val="en-GB"/>
              </w:rPr>
              <w:t xml:space="preserve"> </w:t>
            </w:r>
            <w:r w:rsidR="002F0CEA" w:rsidRPr="002F0CEA">
              <w:rPr>
                <w:rFonts w:ascii="Arial" w:hAnsi="Arial" w:cs="Arial"/>
                <w:color w:val="000000"/>
                <w:sz w:val="24"/>
                <w:lang w:val="en-GB"/>
              </w:rPr>
              <w:t>who</w:t>
            </w:r>
            <w:r w:rsidR="002F0CEA">
              <w:rPr>
                <w:rFonts w:ascii="Arial" w:hAnsi="Arial" w:cs="Arial"/>
                <w:color w:val="000000"/>
                <w:sz w:val="24"/>
                <w:lang w:val="en-GB"/>
              </w:rPr>
              <w:t xml:space="preserve"> </w:t>
            </w:r>
            <w:r w:rsidR="002F0CEA" w:rsidRPr="002F0CEA">
              <w:rPr>
                <w:rFonts w:ascii="Arial" w:hAnsi="Arial" w:cs="Arial"/>
                <w:color w:val="000000"/>
                <w:sz w:val="24"/>
                <w:lang w:val="en-GB"/>
              </w:rPr>
              <w:t>and</w:t>
            </w:r>
            <w:r w:rsidR="002F0CEA">
              <w:rPr>
                <w:rFonts w:ascii="Arial" w:hAnsi="Arial" w:cs="Arial"/>
                <w:color w:val="000000"/>
                <w:sz w:val="24"/>
                <w:lang w:val="en-GB"/>
              </w:rPr>
              <w:t xml:space="preserve"> </w:t>
            </w:r>
            <w:r w:rsidR="00C331DC">
              <w:rPr>
                <w:rFonts w:ascii="Arial" w:hAnsi="Arial" w:cs="Arial"/>
                <w:color w:val="000000"/>
                <w:sz w:val="24"/>
                <w:lang w:val="en-GB"/>
              </w:rPr>
              <w:t>what.</w:t>
            </w:r>
            <w:r w:rsidR="002F0CEA" w:rsidRPr="002F0CEA">
              <w:rPr>
                <w:rFonts w:ascii="Arial" w:hAnsi="Arial" w:cs="Arial"/>
                <w:color w:val="000000"/>
                <w:sz w:val="24"/>
                <w:lang w:val="en-GB"/>
              </w:rPr>
              <w:t xml:space="preserve"> Determining the reason to interview a witness is associated with who they are and what information they </w:t>
            </w:r>
          </w:p>
          <w:p w:rsidR="00781D95" w:rsidRDefault="00781D95" w:rsidP="00781D95">
            <w:pPr>
              <w:pStyle w:val="NoList1"/>
              <w:widowControl w:val="0"/>
              <w:autoSpaceDE w:val="0"/>
              <w:autoSpaceDN w:val="0"/>
              <w:spacing w:line="360" w:lineRule="auto"/>
              <w:ind w:left="720"/>
              <w:jc w:val="right"/>
              <w:rPr>
                <w:rFonts w:ascii="Arial" w:hAnsi="Arial" w:cs="Arial"/>
                <w:color w:val="000000"/>
                <w:sz w:val="24"/>
                <w:lang w:val="en-GB"/>
              </w:rPr>
            </w:pPr>
            <w:r>
              <w:rPr>
                <w:rFonts w:ascii="Arial" w:hAnsi="Arial" w:cs="Arial"/>
              </w:rPr>
              <w:lastRenderedPageBreak/>
              <w:t>Page # 5</w:t>
            </w:r>
          </w:p>
          <w:p w:rsidR="002B0142" w:rsidRPr="002F0CEA" w:rsidRDefault="002F0CEA" w:rsidP="008B677A">
            <w:pPr>
              <w:pStyle w:val="NoList1"/>
              <w:widowControl w:val="0"/>
              <w:autoSpaceDE w:val="0"/>
              <w:autoSpaceDN w:val="0"/>
              <w:spacing w:line="360" w:lineRule="auto"/>
              <w:ind w:left="720"/>
              <w:jc w:val="both"/>
              <w:rPr>
                <w:rFonts w:ascii="Arial" w:hAnsi="Arial" w:cs="Arial"/>
                <w:color w:val="000000"/>
                <w:sz w:val="24"/>
                <w:lang w:val="en-GB"/>
              </w:rPr>
            </w:pPr>
            <w:r w:rsidRPr="002F0CEA">
              <w:rPr>
                <w:rFonts w:ascii="Arial" w:hAnsi="Arial" w:cs="Arial"/>
                <w:color w:val="000000"/>
                <w:sz w:val="24"/>
                <w:lang w:val="en-GB"/>
              </w:rPr>
              <w:t>possess. In justifying why a witness should be interviewed, it is important to determine the order in which interviews will take place. In other words,</w:t>
            </w:r>
            <w:r w:rsidR="003F6415">
              <w:rPr>
                <w:rFonts w:ascii="Arial" w:hAnsi="Arial" w:cs="Arial"/>
                <w:color w:val="000000"/>
                <w:sz w:val="24"/>
                <w:lang w:val="en-GB"/>
              </w:rPr>
              <w:t xml:space="preserve"> </w:t>
            </w:r>
            <w:r w:rsidRPr="002F0CEA">
              <w:rPr>
                <w:rFonts w:ascii="Arial" w:hAnsi="Arial" w:cs="Arial"/>
                <w:color w:val="000000"/>
                <w:sz w:val="24"/>
                <w:lang w:val="en-GB"/>
              </w:rPr>
              <w:t>timing</w:t>
            </w:r>
            <w:r w:rsidR="003F6415">
              <w:rPr>
                <w:rFonts w:ascii="Arial" w:hAnsi="Arial" w:cs="Arial"/>
                <w:color w:val="000000"/>
                <w:sz w:val="24"/>
                <w:lang w:val="en-GB"/>
              </w:rPr>
              <w:t xml:space="preserve"> </w:t>
            </w:r>
            <w:r w:rsidRPr="002F0CEA">
              <w:rPr>
                <w:rFonts w:ascii="Arial" w:hAnsi="Arial" w:cs="Arial"/>
                <w:color w:val="000000"/>
                <w:sz w:val="24"/>
                <w:lang w:val="en-GB"/>
              </w:rPr>
              <w:t xml:space="preserve">is part of the justification for interviewing a witness. Some witnesses should be interviewed during the intelligence-gathering </w:t>
            </w:r>
            <w:r w:rsidR="00C331DC">
              <w:rPr>
                <w:rFonts w:ascii="Arial" w:hAnsi="Arial" w:cs="Arial"/>
                <w:color w:val="000000"/>
                <w:sz w:val="24"/>
                <w:lang w:val="en-GB"/>
              </w:rPr>
              <w:t>stage</w:t>
            </w:r>
            <w:r w:rsidRPr="002F0CEA">
              <w:rPr>
                <w:rFonts w:ascii="Arial" w:hAnsi="Arial" w:cs="Arial"/>
                <w:color w:val="000000"/>
                <w:sz w:val="24"/>
                <w:lang w:val="en-GB"/>
              </w:rPr>
              <w:t xml:space="preserve"> because of their ability to provide background information, while others are more important for providing the finer points. For example, accountants, bankers and stockbrokers may provide a larger perspective and more background information than the accounts payable clerk, who will be able to provide the fine details of individual transactions. Both kinds of information are equally important but they should be obtained in a particular order.</w:t>
            </w:r>
          </w:p>
          <w:p w:rsidR="002F0CEA" w:rsidRPr="002B0142" w:rsidRDefault="002F0CEA" w:rsidP="008B677A">
            <w:pPr>
              <w:pStyle w:val="NoList1"/>
              <w:widowControl w:val="0"/>
              <w:autoSpaceDE w:val="0"/>
              <w:autoSpaceDN w:val="0"/>
              <w:spacing w:line="360" w:lineRule="auto"/>
              <w:ind w:left="720"/>
              <w:jc w:val="both"/>
              <w:rPr>
                <w:rFonts w:ascii="Arial" w:hAnsi="Arial" w:cs="Arial"/>
                <w:b/>
                <w:color w:val="000000"/>
                <w:sz w:val="24"/>
                <w:lang w:val="en-GB"/>
              </w:rPr>
            </w:pPr>
          </w:p>
          <w:p w:rsidR="002B0142" w:rsidRPr="003F6415" w:rsidRDefault="002B0142" w:rsidP="008B677A">
            <w:pPr>
              <w:pStyle w:val="NoList1"/>
              <w:widowControl w:val="0"/>
              <w:autoSpaceDE w:val="0"/>
              <w:autoSpaceDN w:val="0"/>
              <w:spacing w:line="360" w:lineRule="auto"/>
              <w:ind w:left="720"/>
              <w:jc w:val="both"/>
              <w:rPr>
                <w:rFonts w:ascii="Arial" w:hAnsi="Arial" w:cs="Arial"/>
                <w:color w:val="000000"/>
                <w:sz w:val="24"/>
                <w:lang w:val="en-GB"/>
              </w:rPr>
            </w:pPr>
            <w:r w:rsidRPr="002B0142">
              <w:rPr>
                <w:rFonts w:ascii="Arial" w:hAnsi="Arial" w:cs="Arial"/>
                <w:b/>
                <w:color w:val="000000"/>
                <w:sz w:val="24"/>
                <w:lang w:val="en-GB"/>
              </w:rPr>
              <w:t>When:</w:t>
            </w:r>
            <w:r w:rsidR="003F6415" w:rsidRPr="003F6415">
              <w:rPr>
                <w:rFonts w:ascii="Arial" w:hAnsi="Arial" w:cs="Arial"/>
                <w:color w:val="000000"/>
                <w:sz w:val="24"/>
                <w:lang w:val="en-GB"/>
              </w:rPr>
              <w:t xml:space="preserve"> Determining when</w:t>
            </w:r>
            <w:r w:rsidR="003F6415">
              <w:rPr>
                <w:rFonts w:ascii="Arial" w:hAnsi="Arial" w:cs="Arial"/>
                <w:color w:val="000000"/>
                <w:sz w:val="24"/>
                <w:lang w:val="en-GB"/>
              </w:rPr>
              <w:t xml:space="preserve"> </w:t>
            </w:r>
            <w:r w:rsidR="003F6415" w:rsidRPr="003F6415">
              <w:rPr>
                <w:rFonts w:ascii="Arial" w:hAnsi="Arial" w:cs="Arial"/>
                <w:color w:val="000000"/>
                <w:sz w:val="24"/>
                <w:lang w:val="en-GB"/>
              </w:rPr>
              <w:t xml:space="preserve">to interview a witness is another aspect of planning an interview. It is important to consider the time of </w:t>
            </w:r>
            <w:r w:rsidR="00C331DC">
              <w:rPr>
                <w:rFonts w:ascii="Arial" w:hAnsi="Arial" w:cs="Arial"/>
                <w:color w:val="000000"/>
                <w:sz w:val="24"/>
                <w:lang w:val="en-GB"/>
              </w:rPr>
              <w:t xml:space="preserve">the </w:t>
            </w:r>
            <w:r w:rsidR="003F6415" w:rsidRPr="003F6415">
              <w:rPr>
                <w:rFonts w:ascii="Arial" w:hAnsi="Arial" w:cs="Arial"/>
                <w:color w:val="000000"/>
                <w:sz w:val="24"/>
                <w:lang w:val="en-GB"/>
              </w:rPr>
              <w:t xml:space="preserve">day when the interview is to be conducted and determine the perfect time for it. Although there is no “perfect” time for an interview, sometimes are better than others. </w:t>
            </w:r>
            <w:r w:rsidR="003F6415">
              <w:rPr>
                <w:rFonts w:ascii="Arial" w:hAnsi="Arial" w:cs="Arial"/>
                <w:color w:val="000000"/>
                <w:sz w:val="24"/>
                <w:lang w:val="en-GB"/>
              </w:rPr>
              <w:t xml:space="preserve">For example, the time of interviewing a CFO would be different from that of the clerk since CFO is most likely to be busy during the day. </w:t>
            </w:r>
            <w:r w:rsidR="003F6415" w:rsidRPr="003F6415">
              <w:rPr>
                <w:rFonts w:ascii="Arial" w:hAnsi="Arial" w:cs="Arial"/>
                <w:color w:val="000000"/>
                <w:sz w:val="24"/>
                <w:lang w:val="en-GB"/>
              </w:rPr>
              <w:t>On the other hand, bankers and stockbrokers may have flexible timings or relaxed schedules at certain times of the week; hence, these would be appropriate times for which to schedule the interview. It is the investigator’s responsibility to recognize the most hectic, and therefore the worst, times for scheduling an interview and make efforts to create a friendly or relaxed atmosphere for the witness. It is</w:t>
            </w:r>
            <w:r w:rsidR="003F6415">
              <w:rPr>
                <w:rFonts w:ascii="Arial" w:hAnsi="Arial" w:cs="Arial"/>
                <w:color w:val="000000"/>
                <w:sz w:val="24"/>
                <w:lang w:val="en-GB"/>
              </w:rPr>
              <w:t xml:space="preserve"> better </w:t>
            </w:r>
            <w:r w:rsidR="003F6415" w:rsidRPr="003F6415">
              <w:rPr>
                <w:rFonts w:ascii="Arial" w:hAnsi="Arial" w:cs="Arial"/>
                <w:color w:val="000000"/>
                <w:sz w:val="24"/>
                <w:lang w:val="en-GB"/>
              </w:rPr>
              <w:t>to avoid hectic time slots for interviewing witnesses; rather, the witnesses should be asked which time suits them best and the interviews scheduled accordingly.</w:t>
            </w:r>
          </w:p>
          <w:p w:rsidR="002B0142" w:rsidRPr="002B0142" w:rsidRDefault="002B0142" w:rsidP="008B677A">
            <w:pPr>
              <w:pStyle w:val="NoList1"/>
              <w:widowControl w:val="0"/>
              <w:autoSpaceDE w:val="0"/>
              <w:autoSpaceDN w:val="0"/>
              <w:spacing w:line="360" w:lineRule="auto"/>
              <w:ind w:left="720"/>
              <w:jc w:val="both"/>
              <w:rPr>
                <w:rFonts w:ascii="Arial" w:hAnsi="Arial" w:cs="Arial"/>
                <w:b/>
                <w:color w:val="000000"/>
                <w:sz w:val="24"/>
                <w:lang w:val="en-GB"/>
              </w:rPr>
            </w:pPr>
          </w:p>
          <w:p w:rsidR="00781D95" w:rsidRDefault="002B0142" w:rsidP="008B677A">
            <w:pPr>
              <w:pStyle w:val="NoList1"/>
              <w:widowControl w:val="0"/>
              <w:autoSpaceDE w:val="0"/>
              <w:autoSpaceDN w:val="0"/>
              <w:spacing w:line="360" w:lineRule="auto"/>
              <w:ind w:left="720"/>
              <w:jc w:val="both"/>
              <w:rPr>
                <w:rFonts w:ascii="Arial" w:hAnsi="Arial" w:cs="Arial"/>
                <w:color w:val="000000"/>
                <w:sz w:val="24"/>
                <w:lang w:val="en-GB"/>
              </w:rPr>
            </w:pPr>
            <w:r w:rsidRPr="002B0142">
              <w:rPr>
                <w:rFonts w:ascii="Arial" w:hAnsi="Arial" w:cs="Arial"/>
                <w:b/>
                <w:color w:val="000000"/>
                <w:sz w:val="24"/>
                <w:lang w:val="en-GB"/>
              </w:rPr>
              <w:t>Where:</w:t>
            </w:r>
            <w:r>
              <w:rPr>
                <w:rFonts w:ascii="Arial" w:hAnsi="Arial" w:cs="Arial"/>
                <w:color w:val="000000"/>
                <w:sz w:val="24"/>
                <w:lang w:val="en-GB"/>
              </w:rPr>
              <w:t xml:space="preserve"> ‘Where’ the interview is to be conducted forms the fifth stage in the interview planning procedure. The place of an interview is very important to get the maximum facts or details about the case from the interviewee. For example, the suspect may be more comfortable to give the interview in his/her own premises. Therefore, to get the maximum from the interview and from the strategy perspective, the investigator should hold the interview in his/her own office in order to create that psychological edge over the interviewee. To </w:t>
            </w:r>
          </w:p>
          <w:p w:rsidR="00781D95" w:rsidRDefault="00781D95" w:rsidP="00781D95">
            <w:pPr>
              <w:pStyle w:val="NoList1"/>
              <w:widowControl w:val="0"/>
              <w:autoSpaceDE w:val="0"/>
              <w:autoSpaceDN w:val="0"/>
              <w:spacing w:line="360" w:lineRule="auto"/>
              <w:ind w:left="720"/>
              <w:jc w:val="right"/>
              <w:rPr>
                <w:rFonts w:ascii="Arial" w:hAnsi="Arial" w:cs="Arial"/>
                <w:color w:val="000000"/>
                <w:sz w:val="24"/>
                <w:lang w:val="en-GB"/>
              </w:rPr>
            </w:pPr>
            <w:r>
              <w:rPr>
                <w:rFonts w:ascii="Arial" w:hAnsi="Arial" w:cs="Arial"/>
              </w:rPr>
              <w:lastRenderedPageBreak/>
              <w:t>Page # 6</w:t>
            </w:r>
          </w:p>
          <w:p w:rsidR="002B0142" w:rsidRDefault="002B0142" w:rsidP="008B677A">
            <w:pPr>
              <w:pStyle w:val="NoList1"/>
              <w:widowControl w:val="0"/>
              <w:autoSpaceDE w:val="0"/>
              <w:autoSpaceDN w:val="0"/>
              <w:spacing w:line="360" w:lineRule="auto"/>
              <w:ind w:left="720"/>
              <w:jc w:val="both"/>
              <w:rPr>
                <w:rFonts w:ascii="Arial" w:hAnsi="Arial" w:cs="Arial"/>
                <w:color w:val="000000"/>
                <w:sz w:val="24"/>
                <w:lang w:val="en-GB"/>
              </w:rPr>
            </w:pPr>
            <w:r>
              <w:rPr>
                <w:rFonts w:ascii="Arial" w:hAnsi="Arial" w:cs="Arial"/>
                <w:color w:val="000000"/>
                <w:sz w:val="24"/>
                <w:lang w:val="en-GB"/>
              </w:rPr>
              <w:t>move the interviewee out of their comfort zone helps in gathering important pieces of information to fill the gaps in the investigation. Depending on the interviewee, the investigator has the option of hold interview at the interviewee’s place, or at the investigator’s office or a neutral venue.</w:t>
            </w:r>
          </w:p>
          <w:p w:rsidR="002B0142" w:rsidRDefault="002B0142" w:rsidP="008B677A">
            <w:pPr>
              <w:pStyle w:val="NoList1"/>
              <w:widowControl w:val="0"/>
              <w:autoSpaceDE w:val="0"/>
              <w:autoSpaceDN w:val="0"/>
              <w:spacing w:line="360" w:lineRule="auto"/>
              <w:ind w:left="720"/>
              <w:jc w:val="both"/>
              <w:rPr>
                <w:rFonts w:ascii="Arial" w:hAnsi="Arial" w:cs="Arial"/>
                <w:color w:val="000000"/>
                <w:sz w:val="24"/>
                <w:lang w:val="en-GB"/>
              </w:rPr>
            </w:pPr>
          </w:p>
          <w:p w:rsidR="002B0142" w:rsidRDefault="002B0142" w:rsidP="002B0142">
            <w:pPr>
              <w:pStyle w:val="NoList1"/>
              <w:widowControl w:val="0"/>
              <w:autoSpaceDE w:val="0"/>
              <w:autoSpaceDN w:val="0"/>
              <w:spacing w:line="360" w:lineRule="auto"/>
              <w:ind w:left="720"/>
              <w:jc w:val="both"/>
              <w:rPr>
                <w:rFonts w:ascii="Arial" w:hAnsi="Arial" w:cs="Arial"/>
                <w:color w:val="000000"/>
                <w:sz w:val="24"/>
                <w:lang w:val="en-GB"/>
              </w:rPr>
            </w:pPr>
            <w:r w:rsidRPr="002B0142">
              <w:rPr>
                <w:rFonts w:ascii="Arial" w:hAnsi="Arial" w:cs="Arial"/>
                <w:b/>
                <w:color w:val="000000"/>
                <w:sz w:val="24"/>
                <w:lang w:val="en-GB"/>
              </w:rPr>
              <w:t>How:</w:t>
            </w:r>
            <w:r>
              <w:rPr>
                <w:rFonts w:ascii="Arial" w:hAnsi="Arial" w:cs="Arial"/>
                <w:color w:val="000000"/>
                <w:sz w:val="24"/>
                <w:lang w:val="en-GB"/>
              </w:rPr>
              <w:t xml:space="preserve"> refers to how the interview is being recorded. It is very important to record an interview because f</w:t>
            </w:r>
            <w:r w:rsidRPr="000E3D83">
              <w:rPr>
                <w:rFonts w:ascii="Arial" w:hAnsi="Arial" w:cs="Arial"/>
                <w:color w:val="000000"/>
                <w:sz w:val="24"/>
              </w:rPr>
              <w:t xml:space="preserve">irstly, recording protects the investigator, since no one will be able to attribute statements to the investigator that he/she did not make, and any accusations of threats made against the suspect can be </w:t>
            </w:r>
            <w:r>
              <w:rPr>
                <w:rFonts w:ascii="Arial" w:hAnsi="Arial" w:cs="Arial"/>
                <w:color w:val="000000"/>
                <w:sz w:val="24"/>
                <w:lang w:val="en-GB"/>
              </w:rPr>
              <w:t xml:space="preserve">immediately </w:t>
            </w:r>
            <w:r w:rsidRPr="000E3D83">
              <w:rPr>
                <w:rFonts w:ascii="Arial" w:hAnsi="Arial" w:cs="Arial"/>
                <w:color w:val="000000"/>
                <w:sz w:val="24"/>
              </w:rPr>
              <w:t xml:space="preserve">dismissed. </w:t>
            </w:r>
            <w:r w:rsidRPr="00717D14">
              <w:rPr>
                <w:rFonts w:ascii="Arial" w:hAnsi="Arial" w:cs="Arial"/>
                <w:color w:val="000000"/>
                <w:sz w:val="24"/>
              </w:rPr>
              <w:t xml:space="preserve"> </w:t>
            </w:r>
            <w:r>
              <w:rPr>
                <w:rFonts w:ascii="Arial" w:hAnsi="Arial" w:cs="Arial"/>
                <w:color w:val="000000"/>
                <w:sz w:val="24"/>
                <w:lang w:val="en-GB"/>
              </w:rPr>
              <w:t>Secondly, r</w:t>
            </w:r>
            <w:r w:rsidRPr="000E3D83">
              <w:rPr>
                <w:rFonts w:ascii="Arial" w:hAnsi="Arial" w:cs="Arial"/>
                <w:color w:val="000000"/>
                <w:sz w:val="24"/>
                <w:lang w:val="en-GB"/>
              </w:rPr>
              <w:t xml:space="preserve">ecording also provides protection to the witness and ensures that their words are not twisted. </w:t>
            </w:r>
            <w:r>
              <w:rPr>
                <w:rFonts w:ascii="Arial" w:hAnsi="Arial" w:cs="Arial"/>
                <w:color w:val="000000"/>
                <w:sz w:val="24"/>
                <w:lang w:val="en-GB"/>
              </w:rPr>
              <w:t>Thirdly, r</w:t>
            </w:r>
            <w:r w:rsidRPr="000E3D83">
              <w:rPr>
                <w:rFonts w:ascii="Arial" w:hAnsi="Arial" w:cs="Arial"/>
                <w:color w:val="000000"/>
                <w:sz w:val="24"/>
                <w:lang w:val="en-GB"/>
              </w:rPr>
              <w:t xml:space="preserve">ecordings </w:t>
            </w:r>
            <w:r>
              <w:rPr>
                <w:rFonts w:ascii="Arial" w:hAnsi="Arial" w:cs="Arial"/>
                <w:color w:val="000000"/>
                <w:sz w:val="24"/>
                <w:lang w:val="en-GB"/>
              </w:rPr>
              <w:t>are much more durable than the memory of the investigator. The statements made by the interviewee is best recorded in order to refer to them at a later stage of investigation. Fourthly, i</w:t>
            </w:r>
            <w:r w:rsidRPr="000E3D83">
              <w:rPr>
                <w:rFonts w:ascii="Arial" w:hAnsi="Arial" w:cs="Arial"/>
                <w:color w:val="000000"/>
                <w:sz w:val="24"/>
                <w:lang w:val="en-GB"/>
              </w:rPr>
              <w:t xml:space="preserve">nterview </w:t>
            </w:r>
            <w:r>
              <w:rPr>
                <w:rFonts w:ascii="Arial" w:hAnsi="Arial" w:cs="Arial"/>
                <w:color w:val="000000"/>
                <w:sz w:val="24"/>
                <w:lang w:val="en-GB"/>
              </w:rPr>
              <w:t xml:space="preserve">records </w:t>
            </w:r>
            <w:r w:rsidRPr="000E3D83">
              <w:rPr>
                <w:rFonts w:ascii="Arial" w:hAnsi="Arial" w:cs="Arial"/>
                <w:color w:val="000000"/>
                <w:sz w:val="24"/>
                <w:lang w:val="en-GB"/>
              </w:rPr>
              <w:t>assist with the writing of reports and trial preparation</w:t>
            </w:r>
            <w:r>
              <w:rPr>
                <w:rFonts w:ascii="Arial" w:hAnsi="Arial" w:cs="Arial"/>
                <w:color w:val="000000"/>
                <w:sz w:val="24"/>
                <w:lang w:val="en-GB"/>
              </w:rPr>
              <w:t>.</w:t>
            </w:r>
          </w:p>
          <w:p w:rsidR="002B0142" w:rsidRDefault="002B0142" w:rsidP="002B0142">
            <w:pPr>
              <w:pStyle w:val="NoList1"/>
              <w:widowControl w:val="0"/>
              <w:autoSpaceDE w:val="0"/>
              <w:autoSpaceDN w:val="0"/>
              <w:spacing w:line="360" w:lineRule="auto"/>
              <w:ind w:left="720"/>
              <w:jc w:val="both"/>
              <w:rPr>
                <w:rFonts w:ascii="Arial" w:hAnsi="Arial" w:cs="Arial"/>
                <w:color w:val="000000"/>
                <w:sz w:val="24"/>
                <w:lang w:val="en-GB"/>
              </w:rPr>
            </w:pPr>
            <w:r>
              <w:rPr>
                <w:rFonts w:ascii="Arial" w:hAnsi="Arial" w:cs="Arial"/>
                <w:color w:val="000000"/>
                <w:sz w:val="24"/>
                <w:lang w:val="en-GB"/>
              </w:rPr>
              <w:t>Recording helps to preserve the interview conversation in its original form without any alterations or omissions. An interview can either be recorded on audiotape or videotape or simply be written down.</w:t>
            </w:r>
          </w:p>
          <w:p w:rsidR="002B0142" w:rsidRPr="008B677A" w:rsidRDefault="002B0142" w:rsidP="002B0142">
            <w:pPr>
              <w:pStyle w:val="NoList1"/>
              <w:widowControl w:val="0"/>
              <w:autoSpaceDE w:val="0"/>
              <w:autoSpaceDN w:val="0"/>
              <w:spacing w:line="360" w:lineRule="auto"/>
              <w:ind w:left="720"/>
              <w:jc w:val="both"/>
              <w:rPr>
                <w:rFonts w:ascii="Arial" w:hAnsi="Arial" w:cs="Arial"/>
                <w:color w:val="000000"/>
                <w:sz w:val="24"/>
                <w:lang w:val="en-GB"/>
              </w:rPr>
            </w:pPr>
          </w:p>
          <w:p w:rsidR="00717D14" w:rsidRDefault="00717D14" w:rsidP="002B0BEC">
            <w:pPr>
              <w:pStyle w:val="NoList1"/>
              <w:widowControl w:val="0"/>
              <w:numPr>
                <w:ilvl w:val="0"/>
                <w:numId w:val="3"/>
              </w:numPr>
              <w:autoSpaceDE w:val="0"/>
              <w:autoSpaceDN w:val="0"/>
              <w:spacing w:line="360" w:lineRule="auto"/>
              <w:jc w:val="both"/>
              <w:rPr>
                <w:rFonts w:ascii="Arial" w:hAnsi="Arial" w:cs="Arial"/>
                <w:color w:val="000000"/>
                <w:sz w:val="24"/>
              </w:rPr>
            </w:pPr>
            <w:r w:rsidRPr="00717D14">
              <w:rPr>
                <w:rFonts w:ascii="Arial" w:hAnsi="Arial" w:cs="Arial"/>
                <w:color w:val="000000"/>
                <w:sz w:val="24"/>
              </w:rPr>
              <w:t>What is</w:t>
            </w:r>
            <w:r>
              <w:rPr>
                <w:rFonts w:ascii="Arial" w:hAnsi="Arial" w:cs="Arial"/>
                <w:color w:val="000000"/>
                <w:sz w:val="24"/>
                <w:lang w:val="en-GB"/>
              </w:rPr>
              <w:t xml:space="preserve"> </w:t>
            </w:r>
            <w:r w:rsidRPr="00717D14">
              <w:rPr>
                <w:rFonts w:ascii="Arial" w:hAnsi="Arial" w:cs="Arial"/>
                <w:color w:val="000000"/>
                <w:sz w:val="24"/>
              </w:rPr>
              <w:t>cognitive</w:t>
            </w:r>
            <w:r>
              <w:rPr>
                <w:rFonts w:ascii="Arial" w:hAnsi="Arial" w:cs="Arial"/>
                <w:color w:val="000000"/>
                <w:sz w:val="24"/>
                <w:lang w:val="en-GB"/>
              </w:rPr>
              <w:t xml:space="preserve"> </w:t>
            </w:r>
            <w:r w:rsidRPr="00717D14">
              <w:rPr>
                <w:rFonts w:ascii="Arial" w:hAnsi="Arial" w:cs="Arial"/>
                <w:color w:val="000000"/>
                <w:sz w:val="24"/>
              </w:rPr>
              <w:t>interview?</w:t>
            </w:r>
            <w:r>
              <w:rPr>
                <w:rFonts w:ascii="Arial" w:hAnsi="Arial" w:cs="Arial"/>
                <w:color w:val="000000"/>
                <w:sz w:val="24"/>
                <w:lang w:val="en-GB"/>
              </w:rPr>
              <w:t xml:space="preserve"> </w:t>
            </w:r>
            <w:r w:rsidRPr="00717D14">
              <w:rPr>
                <w:rFonts w:ascii="Arial" w:hAnsi="Arial" w:cs="Arial"/>
                <w:color w:val="000000"/>
                <w:sz w:val="24"/>
              </w:rPr>
              <w:t>Which</w:t>
            </w:r>
            <w:r>
              <w:rPr>
                <w:rFonts w:ascii="Arial" w:hAnsi="Arial" w:cs="Arial"/>
                <w:color w:val="000000"/>
                <w:sz w:val="24"/>
                <w:lang w:val="en-GB"/>
              </w:rPr>
              <w:t xml:space="preserve"> </w:t>
            </w:r>
            <w:r w:rsidRPr="00717D14">
              <w:rPr>
                <w:rFonts w:ascii="Arial" w:hAnsi="Arial" w:cs="Arial"/>
                <w:color w:val="000000"/>
                <w:sz w:val="24"/>
              </w:rPr>
              <w:t>techniques</w:t>
            </w:r>
            <w:r>
              <w:rPr>
                <w:rFonts w:ascii="Arial" w:hAnsi="Arial" w:cs="Arial"/>
                <w:color w:val="000000"/>
                <w:sz w:val="24"/>
                <w:lang w:val="en-GB"/>
              </w:rPr>
              <w:t xml:space="preserve"> </w:t>
            </w:r>
            <w:r w:rsidRPr="00717D14">
              <w:rPr>
                <w:rFonts w:ascii="Arial" w:hAnsi="Arial" w:cs="Arial"/>
                <w:color w:val="000000"/>
                <w:sz w:val="24"/>
              </w:rPr>
              <w:t>are</w:t>
            </w:r>
            <w:r>
              <w:rPr>
                <w:rFonts w:ascii="Arial" w:hAnsi="Arial" w:cs="Arial"/>
                <w:color w:val="000000"/>
                <w:sz w:val="24"/>
                <w:lang w:val="en-GB"/>
              </w:rPr>
              <w:t xml:space="preserve"> </w:t>
            </w:r>
            <w:r w:rsidRPr="00717D14">
              <w:rPr>
                <w:rFonts w:ascii="Arial" w:hAnsi="Arial" w:cs="Arial"/>
                <w:color w:val="000000"/>
                <w:sz w:val="24"/>
              </w:rPr>
              <w:t>used</w:t>
            </w:r>
            <w:r>
              <w:rPr>
                <w:rFonts w:ascii="Arial" w:hAnsi="Arial" w:cs="Arial"/>
                <w:color w:val="000000"/>
                <w:sz w:val="24"/>
                <w:lang w:val="en-GB"/>
              </w:rPr>
              <w:t xml:space="preserve"> </w:t>
            </w:r>
            <w:r w:rsidRPr="00717D14">
              <w:rPr>
                <w:rFonts w:ascii="Arial" w:hAnsi="Arial" w:cs="Arial"/>
                <w:color w:val="000000"/>
                <w:sz w:val="24"/>
              </w:rPr>
              <w:t>in</w:t>
            </w:r>
            <w:r>
              <w:rPr>
                <w:rFonts w:ascii="Arial" w:hAnsi="Arial" w:cs="Arial"/>
                <w:color w:val="000000"/>
                <w:sz w:val="24"/>
                <w:lang w:val="en-GB"/>
              </w:rPr>
              <w:t xml:space="preserve"> </w:t>
            </w:r>
            <w:r w:rsidRPr="00717D14">
              <w:rPr>
                <w:rFonts w:ascii="Arial" w:hAnsi="Arial" w:cs="Arial"/>
                <w:color w:val="000000"/>
                <w:sz w:val="24"/>
              </w:rPr>
              <w:t>this</w:t>
            </w:r>
            <w:r>
              <w:rPr>
                <w:rFonts w:ascii="Arial" w:hAnsi="Arial" w:cs="Arial"/>
                <w:color w:val="000000"/>
                <w:sz w:val="24"/>
                <w:lang w:val="en-GB"/>
              </w:rPr>
              <w:t xml:space="preserve"> </w:t>
            </w:r>
            <w:r w:rsidRPr="00717D14">
              <w:rPr>
                <w:rFonts w:ascii="Arial" w:hAnsi="Arial" w:cs="Arial"/>
                <w:color w:val="000000"/>
                <w:sz w:val="24"/>
              </w:rPr>
              <w:t>interviewing type?</w:t>
            </w:r>
          </w:p>
          <w:p w:rsidR="00E53202" w:rsidRDefault="00E53202" w:rsidP="00E53202">
            <w:pPr>
              <w:pStyle w:val="NoList1"/>
              <w:widowControl w:val="0"/>
              <w:autoSpaceDE w:val="0"/>
              <w:autoSpaceDN w:val="0"/>
              <w:spacing w:line="360" w:lineRule="auto"/>
              <w:ind w:left="720"/>
              <w:jc w:val="both"/>
              <w:rPr>
                <w:rFonts w:ascii="Arial" w:hAnsi="Arial" w:cs="Arial"/>
                <w:color w:val="000000"/>
                <w:sz w:val="24"/>
              </w:rPr>
            </w:pPr>
          </w:p>
          <w:p w:rsidR="00781D95" w:rsidRDefault="00E53202" w:rsidP="00E53202">
            <w:pPr>
              <w:pStyle w:val="NoList1"/>
              <w:widowControl w:val="0"/>
              <w:autoSpaceDE w:val="0"/>
              <w:autoSpaceDN w:val="0"/>
              <w:spacing w:line="360" w:lineRule="auto"/>
              <w:ind w:left="720"/>
              <w:jc w:val="both"/>
              <w:rPr>
                <w:rFonts w:ascii="Arial" w:hAnsi="Arial" w:cs="Arial"/>
                <w:color w:val="000000"/>
                <w:sz w:val="24"/>
              </w:rPr>
            </w:pPr>
            <w:r>
              <w:rPr>
                <w:rFonts w:ascii="Arial" w:hAnsi="Arial" w:cs="Arial"/>
                <w:color w:val="000000"/>
                <w:sz w:val="24"/>
                <w:lang w:val="en-GB"/>
              </w:rPr>
              <w:t xml:space="preserve">Cognitive interview means an interview held with the interviewee aided by different psychological systems in order for the interviewee to recall the event correctly from his/her memory and to provide accurate information. </w:t>
            </w:r>
            <w:r w:rsidRPr="00E53202">
              <w:rPr>
                <w:rFonts w:ascii="Arial" w:hAnsi="Arial" w:cs="Arial"/>
                <w:color w:val="000000"/>
                <w:sz w:val="24"/>
              </w:rPr>
              <w:t>Cognitive interviewing techniques are a systemized approach to using various models of information to encode and retrieve memories and to enhance the witness’s ability to recall the exact information.</w:t>
            </w:r>
            <w:r w:rsidR="00BD28BE">
              <w:rPr>
                <w:rFonts w:ascii="Arial" w:hAnsi="Arial" w:cs="Arial"/>
                <w:color w:val="000000"/>
                <w:sz w:val="24"/>
                <w:lang w:val="en-GB"/>
              </w:rPr>
              <w:t xml:space="preserve"> In 1984, </w:t>
            </w:r>
            <w:r w:rsidR="00BD28BE" w:rsidRPr="00BD28BE">
              <w:rPr>
                <w:rFonts w:ascii="Arial" w:hAnsi="Arial" w:cs="Arial"/>
                <w:color w:val="000000"/>
                <w:sz w:val="24"/>
              </w:rPr>
              <w:t>Dr R. Edward Geiselman, a professor of psychology at UCLA and Dr Ronald P. Fisher, along with their colleagues, developed the theory underlying cognitive interviewing tactics.</w:t>
            </w:r>
            <w:r w:rsidR="00BD28BE">
              <w:rPr>
                <w:rFonts w:ascii="Arial" w:hAnsi="Arial" w:cs="Arial"/>
                <w:color w:val="000000"/>
                <w:sz w:val="24"/>
                <w:lang w:val="en-GB"/>
              </w:rPr>
              <w:t xml:space="preserve"> </w:t>
            </w:r>
            <w:r w:rsidR="00BD28BE" w:rsidRPr="00BD28BE">
              <w:rPr>
                <w:rFonts w:ascii="Arial" w:hAnsi="Arial" w:cs="Arial"/>
                <w:color w:val="000000"/>
                <w:sz w:val="24"/>
              </w:rPr>
              <w:t xml:space="preserve">They also developed a breakthrough in the interviewing technique, known as Structured Interview (SI). The cognitive interview is basically an expansion of </w:t>
            </w:r>
          </w:p>
          <w:p w:rsidR="00781D95" w:rsidRDefault="00781D95" w:rsidP="00781D95">
            <w:pPr>
              <w:pStyle w:val="NoList1"/>
              <w:widowControl w:val="0"/>
              <w:autoSpaceDE w:val="0"/>
              <w:autoSpaceDN w:val="0"/>
              <w:spacing w:line="360" w:lineRule="auto"/>
              <w:ind w:left="720"/>
              <w:jc w:val="right"/>
              <w:rPr>
                <w:rFonts w:ascii="Arial" w:hAnsi="Arial" w:cs="Arial"/>
                <w:color w:val="000000"/>
                <w:sz w:val="24"/>
              </w:rPr>
            </w:pPr>
            <w:r>
              <w:rPr>
                <w:rFonts w:ascii="Arial" w:hAnsi="Arial" w:cs="Arial"/>
              </w:rPr>
              <w:lastRenderedPageBreak/>
              <w:t>Page # 7</w:t>
            </w:r>
          </w:p>
          <w:p w:rsidR="00E53202" w:rsidRPr="00BD28BE" w:rsidRDefault="00BD28BE" w:rsidP="00E53202">
            <w:pPr>
              <w:pStyle w:val="NoList1"/>
              <w:widowControl w:val="0"/>
              <w:autoSpaceDE w:val="0"/>
              <w:autoSpaceDN w:val="0"/>
              <w:spacing w:line="360" w:lineRule="auto"/>
              <w:ind w:left="720"/>
              <w:jc w:val="both"/>
              <w:rPr>
                <w:rFonts w:ascii="Arial" w:hAnsi="Arial" w:cs="Arial"/>
                <w:color w:val="000000"/>
                <w:sz w:val="24"/>
                <w:lang w:val="en-GB"/>
              </w:rPr>
            </w:pPr>
            <w:r w:rsidRPr="00BD28BE">
              <w:rPr>
                <w:rFonts w:ascii="Arial" w:hAnsi="Arial" w:cs="Arial"/>
                <w:color w:val="000000"/>
                <w:sz w:val="24"/>
              </w:rPr>
              <w:t>SI, as it includes additional strategies designed to enhance the witness’s memory.</w:t>
            </w:r>
          </w:p>
          <w:p w:rsidR="00BD28BE" w:rsidRDefault="00BD28BE" w:rsidP="00E53202">
            <w:pPr>
              <w:pStyle w:val="NoList1"/>
              <w:widowControl w:val="0"/>
              <w:autoSpaceDE w:val="0"/>
              <w:autoSpaceDN w:val="0"/>
              <w:spacing w:line="360" w:lineRule="auto"/>
              <w:ind w:left="720"/>
              <w:jc w:val="both"/>
              <w:rPr>
                <w:rFonts w:ascii="Arial" w:hAnsi="Arial" w:cs="Arial"/>
                <w:color w:val="000000"/>
                <w:sz w:val="24"/>
              </w:rPr>
            </w:pPr>
          </w:p>
          <w:p w:rsidR="00BD28BE" w:rsidRDefault="00BD28BE" w:rsidP="00E53202">
            <w:pPr>
              <w:pStyle w:val="NoList1"/>
              <w:widowControl w:val="0"/>
              <w:autoSpaceDE w:val="0"/>
              <w:autoSpaceDN w:val="0"/>
              <w:spacing w:line="360" w:lineRule="auto"/>
              <w:ind w:left="720"/>
              <w:jc w:val="both"/>
              <w:rPr>
                <w:rFonts w:ascii="Arial" w:hAnsi="Arial" w:cs="Arial"/>
                <w:color w:val="000000"/>
                <w:sz w:val="24"/>
              </w:rPr>
            </w:pPr>
            <w:r w:rsidRPr="00BD28BE">
              <w:rPr>
                <w:rFonts w:ascii="Arial" w:hAnsi="Arial" w:cs="Arial"/>
                <w:color w:val="000000"/>
                <w:sz w:val="24"/>
              </w:rPr>
              <w:t xml:space="preserve">The </w:t>
            </w:r>
            <w:r>
              <w:rPr>
                <w:rFonts w:ascii="Arial" w:hAnsi="Arial" w:cs="Arial"/>
                <w:color w:val="000000"/>
                <w:sz w:val="24"/>
                <w:lang w:val="en-GB"/>
              </w:rPr>
              <w:t xml:space="preserve">techniques </w:t>
            </w:r>
            <w:r w:rsidRPr="00BD28BE">
              <w:rPr>
                <w:rFonts w:ascii="Arial" w:hAnsi="Arial" w:cs="Arial"/>
                <w:color w:val="000000"/>
                <w:sz w:val="24"/>
              </w:rPr>
              <w:t>underlying cognitive interview are based on certain theories and hypotheses. The first hypothesis is that remembered, or encoded, information is stored as discrete units or records that contain data relevant to the observed event. These data are indexed by headings and the matching record can be found through descriptions. Part of this description is the context, or the environment in which the event was recorded. The recreation of environment and the context helps the individual to access the record and details related to it.</w:t>
            </w:r>
          </w:p>
          <w:p w:rsidR="00BD28BE" w:rsidRDefault="00BD28BE" w:rsidP="00E53202">
            <w:pPr>
              <w:pStyle w:val="NoList1"/>
              <w:widowControl w:val="0"/>
              <w:autoSpaceDE w:val="0"/>
              <w:autoSpaceDN w:val="0"/>
              <w:spacing w:line="360" w:lineRule="auto"/>
              <w:ind w:left="720"/>
              <w:jc w:val="both"/>
              <w:rPr>
                <w:rFonts w:ascii="Arial" w:hAnsi="Arial" w:cs="Arial"/>
                <w:color w:val="000000"/>
                <w:sz w:val="24"/>
              </w:rPr>
            </w:pPr>
            <w:r w:rsidRPr="00BD28BE">
              <w:rPr>
                <w:rFonts w:ascii="Arial" w:hAnsi="Arial" w:cs="Arial"/>
                <w:color w:val="000000"/>
                <w:sz w:val="24"/>
              </w:rPr>
              <w:t>The second hypothesis states that our memories comprise a network of associations rather than discrete units. Therefore, it is possible to access memories through different paths. For example, shifting the temporal perspective, such as</w:t>
            </w:r>
            <w:r>
              <w:rPr>
                <w:rFonts w:ascii="Arial" w:hAnsi="Arial" w:cs="Arial"/>
                <w:color w:val="000000"/>
                <w:sz w:val="24"/>
                <w:lang w:val="en-GB"/>
              </w:rPr>
              <w:t xml:space="preserve"> </w:t>
            </w:r>
            <w:r w:rsidRPr="00BD28BE">
              <w:rPr>
                <w:rFonts w:ascii="Arial" w:hAnsi="Arial" w:cs="Arial"/>
                <w:color w:val="000000"/>
                <w:sz w:val="24"/>
              </w:rPr>
              <w:t>starting from the end of an event and working backwards, may trigger a memory.</w:t>
            </w:r>
          </w:p>
          <w:p w:rsidR="00BD28BE" w:rsidRDefault="00BD28BE" w:rsidP="00E53202">
            <w:pPr>
              <w:pStyle w:val="NoList1"/>
              <w:widowControl w:val="0"/>
              <w:autoSpaceDE w:val="0"/>
              <w:autoSpaceDN w:val="0"/>
              <w:spacing w:line="360" w:lineRule="auto"/>
              <w:ind w:left="720"/>
              <w:jc w:val="both"/>
              <w:rPr>
                <w:rFonts w:ascii="Arial" w:hAnsi="Arial" w:cs="Arial"/>
                <w:color w:val="000000"/>
                <w:sz w:val="24"/>
              </w:rPr>
            </w:pPr>
          </w:p>
          <w:p w:rsidR="000D4EE2" w:rsidRPr="00781D95" w:rsidRDefault="00BD28BE" w:rsidP="00781D95">
            <w:pPr>
              <w:pStyle w:val="NoList1"/>
              <w:widowControl w:val="0"/>
              <w:autoSpaceDE w:val="0"/>
              <w:autoSpaceDN w:val="0"/>
              <w:spacing w:line="360" w:lineRule="auto"/>
              <w:ind w:left="720"/>
              <w:jc w:val="both"/>
              <w:rPr>
                <w:rFonts w:ascii="Arial" w:hAnsi="Arial" w:cs="Arial"/>
                <w:color w:val="000000"/>
                <w:sz w:val="24"/>
              </w:rPr>
            </w:pPr>
            <w:r w:rsidRPr="00BD28BE">
              <w:rPr>
                <w:rFonts w:ascii="Arial" w:hAnsi="Arial" w:cs="Arial"/>
                <w:color w:val="000000"/>
                <w:sz w:val="24"/>
              </w:rPr>
              <w:t>The schema theory is the third model of the cognitive interview process. According to this theory, a script guides the encoding of familiar events in our brains. When a familiar event is observed, it is organized into a hierarchy of slots depending on the script. New events are assigned slots based on the familiar slots that have already been scripted by the brain. This enables the brain to encode information based on already obtained expectations and to use default information to fill the slots.</w:t>
            </w:r>
          </w:p>
        </w:tc>
      </w:tr>
    </w:tbl>
    <w:p w:rsidR="000F7E45" w:rsidRPr="00781D95" w:rsidRDefault="000F7E45" w:rsidP="00781D95">
      <w:pPr>
        <w:autoSpaceDE w:val="0"/>
        <w:autoSpaceDN w:val="0"/>
        <w:adjustRightInd w:val="0"/>
        <w:spacing w:after="0" w:line="240" w:lineRule="auto"/>
        <w:rPr>
          <w:rFonts w:cs="CalvertMT-Bold"/>
          <w:b/>
          <w:bCs/>
          <w:color w:val="002060"/>
          <w:sz w:val="12"/>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781D95" w:rsidRDefault="00A851DA" w:rsidP="00A851DA">
      <w:pPr>
        <w:autoSpaceDE w:val="0"/>
        <w:autoSpaceDN w:val="0"/>
        <w:adjustRightInd w:val="0"/>
        <w:spacing w:after="0" w:line="240" w:lineRule="auto"/>
        <w:rPr>
          <w:rFonts w:cs="CalvertMT-Bold"/>
          <w:b/>
          <w:bCs/>
          <w:color w:val="001AE6"/>
          <w:sz w:val="10"/>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372B" w:rsidRDefault="0083372B" w:rsidP="00A851DA">
            <w:pPr>
              <w:rPr>
                <w:rFonts w:ascii="Arial" w:hAnsi="Arial" w:cs="Arial"/>
                <w:color w:val="000000"/>
                <w:sz w:val="24"/>
                <w:szCs w:val="24"/>
              </w:rPr>
            </w:pPr>
            <w:r>
              <w:rPr>
                <w:rFonts w:ascii="Arial" w:hAnsi="Arial" w:cs="Arial"/>
                <w:color w:val="000000"/>
                <w:sz w:val="24"/>
                <w:szCs w:val="24"/>
              </w:rPr>
              <w:t>Nasir Hussain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E634A" w:rsidRDefault="00B55460" w:rsidP="009013E9">
            <w:pPr>
              <w:rPr>
                <w:rFonts w:ascii="Arial" w:hAnsi="Arial" w:cs="Arial"/>
                <w:color w:val="000000"/>
                <w:sz w:val="24"/>
                <w:szCs w:val="24"/>
              </w:rPr>
            </w:pPr>
            <w:r>
              <w:rPr>
                <w:rFonts w:ascii="Arial" w:hAnsi="Arial" w:cs="Arial"/>
                <w:color w:val="000000"/>
                <w:sz w:val="24"/>
                <w:szCs w:val="24"/>
              </w:rPr>
              <w:t>2</w:t>
            </w:r>
            <w:r w:rsidR="009013E9">
              <w:rPr>
                <w:rFonts w:ascii="Arial" w:hAnsi="Arial" w:cs="Arial"/>
                <w:color w:val="000000"/>
                <w:sz w:val="24"/>
                <w:szCs w:val="24"/>
              </w:rPr>
              <w:t>3</w:t>
            </w:r>
            <w:r w:rsidR="00AE634A">
              <w:rPr>
                <w:rFonts w:ascii="Arial" w:hAnsi="Arial" w:cs="Arial"/>
                <w:color w:val="000000"/>
                <w:sz w:val="24"/>
                <w:szCs w:val="24"/>
              </w:rPr>
              <w:t>-0</w:t>
            </w:r>
            <w:r w:rsidR="004F034F">
              <w:rPr>
                <w:rFonts w:ascii="Arial" w:hAnsi="Arial" w:cs="Arial"/>
                <w:color w:val="000000"/>
                <w:sz w:val="24"/>
                <w:szCs w:val="24"/>
              </w:rPr>
              <w:t>9</w:t>
            </w:r>
            <w:r w:rsidR="00AE634A">
              <w:rPr>
                <w:rFonts w:ascii="Arial" w:hAnsi="Arial" w:cs="Arial"/>
                <w:color w:val="000000"/>
                <w:sz w:val="24"/>
                <w:szCs w:val="24"/>
              </w:rPr>
              <w:t>-2016</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5B02BD">
      <w:headerReference w:type="default" r:id="rId9"/>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7250" w:rsidRDefault="00907250" w:rsidP="00CB4D0A">
      <w:pPr>
        <w:spacing w:after="0" w:line="240" w:lineRule="auto"/>
      </w:pPr>
      <w:r>
        <w:separator/>
      </w:r>
    </w:p>
  </w:endnote>
  <w:endnote w:type="continuationSeparator" w:id="0">
    <w:p w:rsidR="00907250" w:rsidRDefault="0090725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7250" w:rsidRDefault="00907250" w:rsidP="00CB4D0A">
      <w:pPr>
        <w:spacing w:after="0" w:line="240" w:lineRule="auto"/>
      </w:pPr>
      <w:r>
        <w:separator/>
      </w:r>
    </w:p>
  </w:footnote>
  <w:footnote w:type="continuationSeparator" w:id="0">
    <w:p w:rsidR="00907250" w:rsidRDefault="0090725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2BD" w:rsidRDefault="005B02BD" w:rsidP="005B02BD">
    <w:pPr>
      <w:pStyle w:val="Header"/>
      <w:jc w:val="right"/>
      <w:rPr>
        <w:rFonts w:ascii="Arial" w:hAnsi="Arial" w:cs="Arial"/>
        <w:sz w:val="24"/>
        <w:szCs w:val="24"/>
      </w:rPr>
    </w:pPr>
    <w:r>
      <w:rPr>
        <w:rFonts w:ascii="Arial" w:hAnsi="Arial" w:cs="Arial"/>
        <w:sz w:val="24"/>
        <w:szCs w:val="24"/>
      </w:rPr>
      <w:t>Student Name: Nasir Hussain Ahmed</w:t>
    </w:r>
  </w:p>
  <w:p w:rsidR="005B02BD" w:rsidRDefault="005B02BD" w:rsidP="005B02BD">
    <w:pPr>
      <w:pStyle w:val="Header"/>
      <w:jc w:val="right"/>
      <w:rPr>
        <w:rFonts w:ascii="Arial" w:hAnsi="Arial" w:cs="Arial"/>
        <w:sz w:val="24"/>
        <w:szCs w:val="24"/>
      </w:rPr>
    </w:pPr>
    <w:r>
      <w:rPr>
        <w:rFonts w:ascii="Arial" w:hAnsi="Arial" w:cs="Arial"/>
        <w:sz w:val="24"/>
        <w:szCs w:val="24"/>
      </w:rPr>
      <w:t>Student No: 2411</w:t>
    </w:r>
  </w:p>
  <w:p w:rsidR="005B02BD" w:rsidRDefault="005B02BD" w:rsidP="005B02BD">
    <w:pPr>
      <w:pStyle w:val="Header"/>
      <w:jc w:val="right"/>
      <w:rPr>
        <w:rFonts w:ascii="Arial" w:hAnsi="Arial" w:cs="Arial"/>
        <w:sz w:val="24"/>
        <w:szCs w:val="24"/>
      </w:rPr>
    </w:pPr>
    <w:r>
      <w:rPr>
        <w:rFonts w:ascii="Arial" w:hAnsi="Arial" w:cs="Arial"/>
        <w:sz w:val="24"/>
        <w:szCs w:val="24"/>
      </w:rPr>
      <w:t xml:space="preserve">Assignment No.: Assessment # </w:t>
    </w:r>
    <w:r w:rsidR="00114DAC">
      <w:rPr>
        <w:rFonts w:ascii="Arial" w:hAnsi="Arial" w:cs="Arial"/>
        <w:sz w:val="24"/>
        <w:szCs w:val="24"/>
      </w:rPr>
      <w:t>8</w:t>
    </w:r>
  </w:p>
  <w:p w:rsidR="005B02BD" w:rsidRPr="005B02BD" w:rsidRDefault="005B02BD" w:rsidP="005B02BD">
    <w:pPr>
      <w:pStyle w:val="Header"/>
      <w:jc w:val="right"/>
      <w:rPr>
        <w:rFonts w:ascii="Arial" w:hAnsi="Arial" w:cs="Arial"/>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9E1EF0"/>
    <w:multiLevelType w:val="hybridMultilevel"/>
    <w:tmpl w:val="5CA208A2"/>
    <w:lvl w:ilvl="0" w:tplc="E0ACA84E">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2C1B50CF"/>
    <w:multiLevelType w:val="hybridMultilevel"/>
    <w:tmpl w:val="A1D03F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37677F"/>
    <w:multiLevelType w:val="hybridMultilevel"/>
    <w:tmpl w:val="8E5249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0A91AEA"/>
    <w:multiLevelType w:val="hybridMultilevel"/>
    <w:tmpl w:val="B2C23098"/>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A6D4885"/>
    <w:multiLevelType w:val="hybridMultilevel"/>
    <w:tmpl w:val="4E6E5758"/>
    <w:lvl w:ilvl="0" w:tplc="832007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396"/>
    <w:rsid w:val="000022CB"/>
    <w:rsid w:val="00004235"/>
    <w:rsid w:val="00014980"/>
    <w:rsid w:val="000158F9"/>
    <w:rsid w:val="00015F93"/>
    <w:rsid w:val="00020385"/>
    <w:rsid w:val="0003080E"/>
    <w:rsid w:val="000349C5"/>
    <w:rsid w:val="00035CDD"/>
    <w:rsid w:val="00040083"/>
    <w:rsid w:val="00050BEA"/>
    <w:rsid w:val="00055992"/>
    <w:rsid w:val="00057D10"/>
    <w:rsid w:val="00075F97"/>
    <w:rsid w:val="000820E8"/>
    <w:rsid w:val="00084AE4"/>
    <w:rsid w:val="00084E6F"/>
    <w:rsid w:val="000943D1"/>
    <w:rsid w:val="00097AA5"/>
    <w:rsid w:val="00097E25"/>
    <w:rsid w:val="000A4116"/>
    <w:rsid w:val="000B20DA"/>
    <w:rsid w:val="000C4236"/>
    <w:rsid w:val="000D4EE2"/>
    <w:rsid w:val="000E3D83"/>
    <w:rsid w:val="000F1666"/>
    <w:rsid w:val="000F6198"/>
    <w:rsid w:val="000F7E45"/>
    <w:rsid w:val="00114DAC"/>
    <w:rsid w:val="001175EE"/>
    <w:rsid w:val="00117F97"/>
    <w:rsid w:val="0012253E"/>
    <w:rsid w:val="00123548"/>
    <w:rsid w:val="00133774"/>
    <w:rsid w:val="00154806"/>
    <w:rsid w:val="001548EF"/>
    <w:rsid w:val="00157CF6"/>
    <w:rsid w:val="001723BE"/>
    <w:rsid w:val="00181136"/>
    <w:rsid w:val="001815EB"/>
    <w:rsid w:val="00182416"/>
    <w:rsid w:val="00187EB4"/>
    <w:rsid w:val="00190C83"/>
    <w:rsid w:val="00192B77"/>
    <w:rsid w:val="001A1BD0"/>
    <w:rsid w:val="001C58C6"/>
    <w:rsid w:val="001C662F"/>
    <w:rsid w:val="001E1828"/>
    <w:rsid w:val="001F0481"/>
    <w:rsid w:val="00200C92"/>
    <w:rsid w:val="0020451E"/>
    <w:rsid w:val="002058F2"/>
    <w:rsid w:val="00206B9D"/>
    <w:rsid w:val="00214A14"/>
    <w:rsid w:val="0023259C"/>
    <w:rsid w:val="00233239"/>
    <w:rsid w:val="002372CD"/>
    <w:rsid w:val="00240749"/>
    <w:rsid w:val="00255B9E"/>
    <w:rsid w:val="00273ED0"/>
    <w:rsid w:val="002810B9"/>
    <w:rsid w:val="00281E5E"/>
    <w:rsid w:val="00283C6E"/>
    <w:rsid w:val="002B0142"/>
    <w:rsid w:val="002B0BD7"/>
    <w:rsid w:val="002B27F4"/>
    <w:rsid w:val="002B2E24"/>
    <w:rsid w:val="002B573D"/>
    <w:rsid w:val="002B5CB5"/>
    <w:rsid w:val="002C5CB2"/>
    <w:rsid w:val="002D70A0"/>
    <w:rsid w:val="002E7926"/>
    <w:rsid w:val="002F0548"/>
    <w:rsid w:val="002F0CEA"/>
    <w:rsid w:val="002F779F"/>
    <w:rsid w:val="00302EF3"/>
    <w:rsid w:val="00346609"/>
    <w:rsid w:val="00347BF5"/>
    <w:rsid w:val="00361CB4"/>
    <w:rsid w:val="003705DD"/>
    <w:rsid w:val="00371885"/>
    <w:rsid w:val="00375E68"/>
    <w:rsid w:val="003815A7"/>
    <w:rsid w:val="003842E8"/>
    <w:rsid w:val="003900FA"/>
    <w:rsid w:val="003A79EF"/>
    <w:rsid w:val="003B71E8"/>
    <w:rsid w:val="003B780B"/>
    <w:rsid w:val="003C1EE9"/>
    <w:rsid w:val="003D0368"/>
    <w:rsid w:val="003E2B87"/>
    <w:rsid w:val="003F6415"/>
    <w:rsid w:val="00402786"/>
    <w:rsid w:val="00405895"/>
    <w:rsid w:val="004058DF"/>
    <w:rsid w:val="0041337A"/>
    <w:rsid w:val="0042412C"/>
    <w:rsid w:val="0042730E"/>
    <w:rsid w:val="0043375C"/>
    <w:rsid w:val="00443E6F"/>
    <w:rsid w:val="0044528D"/>
    <w:rsid w:val="004521AE"/>
    <w:rsid w:val="00486F1A"/>
    <w:rsid w:val="00490CB9"/>
    <w:rsid w:val="004A12CA"/>
    <w:rsid w:val="004A2CE2"/>
    <w:rsid w:val="004B4F14"/>
    <w:rsid w:val="004B5469"/>
    <w:rsid w:val="004C6EF6"/>
    <w:rsid w:val="004E3CDA"/>
    <w:rsid w:val="004F034F"/>
    <w:rsid w:val="004F4B4D"/>
    <w:rsid w:val="004F53E6"/>
    <w:rsid w:val="004F5828"/>
    <w:rsid w:val="00500F43"/>
    <w:rsid w:val="0050216D"/>
    <w:rsid w:val="00503D7E"/>
    <w:rsid w:val="0050778F"/>
    <w:rsid w:val="00521B11"/>
    <w:rsid w:val="00523D3F"/>
    <w:rsid w:val="00527C11"/>
    <w:rsid w:val="00535F31"/>
    <w:rsid w:val="005417D6"/>
    <w:rsid w:val="00543D63"/>
    <w:rsid w:val="005467AF"/>
    <w:rsid w:val="0056080F"/>
    <w:rsid w:val="00566DD1"/>
    <w:rsid w:val="00574D64"/>
    <w:rsid w:val="005768F0"/>
    <w:rsid w:val="00591365"/>
    <w:rsid w:val="005A5540"/>
    <w:rsid w:val="005B02BD"/>
    <w:rsid w:val="005B31E4"/>
    <w:rsid w:val="005B6319"/>
    <w:rsid w:val="005E3800"/>
    <w:rsid w:val="006034F6"/>
    <w:rsid w:val="00607874"/>
    <w:rsid w:val="00607E77"/>
    <w:rsid w:val="00612847"/>
    <w:rsid w:val="006162DA"/>
    <w:rsid w:val="00617BB3"/>
    <w:rsid w:val="00632E2C"/>
    <w:rsid w:val="00645CDD"/>
    <w:rsid w:val="006500D1"/>
    <w:rsid w:val="006539AB"/>
    <w:rsid w:val="006541CF"/>
    <w:rsid w:val="00663B6E"/>
    <w:rsid w:val="00666AB2"/>
    <w:rsid w:val="006823A7"/>
    <w:rsid w:val="00687EE8"/>
    <w:rsid w:val="006A75A5"/>
    <w:rsid w:val="006A7F59"/>
    <w:rsid w:val="006A7FFD"/>
    <w:rsid w:val="006B17A3"/>
    <w:rsid w:val="006B32CF"/>
    <w:rsid w:val="006C71FD"/>
    <w:rsid w:val="006D7459"/>
    <w:rsid w:val="0070347F"/>
    <w:rsid w:val="0070678E"/>
    <w:rsid w:val="007106B2"/>
    <w:rsid w:val="00717D14"/>
    <w:rsid w:val="00724509"/>
    <w:rsid w:val="0076263E"/>
    <w:rsid w:val="007803D6"/>
    <w:rsid w:val="00781D95"/>
    <w:rsid w:val="007A413E"/>
    <w:rsid w:val="007A72CE"/>
    <w:rsid w:val="007A7C7A"/>
    <w:rsid w:val="007B4EC2"/>
    <w:rsid w:val="007F262E"/>
    <w:rsid w:val="007F5A49"/>
    <w:rsid w:val="008216E2"/>
    <w:rsid w:val="008227BD"/>
    <w:rsid w:val="0082302E"/>
    <w:rsid w:val="00830E9A"/>
    <w:rsid w:val="00831C11"/>
    <w:rsid w:val="00833723"/>
    <w:rsid w:val="0083372B"/>
    <w:rsid w:val="00834147"/>
    <w:rsid w:val="00854BFE"/>
    <w:rsid w:val="008566A0"/>
    <w:rsid w:val="008670C2"/>
    <w:rsid w:val="008A60B4"/>
    <w:rsid w:val="008B3C31"/>
    <w:rsid w:val="008B64FE"/>
    <w:rsid w:val="008B677A"/>
    <w:rsid w:val="008C299E"/>
    <w:rsid w:val="008C4BAC"/>
    <w:rsid w:val="008D4293"/>
    <w:rsid w:val="008E6C47"/>
    <w:rsid w:val="009013E9"/>
    <w:rsid w:val="00903647"/>
    <w:rsid w:val="0090552E"/>
    <w:rsid w:val="0090571A"/>
    <w:rsid w:val="00907250"/>
    <w:rsid w:val="009223AA"/>
    <w:rsid w:val="009314D9"/>
    <w:rsid w:val="00935BF7"/>
    <w:rsid w:val="0095068F"/>
    <w:rsid w:val="0095442C"/>
    <w:rsid w:val="0096138E"/>
    <w:rsid w:val="00983942"/>
    <w:rsid w:val="009B0CCC"/>
    <w:rsid w:val="009B50A6"/>
    <w:rsid w:val="009C0811"/>
    <w:rsid w:val="009C37E0"/>
    <w:rsid w:val="009E41F4"/>
    <w:rsid w:val="009E64FD"/>
    <w:rsid w:val="009F5194"/>
    <w:rsid w:val="00A032DD"/>
    <w:rsid w:val="00A05EB4"/>
    <w:rsid w:val="00A1046D"/>
    <w:rsid w:val="00A1131B"/>
    <w:rsid w:val="00A14B66"/>
    <w:rsid w:val="00A22FAC"/>
    <w:rsid w:val="00A37C8A"/>
    <w:rsid w:val="00A4002C"/>
    <w:rsid w:val="00A44378"/>
    <w:rsid w:val="00A53D49"/>
    <w:rsid w:val="00A6542E"/>
    <w:rsid w:val="00A65CF7"/>
    <w:rsid w:val="00A67EE2"/>
    <w:rsid w:val="00A81AB4"/>
    <w:rsid w:val="00A851DA"/>
    <w:rsid w:val="00A96214"/>
    <w:rsid w:val="00AA7C38"/>
    <w:rsid w:val="00AB6DB3"/>
    <w:rsid w:val="00AC7D5B"/>
    <w:rsid w:val="00AD3AEB"/>
    <w:rsid w:val="00AD55BE"/>
    <w:rsid w:val="00AD73AD"/>
    <w:rsid w:val="00AE1481"/>
    <w:rsid w:val="00AE634A"/>
    <w:rsid w:val="00B0314A"/>
    <w:rsid w:val="00B0415E"/>
    <w:rsid w:val="00B04678"/>
    <w:rsid w:val="00B1087E"/>
    <w:rsid w:val="00B17E9C"/>
    <w:rsid w:val="00B55460"/>
    <w:rsid w:val="00B62548"/>
    <w:rsid w:val="00B63A49"/>
    <w:rsid w:val="00B70579"/>
    <w:rsid w:val="00B85E2B"/>
    <w:rsid w:val="00BA1755"/>
    <w:rsid w:val="00BA245F"/>
    <w:rsid w:val="00BA6D08"/>
    <w:rsid w:val="00BB2F9F"/>
    <w:rsid w:val="00BC46DF"/>
    <w:rsid w:val="00BC54A3"/>
    <w:rsid w:val="00BD28BE"/>
    <w:rsid w:val="00BE25A5"/>
    <w:rsid w:val="00BE674A"/>
    <w:rsid w:val="00BF3453"/>
    <w:rsid w:val="00BF5B60"/>
    <w:rsid w:val="00BF5B92"/>
    <w:rsid w:val="00C03577"/>
    <w:rsid w:val="00C331DC"/>
    <w:rsid w:val="00C43E93"/>
    <w:rsid w:val="00C451E0"/>
    <w:rsid w:val="00C53029"/>
    <w:rsid w:val="00C65FEA"/>
    <w:rsid w:val="00C771D0"/>
    <w:rsid w:val="00C77B50"/>
    <w:rsid w:val="00CA0AC2"/>
    <w:rsid w:val="00CA1FA5"/>
    <w:rsid w:val="00CB4D0A"/>
    <w:rsid w:val="00CB6217"/>
    <w:rsid w:val="00CC2FB3"/>
    <w:rsid w:val="00CC575A"/>
    <w:rsid w:val="00CD6B51"/>
    <w:rsid w:val="00CF0239"/>
    <w:rsid w:val="00CF123B"/>
    <w:rsid w:val="00CF7A98"/>
    <w:rsid w:val="00D039AC"/>
    <w:rsid w:val="00D13F90"/>
    <w:rsid w:val="00D27FB2"/>
    <w:rsid w:val="00D3731F"/>
    <w:rsid w:val="00D427DE"/>
    <w:rsid w:val="00D43EA2"/>
    <w:rsid w:val="00D5587D"/>
    <w:rsid w:val="00D66B2C"/>
    <w:rsid w:val="00D707CC"/>
    <w:rsid w:val="00D749AD"/>
    <w:rsid w:val="00D821FE"/>
    <w:rsid w:val="00DA4ECC"/>
    <w:rsid w:val="00DB0793"/>
    <w:rsid w:val="00DC3E37"/>
    <w:rsid w:val="00DD6F7C"/>
    <w:rsid w:val="00E00821"/>
    <w:rsid w:val="00E04DB4"/>
    <w:rsid w:val="00E20541"/>
    <w:rsid w:val="00E21367"/>
    <w:rsid w:val="00E30679"/>
    <w:rsid w:val="00E33EA7"/>
    <w:rsid w:val="00E4597D"/>
    <w:rsid w:val="00E5069B"/>
    <w:rsid w:val="00E53202"/>
    <w:rsid w:val="00E54832"/>
    <w:rsid w:val="00E56A90"/>
    <w:rsid w:val="00E6043E"/>
    <w:rsid w:val="00E6140C"/>
    <w:rsid w:val="00E641CC"/>
    <w:rsid w:val="00E72E44"/>
    <w:rsid w:val="00E8062D"/>
    <w:rsid w:val="00E954F7"/>
    <w:rsid w:val="00EA30AB"/>
    <w:rsid w:val="00EA4669"/>
    <w:rsid w:val="00EB3925"/>
    <w:rsid w:val="00EB71A3"/>
    <w:rsid w:val="00F02B65"/>
    <w:rsid w:val="00F12399"/>
    <w:rsid w:val="00F15532"/>
    <w:rsid w:val="00F16F10"/>
    <w:rsid w:val="00F722FB"/>
    <w:rsid w:val="00F96EB3"/>
    <w:rsid w:val="00FA6F2F"/>
    <w:rsid w:val="00FB10F0"/>
    <w:rsid w:val="00FC02DE"/>
    <w:rsid w:val="00FD736A"/>
    <w:rsid w:val="00FE45E2"/>
    <w:rsid w:val="00FE5CA4"/>
    <w:rsid w:val="00FF1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059AE-4BC2-4BB3-9C18-04F0E1C3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List1">
    <w:name w:val="No List1"/>
    <w:semiHidden/>
    <w:rsid w:val="001A1BD0"/>
    <w:rPr>
      <w:lang w:val="ru-RU"/>
    </w:rPr>
  </w:style>
  <w:style w:type="character" w:customStyle="1" w:styleId="intro-colon">
    <w:name w:val="intro-colon"/>
    <w:basedOn w:val="DefaultParagraphFont"/>
    <w:rsid w:val="001A1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141E6-35F5-42E3-A67C-CF3F544FE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1549</TotalTime>
  <Pages>7</Pages>
  <Words>1950</Words>
  <Characters>11115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Nasir Hussain</cp:lastModifiedBy>
  <cp:revision>126</cp:revision>
  <dcterms:created xsi:type="dcterms:W3CDTF">2015-01-26T12:24:00Z</dcterms:created>
  <dcterms:modified xsi:type="dcterms:W3CDTF">2016-09-23T10:58:00Z</dcterms:modified>
</cp:coreProperties>
</file>