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7B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01">
            <w:pPr>
              <w:pStyle w:val="Default"/>
              <w:rPr>
                <w:rFonts w:asciiTheme="minorHAnsi" w:hAnsiTheme="minorHAnsi"/>
              </w:rPr>
            </w:pPr>
            <w:r>
              <w:rPr>
                <w:rFonts w:asciiTheme="minorHAnsi" w:hAnsiTheme="minorHAnsi"/>
              </w:rPr>
              <w:t>SAMIULLAH KHAN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60301">
            <w:pPr>
              <w:pStyle w:val="Default"/>
              <w:rPr>
                <w:rFonts w:asciiTheme="minorHAnsi" w:hAnsiTheme="minorHAnsi"/>
              </w:rPr>
            </w:pPr>
            <w:r>
              <w:rPr>
                <w:rFonts w:asciiTheme="minorHAnsi" w:hAnsiTheme="minorHAnsi"/>
              </w:rPr>
              <w:t>3270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01">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60301">
            <w:r>
              <w:t>UNIT 1 – THE BUSINESS ENVIRONMENT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60301" w:rsidRDefault="00A60301" w:rsidP="00A851DA">
            <w:pPr>
              <w:rPr>
                <w:rFonts w:ascii="Arial" w:hAnsi="Arial" w:cs="Arial"/>
                <w:sz w:val="24"/>
                <w:szCs w:val="24"/>
              </w:rPr>
            </w:pPr>
          </w:p>
          <w:p w:rsidR="00A60301" w:rsidRDefault="00A60301" w:rsidP="00A851DA">
            <w:pPr>
              <w:rPr>
                <w:rFonts w:ascii="Arial" w:hAnsi="Arial" w:cs="Arial"/>
                <w:sz w:val="24"/>
                <w:szCs w:val="24"/>
              </w:rPr>
            </w:pPr>
          </w:p>
          <w:p w:rsidR="00A60301" w:rsidRDefault="00A60301" w:rsidP="00A851DA">
            <w:pPr>
              <w:rPr>
                <w:rFonts w:ascii="Arial" w:hAnsi="Arial" w:cs="Arial"/>
                <w:sz w:val="24"/>
                <w:szCs w:val="24"/>
              </w:rPr>
            </w:pPr>
          </w:p>
          <w:p w:rsidR="00A60301" w:rsidRDefault="00A60301" w:rsidP="00A60301">
            <w:r>
              <w:t>Q1) Short Answers</w:t>
            </w:r>
          </w:p>
          <w:p w:rsidR="00A60301" w:rsidRPr="00A60301" w:rsidRDefault="00A60301" w:rsidP="00A60301">
            <w:pPr>
              <w:pStyle w:val="ListParagraph"/>
              <w:numPr>
                <w:ilvl w:val="0"/>
                <w:numId w:val="2"/>
              </w:numPr>
              <w:spacing w:after="160" w:line="259" w:lineRule="auto"/>
              <w:rPr>
                <w:b/>
                <w:bCs/>
              </w:rPr>
            </w:pPr>
            <w:r w:rsidRPr="00A60301">
              <w:rPr>
                <w:b/>
                <w:bCs/>
              </w:rPr>
              <w:t>What is meant by Exim policy?</w:t>
            </w:r>
          </w:p>
          <w:p w:rsidR="00A60301" w:rsidRDefault="00A60301" w:rsidP="00A60301">
            <w:pPr>
              <w:ind w:firstLine="360"/>
            </w:pPr>
            <w:r>
              <w:t>Ans: EXIM Policy which is also known as Export and Import Policy or Foreign Trade Policy is announced every five years</w:t>
            </w:r>
            <w:r w:rsidRPr="00BB3801">
              <w:t xml:space="preserve">. This policy consists of general provisions regarding exports and imports, promotional measures, duty exemption schemes, export promotion schemes, special economic zone programs and other details for different sectors. Every year the government announces a supplement to this policy. </w:t>
            </w:r>
            <w:r>
              <w:t xml:space="preserve"> Exim Policy aims at increasing the export of a nation and decreasing the import. This would benefit the nation and help its growth and economic prosperity.</w:t>
            </w:r>
          </w:p>
          <w:p w:rsidR="00A60301" w:rsidRDefault="00A60301" w:rsidP="00A60301">
            <w:pPr>
              <w:ind w:firstLine="360"/>
            </w:pPr>
          </w:p>
          <w:p w:rsidR="00A60301" w:rsidRPr="00A60301" w:rsidRDefault="00A60301" w:rsidP="00A60301">
            <w:pPr>
              <w:pStyle w:val="ListParagraph"/>
              <w:numPr>
                <w:ilvl w:val="0"/>
                <w:numId w:val="2"/>
              </w:numPr>
              <w:spacing w:after="160" w:line="259" w:lineRule="auto"/>
              <w:rPr>
                <w:b/>
                <w:bCs/>
              </w:rPr>
            </w:pPr>
            <w:r w:rsidRPr="00A60301">
              <w:rPr>
                <w:b/>
                <w:bCs/>
              </w:rPr>
              <w:t>Identify the types of non-economic environment in the following cases:</w:t>
            </w:r>
          </w:p>
          <w:p w:rsidR="00A60301" w:rsidRDefault="00A60301" w:rsidP="00A60301">
            <w:pPr>
              <w:pStyle w:val="ListParagraph"/>
              <w:numPr>
                <w:ilvl w:val="0"/>
                <w:numId w:val="3"/>
              </w:numPr>
              <w:spacing w:after="160" w:line="259" w:lineRule="auto"/>
            </w:pPr>
            <w:r>
              <w:t>Demand for new clothes increases during festive session.</w:t>
            </w:r>
          </w:p>
          <w:p w:rsidR="00A60301" w:rsidRDefault="00A60301" w:rsidP="00A60301">
            <w:pPr>
              <w:pStyle w:val="ListParagraph"/>
              <w:ind w:left="1800"/>
            </w:pPr>
            <w:r>
              <w:t>Social environment, Demographic environment</w:t>
            </w:r>
          </w:p>
          <w:p w:rsidR="00A60301" w:rsidRDefault="00A60301" w:rsidP="00A60301">
            <w:pPr>
              <w:pStyle w:val="ListParagraph"/>
              <w:ind w:left="1800"/>
            </w:pPr>
          </w:p>
          <w:p w:rsidR="00A60301" w:rsidRDefault="00A60301" w:rsidP="00A60301">
            <w:pPr>
              <w:pStyle w:val="ListParagraph"/>
              <w:numPr>
                <w:ilvl w:val="0"/>
                <w:numId w:val="3"/>
              </w:numPr>
              <w:spacing w:after="160" w:line="259" w:lineRule="auto"/>
            </w:pPr>
            <w:r>
              <w:t>Computer has outdated typewriter.</w:t>
            </w:r>
          </w:p>
          <w:p w:rsidR="00A60301" w:rsidRDefault="00A60301" w:rsidP="00A60301">
            <w:pPr>
              <w:pStyle w:val="ListParagraph"/>
              <w:ind w:left="1800"/>
            </w:pPr>
            <w:r>
              <w:t>Technological Environment, Social Environment</w:t>
            </w:r>
          </w:p>
          <w:p w:rsidR="00A60301" w:rsidRDefault="00A60301" w:rsidP="00A60301">
            <w:pPr>
              <w:pStyle w:val="ListParagraph"/>
              <w:ind w:left="1800"/>
            </w:pPr>
          </w:p>
          <w:p w:rsidR="00A60301" w:rsidRDefault="00A60301" w:rsidP="00A60301">
            <w:pPr>
              <w:pStyle w:val="ListParagraph"/>
              <w:numPr>
                <w:ilvl w:val="0"/>
                <w:numId w:val="3"/>
              </w:numPr>
              <w:spacing w:after="160" w:line="259" w:lineRule="auto"/>
            </w:pPr>
            <w:r>
              <w:t>Sugar factories are being set up where sugarcane is grown abundantly.</w:t>
            </w:r>
          </w:p>
          <w:p w:rsidR="00A60301" w:rsidRDefault="00A60301" w:rsidP="00A60301">
            <w:pPr>
              <w:pStyle w:val="ListParagraph"/>
              <w:ind w:left="1800"/>
            </w:pPr>
            <w:r>
              <w:t>Legal Environment, Political Environment</w:t>
            </w:r>
          </w:p>
          <w:p w:rsidR="00A60301" w:rsidRDefault="00A60301" w:rsidP="00A60301">
            <w:pPr>
              <w:pStyle w:val="ListParagraph"/>
              <w:ind w:left="1800"/>
            </w:pPr>
          </w:p>
          <w:p w:rsidR="00A60301" w:rsidRDefault="00A60301" w:rsidP="00A60301">
            <w:pPr>
              <w:pStyle w:val="ListParagraph"/>
              <w:numPr>
                <w:ilvl w:val="0"/>
                <w:numId w:val="3"/>
              </w:numPr>
              <w:spacing w:after="160" w:line="259" w:lineRule="auto"/>
            </w:pPr>
            <w:r>
              <w:t>Availability of skilled labour in a particular region.</w:t>
            </w:r>
          </w:p>
          <w:p w:rsidR="00A60301" w:rsidRDefault="00A60301" w:rsidP="00A60301">
            <w:pPr>
              <w:pStyle w:val="ListParagraph"/>
              <w:ind w:left="1800"/>
            </w:pPr>
            <w:r>
              <w:t>Demographic environment, Natural environment</w:t>
            </w:r>
          </w:p>
          <w:p w:rsidR="00A60301" w:rsidRDefault="00A60301" w:rsidP="00A60301"/>
          <w:p w:rsidR="00A60301" w:rsidRPr="00A60301" w:rsidRDefault="00A60301" w:rsidP="00A60301">
            <w:pPr>
              <w:pStyle w:val="ListParagraph"/>
              <w:numPr>
                <w:ilvl w:val="0"/>
                <w:numId w:val="2"/>
              </w:numPr>
              <w:spacing w:after="160" w:line="259" w:lineRule="auto"/>
              <w:rPr>
                <w:b/>
                <w:bCs/>
              </w:rPr>
            </w:pPr>
            <w:r w:rsidRPr="00A60301">
              <w:rPr>
                <w:b/>
                <w:bCs/>
              </w:rPr>
              <w:lastRenderedPageBreak/>
              <w:t>How does demographic environment of business influence the business activities?</w:t>
            </w:r>
          </w:p>
          <w:p w:rsidR="00A60301" w:rsidRDefault="00A60301" w:rsidP="00A60301">
            <w:pPr>
              <w:ind w:left="360"/>
            </w:pPr>
            <w:r>
              <w:t>Ans: Demographic environment play a crucial role in the success of businesses, as changes in demographics also determine what necessary adjustments a business must make to its short and long strategies.</w:t>
            </w:r>
          </w:p>
          <w:p w:rsidR="00A60301" w:rsidRDefault="00A60301" w:rsidP="00A60301">
            <w:pPr>
              <w:ind w:left="360"/>
            </w:pPr>
            <w:r>
              <w:t>Demographics indicate the general characteristics of the population in a specific region. Analyzing these characteristics allows entrepreneurs to verify if business is feasible in the region and determine the prices for products and services that encourage consumer spending. This analysis also helps businesspeople develop advertising messages and marketing plans that appeal to their target markets, thus leading to effective campaigns for lead generation.</w:t>
            </w:r>
          </w:p>
          <w:p w:rsidR="00A60301" w:rsidRDefault="00A60301" w:rsidP="00A60301"/>
          <w:p w:rsidR="00A60301" w:rsidRPr="00A60301" w:rsidRDefault="00A60301" w:rsidP="00A60301">
            <w:pPr>
              <w:rPr>
                <w:b/>
                <w:bCs/>
              </w:rPr>
            </w:pPr>
            <w:r w:rsidRPr="00A60301">
              <w:rPr>
                <w:b/>
                <w:bCs/>
              </w:rPr>
              <w:t>Q.2) Legal environment is one of the essential areas to concentrate on while starting or working on any business. Discuss</w:t>
            </w:r>
          </w:p>
          <w:p w:rsidR="00A60301" w:rsidRDefault="00A60301" w:rsidP="00A60301">
            <w:pPr>
              <w:ind w:firstLine="720"/>
            </w:pPr>
            <w:r>
              <w:t>Ans:</w:t>
            </w:r>
          </w:p>
          <w:p w:rsidR="00A60301" w:rsidRDefault="00A60301" w:rsidP="00A60301">
            <w:pPr>
              <w:ind w:firstLine="720"/>
            </w:pPr>
            <w:r>
              <w:t xml:space="preserve">Legal environment is one of the essential areas to concentrate on while starting or working on any business as it comes under the external macro environmental factors and had a great effect on the growth of any business. These legal environments solely depends on the legal systems of the countries which differ from country to country and region to region. Every business must obey these laws without a choice in order to run smoothly with the laws. It is a compulsory factor for every business to study and obey all the laws of any country before running the business. </w:t>
            </w:r>
          </w:p>
          <w:p w:rsidR="00A60301" w:rsidRDefault="00A60301" w:rsidP="00A60301">
            <w:pPr>
              <w:ind w:firstLine="720"/>
            </w:pPr>
            <w:r>
              <w:t>Following are the laws that were passed globally and are essential for any business to run. These can affect everything from the packaging to the contents of a product and its advertising.</w:t>
            </w:r>
          </w:p>
          <w:p w:rsidR="00A60301" w:rsidRDefault="00A60301" w:rsidP="00A60301">
            <w:pPr>
              <w:ind w:firstLine="720"/>
            </w:pPr>
            <w:r>
              <w:t>•</w:t>
            </w:r>
            <w:r>
              <w:tab/>
              <w:t>Companies Act, 1956</w:t>
            </w:r>
          </w:p>
          <w:p w:rsidR="00A60301" w:rsidRDefault="00A60301" w:rsidP="00A60301">
            <w:pPr>
              <w:ind w:firstLine="720"/>
            </w:pPr>
            <w:r>
              <w:t>•</w:t>
            </w:r>
            <w:r>
              <w:tab/>
              <w:t>Foreign Exchange Management Act, 1999</w:t>
            </w:r>
          </w:p>
          <w:p w:rsidR="00A60301" w:rsidRDefault="00A60301" w:rsidP="00A60301">
            <w:pPr>
              <w:ind w:firstLine="720"/>
            </w:pPr>
            <w:r>
              <w:t>•</w:t>
            </w:r>
            <w:r>
              <w:tab/>
              <w:t>The Factories Act, 1948</w:t>
            </w:r>
          </w:p>
          <w:p w:rsidR="00A60301" w:rsidRDefault="00A60301" w:rsidP="00A60301">
            <w:pPr>
              <w:ind w:firstLine="720"/>
            </w:pPr>
            <w:r>
              <w:t>•</w:t>
            </w:r>
            <w:r>
              <w:tab/>
              <w:t>Industrial Disputes Act, 1972</w:t>
            </w:r>
          </w:p>
          <w:p w:rsidR="00A60301" w:rsidRDefault="00A60301" w:rsidP="00A60301">
            <w:pPr>
              <w:ind w:firstLine="720"/>
            </w:pPr>
            <w:r>
              <w:t>•</w:t>
            </w:r>
            <w:r>
              <w:tab/>
              <w:t>Payment of Gratuity Act, 1972</w:t>
            </w:r>
          </w:p>
          <w:p w:rsidR="00A60301" w:rsidRDefault="00A60301" w:rsidP="00A60301">
            <w:pPr>
              <w:ind w:firstLine="720"/>
            </w:pPr>
            <w:r>
              <w:t>•</w:t>
            </w:r>
            <w:r>
              <w:tab/>
              <w:t>Industries (Development and Regulation) Act, 1951</w:t>
            </w:r>
          </w:p>
          <w:p w:rsidR="00A60301" w:rsidRDefault="00A60301" w:rsidP="00A60301">
            <w:pPr>
              <w:ind w:firstLine="720"/>
            </w:pPr>
            <w:r>
              <w:t>•</w:t>
            </w:r>
            <w:r>
              <w:tab/>
              <w:t>The Standards of Weights and Measures Act, 1956</w:t>
            </w:r>
          </w:p>
          <w:p w:rsidR="00A60301" w:rsidRDefault="00A60301" w:rsidP="00A60301">
            <w:pPr>
              <w:ind w:firstLine="720"/>
            </w:pPr>
            <w:r>
              <w:t>•</w:t>
            </w:r>
            <w:r>
              <w:tab/>
              <w:t>Monopolies and Restrictive Trade Practices Act, 1969</w:t>
            </w:r>
          </w:p>
          <w:p w:rsidR="00A60301" w:rsidRDefault="00A60301" w:rsidP="00A60301">
            <w:pPr>
              <w:ind w:firstLine="720"/>
            </w:pPr>
            <w:r>
              <w:t>•</w:t>
            </w:r>
            <w:r>
              <w:tab/>
              <w:t>Trade Marks Act, 1999</w:t>
            </w:r>
          </w:p>
          <w:p w:rsidR="00A60301" w:rsidRDefault="00A60301" w:rsidP="00A60301">
            <w:pPr>
              <w:ind w:firstLine="720"/>
            </w:pPr>
            <w:r>
              <w:t>•</w:t>
            </w:r>
            <w:r>
              <w:tab/>
              <w:t>Bureau of Indian Standards Act, 1986</w:t>
            </w:r>
          </w:p>
          <w:p w:rsidR="00A60301" w:rsidRDefault="00A60301" w:rsidP="00A60301">
            <w:pPr>
              <w:ind w:firstLine="720"/>
            </w:pPr>
            <w:r>
              <w:t>•</w:t>
            </w:r>
            <w:r>
              <w:tab/>
              <w:t>Prevention of Food Adulteration Act, 1954</w:t>
            </w:r>
          </w:p>
          <w:p w:rsidR="00A60301" w:rsidRDefault="00A60301" w:rsidP="00A60301">
            <w:pPr>
              <w:ind w:firstLine="720"/>
            </w:pPr>
            <w:r>
              <w:t>•</w:t>
            </w:r>
            <w:r>
              <w:tab/>
              <w:t>Essential Commodities Act, 2002</w:t>
            </w:r>
          </w:p>
          <w:p w:rsidR="00A60301" w:rsidRDefault="00A60301" w:rsidP="00A60301">
            <w:pPr>
              <w:ind w:firstLine="720"/>
            </w:pPr>
            <w:r>
              <w:t>•</w:t>
            </w:r>
            <w:r>
              <w:tab/>
              <w:t>Consumer Protection Act, 1986</w:t>
            </w:r>
          </w:p>
          <w:p w:rsidR="00A60301" w:rsidRDefault="00A60301" w:rsidP="00A60301">
            <w:pPr>
              <w:ind w:firstLine="720"/>
            </w:pPr>
            <w:r>
              <w:t>•</w:t>
            </w:r>
            <w:r>
              <w:tab/>
              <w:t>Environment Protection Act</w:t>
            </w:r>
          </w:p>
          <w:p w:rsidR="00A60301" w:rsidRDefault="00A60301" w:rsidP="00A60301">
            <w:pPr>
              <w:ind w:firstLine="720"/>
            </w:pPr>
            <w:r>
              <w:t>•</w:t>
            </w:r>
            <w:r>
              <w:tab/>
              <w:t>Competition Act, 2002</w:t>
            </w:r>
          </w:p>
          <w:p w:rsidR="00A60301" w:rsidRDefault="00A60301" w:rsidP="00A60301">
            <w:pPr>
              <w:ind w:firstLine="720"/>
            </w:pPr>
          </w:p>
          <w:p w:rsidR="00A60301" w:rsidRDefault="00A60301" w:rsidP="00A60301">
            <w:pPr>
              <w:ind w:firstLine="720"/>
            </w:pPr>
            <w:r>
              <w:t>Legal laws and regulations also form the way businesses are created in a nation and in most cases, business enters into contracts that have the written terms of the agreements conducted with the nation. These agreements states performance of the business as how they would work, how they would progress, and who they would be liable to.</w:t>
            </w:r>
          </w:p>
          <w:p w:rsidR="00A60301" w:rsidRDefault="00A60301" w:rsidP="00A60301">
            <w:pPr>
              <w:ind w:firstLine="720"/>
            </w:pPr>
            <w:r>
              <w:t>A country whose legal system is effective and works smoothly attracts foreign investors and groups, thus help the nation to increase its business trade within the nation. Starting up businesses could also be trouble, or easy for hopeful entrepreneurs, as per the registration laws of the country. And if a business offends the sentiments of the people of the nation, it might have to face charges or penalty.</w:t>
            </w:r>
          </w:p>
          <w:p w:rsidR="00A60301" w:rsidRDefault="00A60301" w:rsidP="00A60301"/>
          <w:p w:rsidR="00A60301" w:rsidRDefault="00A60301" w:rsidP="00A60301"/>
          <w:p w:rsidR="00A60301" w:rsidRPr="00A60301" w:rsidRDefault="00A60301" w:rsidP="00A60301">
            <w:pPr>
              <w:rPr>
                <w:b/>
                <w:bCs/>
              </w:rPr>
            </w:pPr>
            <w:r w:rsidRPr="00A60301">
              <w:rPr>
                <w:b/>
                <w:bCs/>
              </w:rPr>
              <w:t>CASE STUDY</w:t>
            </w:r>
          </w:p>
          <w:p w:rsidR="00A60301" w:rsidRDefault="00A60301" w:rsidP="00A60301"/>
          <w:p w:rsidR="00A60301" w:rsidRPr="00A60301" w:rsidRDefault="00A60301" w:rsidP="00A60301">
            <w:pPr>
              <w:pStyle w:val="ListParagraph"/>
              <w:numPr>
                <w:ilvl w:val="0"/>
                <w:numId w:val="4"/>
              </w:numPr>
              <w:spacing w:after="160" w:line="259" w:lineRule="auto"/>
              <w:rPr>
                <w:b/>
                <w:bCs/>
              </w:rPr>
            </w:pPr>
            <w:r w:rsidRPr="00A60301">
              <w:rPr>
                <w:b/>
                <w:bCs/>
              </w:rPr>
              <w:t xml:space="preserve">Using examples from the case study or from your own knowledge , explain the meaning of </w:t>
            </w:r>
            <w:r w:rsidRPr="00A60301">
              <w:rPr>
                <w:b/>
                <w:bCs/>
              </w:rPr>
              <w:lastRenderedPageBreak/>
              <w:t>;</w:t>
            </w:r>
          </w:p>
          <w:p w:rsidR="00A60301" w:rsidRPr="00A60301" w:rsidRDefault="00A60301" w:rsidP="00A60301">
            <w:pPr>
              <w:pStyle w:val="ListParagraph"/>
              <w:numPr>
                <w:ilvl w:val="1"/>
                <w:numId w:val="4"/>
              </w:numPr>
              <w:spacing w:after="160" w:line="259" w:lineRule="auto"/>
              <w:rPr>
                <w:b/>
                <w:bCs/>
              </w:rPr>
            </w:pPr>
            <w:r w:rsidRPr="00A60301">
              <w:rPr>
                <w:b/>
                <w:bCs/>
              </w:rPr>
              <w:t>limited liability company</w:t>
            </w:r>
          </w:p>
          <w:p w:rsidR="00A60301" w:rsidRDefault="00A60301" w:rsidP="00A60301">
            <w:pPr>
              <w:pStyle w:val="ListParagraph"/>
              <w:ind w:left="1440"/>
              <w:jc w:val="both"/>
            </w:pPr>
            <w:r w:rsidRPr="004A6AAB">
              <w:t>A Limited Liability Company (LLC) is a mix business entity having certain characteristics of both a corporation and a partnership or sole proprietorship (depending on how many owners there are). An LLC, although a business entity, is a type of unincorporated association and is not a corporation. The primary characteristic an LLC shares with a corporation is limited liability, and the primary characteristic it shares with a partnership is the availability of pass-through income taxation. It is often more flexible than a corporation, and it is well-suited for companies with a single owner.</w:t>
            </w:r>
          </w:p>
          <w:p w:rsidR="00A60301" w:rsidRDefault="00A60301" w:rsidP="00A60301">
            <w:pPr>
              <w:jc w:val="both"/>
            </w:pPr>
          </w:p>
          <w:p w:rsidR="00A60301" w:rsidRPr="00A60301" w:rsidRDefault="00A60301" w:rsidP="00A60301">
            <w:pPr>
              <w:pStyle w:val="ListParagraph"/>
              <w:numPr>
                <w:ilvl w:val="1"/>
                <w:numId w:val="4"/>
              </w:numPr>
              <w:spacing w:after="160" w:line="259" w:lineRule="auto"/>
              <w:jc w:val="both"/>
              <w:rPr>
                <w:b/>
                <w:bCs/>
              </w:rPr>
            </w:pPr>
            <w:r w:rsidRPr="00A60301">
              <w:rPr>
                <w:b/>
                <w:bCs/>
              </w:rPr>
              <w:t>Partnership</w:t>
            </w:r>
          </w:p>
          <w:p w:rsidR="00A60301" w:rsidRDefault="00A60301" w:rsidP="00A60301">
            <w:pPr>
              <w:pStyle w:val="ListParagraph"/>
              <w:ind w:left="1440"/>
              <w:jc w:val="both"/>
            </w:pPr>
            <w:r w:rsidRPr="004A6AAB">
              <w:t>A type of business organization in which two or more individuals’ pool money, skills, and other resources, and share profit and loss in accordance with terms of the partnership agreement. In absence of such agreement, a partnership is assumed to exit where the participants in an enterprise agree to share the associated ri</w:t>
            </w:r>
            <w:r>
              <w:t>sks and rewards proportionately</w:t>
            </w:r>
            <w:r w:rsidRPr="004A6AAB">
              <w:t>.</w:t>
            </w:r>
            <w:r>
              <w:t xml:space="preserve"> </w:t>
            </w:r>
            <w:r w:rsidRPr="004A6AAB">
              <w:t>The partners in a partnership may be individuals, businesses, interest-based organizations, schools, governments or combinations.</w:t>
            </w:r>
          </w:p>
          <w:p w:rsidR="00A60301" w:rsidRDefault="00A60301" w:rsidP="00A60301">
            <w:pPr>
              <w:jc w:val="both"/>
            </w:pPr>
          </w:p>
          <w:p w:rsidR="00A60301" w:rsidRPr="00A60301" w:rsidRDefault="00A60301" w:rsidP="00A60301">
            <w:pPr>
              <w:pStyle w:val="ListParagraph"/>
              <w:numPr>
                <w:ilvl w:val="0"/>
                <w:numId w:val="4"/>
              </w:numPr>
              <w:spacing w:after="160" w:line="259" w:lineRule="auto"/>
              <w:jc w:val="both"/>
              <w:rPr>
                <w:b/>
                <w:bCs/>
              </w:rPr>
            </w:pPr>
            <w:r w:rsidRPr="00A60301">
              <w:rPr>
                <w:b/>
                <w:bCs/>
              </w:rPr>
              <w:t>Describe the advantages of being a sole trader</w:t>
            </w:r>
          </w:p>
          <w:p w:rsidR="00A60301" w:rsidRDefault="00A60301" w:rsidP="00A60301">
            <w:pPr>
              <w:pStyle w:val="ListParagraph"/>
              <w:ind w:left="1440"/>
            </w:pPr>
            <w:r w:rsidRPr="004A6AAB">
              <w:t>A sole proprietorship is a business owned one person, who has full control of the business and how it is run. They also own all the assets of the business and any profit that it makes. In the same vein, they are also responsible for all the debts and liabilities the business accrues.</w:t>
            </w:r>
            <w:r>
              <w:t xml:space="preserve"> Sole traders benefit from the following advantages:</w:t>
            </w:r>
          </w:p>
          <w:p w:rsidR="00A60301" w:rsidRDefault="00A60301" w:rsidP="00A60301">
            <w:pPr>
              <w:pStyle w:val="ListParagraph"/>
              <w:numPr>
                <w:ilvl w:val="0"/>
                <w:numId w:val="5"/>
              </w:numPr>
              <w:spacing w:after="160" w:line="259" w:lineRule="auto"/>
            </w:pPr>
            <w:r w:rsidRPr="004A6AAB">
              <w:rPr>
                <w:b/>
                <w:bCs/>
              </w:rPr>
              <w:t>Control</w:t>
            </w:r>
            <w:r>
              <w:t xml:space="preserve"> - Sole traders maintain full control of their business. Running it how they please without the interference of others.</w:t>
            </w:r>
          </w:p>
          <w:p w:rsidR="00A60301" w:rsidRDefault="00A60301" w:rsidP="00A60301">
            <w:pPr>
              <w:pStyle w:val="ListParagraph"/>
              <w:numPr>
                <w:ilvl w:val="0"/>
                <w:numId w:val="5"/>
              </w:numPr>
              <w:spacing w:after="160" w:line="259" w:lineRule="auto"/>
            </w:pPr>
            <w:r w:rsidRPr="004A6AAB">
              <w:rPr>
                <w:b/>
                <w:bCs/>
              </w:rPr>
              <w:t>Profit retention</w:t>
            </w:r>
            <w:r>
              <w:t xml:space="preserve"> – Sole traders retain all the profits of their business.</w:t>
            </w:r>
          </w:p>
          <w:p w:rsidR="00A60301" w:rsidRDefault="00A60301" w:rsidP="00A60301">
            <w:pPr>
              <w:pStyle w:val="ListParagraph"/>
              <w:numPr>
                <w:ilvl w:val="0"/>
                <w:numId w:val="5"/>
              </w:numPr>
              <w:spacing w:after="160" w:line="259" w:lineRule="auto"/>
            </w:pPr>
            <w:r w:rsidRPr="004A6AAB">
              <w:rPr>
                <w:b/>
                <w:bCs/>
              </w:rPr>
              <w:t xml:space="preserve">Private data </w:t>
            </w:r>
            <w:r>
              <w:t>– Information about sole traders is kept private, unlike that of limited companies which is necessarily made public after registration with Companies House.</w:t>
            </w:r>
          </w:p>
          <w:p w:rsidR="00A60301" w:rsidRDefault="00A60301" w:rsidP="00A60301">
            <w:pPr>
              <w:pStyle w:val="ListParagraph"/>
              <w:numPr>
                <w:ilvl w:val="0"/>
                <w:numId w:val="5"/>
              </w:numPr>
              <w:spacing w:after="160" w:line="259" w:lineRule="auto"/>
            </w:pPr>
            <w:r w:rsidRPr="004A6AAB">
              <w:rPr>
                <w:b/>
                <w:bCs/>
              </w:rPr>
              <w:t>Specialist</w:t>
            </w:r>
            <w:r>
              <w:t xml:space="preserve"> – Often a small business, sole traders can offer a more personal service with local roots and ties. This can be more appealing to potential customers in the local community.</w:t>
            </w:r>
          </w:p>
          <w:p w:rsidR="00A60301" w:rsidRDefault="00A60301" w:rsidP="00A60301">
            <w:pPr>
              <w:pStyle w:val="ListParagraph"/>
              <w:numPr>
                <w:ilvl w:val="0"/>
                <w:numId w:val="5"/>
              </w:numPr>
              <w:spacing w:after="160" w:line="259" w:lineRule="auto"/>
              <w:jc w:val="both"/>
            </w:pPr>
            <w:r w:rsidRPr="004A6AAB">
              <w:rPr>
                <w:b/>
                <w:bCs/>
              </w:rPr>
              <w:t>Personal</w:t>
            </w:r>
            <w:r>
              <w:t xml:space="preserve"> – Because there is no need to confer with other decision makers, sole traders can make decisions quickly and act on them swiftly, providing for the needs of their customers.</w:t>
            </w:r>
          </w:p>
          <w:p w:rsidR="00A60301" w:rsidRDefault="00A60301" w:rsidP="00A60301">
            <w:pPr>
              <w:jc w:val="both"/>
            </w:pPr>
          </w:p>
          <w:p w:rsidR="00A60301" w:rsidRPr="00A60301" w:rsidRDefault="00A60301" w:rsidP="00A60301">
            <w:pPr>
              <w:pStyle w:val="ListParagraph"/>
              <w:numPr>
                <w:ilvl w:val="0"/>
                <w:numId w:val="4"/>
              </w:numPr>
              <w:spacing w:after="160" w:line="259" w:lineRule="auto"/>
              <w:jc w:val="both"/>
              <w:rPr>
                <w:b/>
                <w:bCs/>
              </w:rPr>
            </w:pPr>
            <w:r w:rsidRPr="00A60301">
              <w:rPr>
                <w:b/>
                <w:bCs/>
              </w:rPr>
              <w:t>Point out the reasons why a third of sole traders cease trading within their first year of trading?</w:t>
            </w:r>
          </w:p>
          <w:p w:rsidR="00A60301" w:rsidRDefault="00A60301" w:rsidP="00A60301">
            <w:pPr>
              <w:ind w:left="1440"/>
              <w:jc w:val="both"/>
            </w:pPr>
            <w:r>
              <w:t>Reference to the case study, following are some of the reasons which resulted in the loss of the business.</w:t>
            </w:r>
          </w:p>
          <w:p w:rsidR="00A60301" w:rsidRDefault="00A60301" w:rsidP="00A60301">
            <w:pPr>
              <w:pStyle w:val="ListParagraph"/>
              <w:numPr>
                <w:ilvl w:val="0"/>
                <w:numId w:val="6"/>
              </w:numPr>
              <w:spacing w:after="160" w:line="259" w:lineRule="auto"/>
              <w:jc w:val="both"/>
            </w:pPr>
            <w:r w:rsidRPr="00A60301">
              <w:rPr>
                <w:b/>
                <w:bCs/>
              </w:rPr>
              <w:t>Lack of Experience</w:t>
            </w:r>
            <w:r>
              <w:t xml:space="preserve"> – The owner as stated in the case study was lacking the experience in the same field of business as his previous experience was in the field of super market while the new business was for News agency.</w:t>
            </w:r>
          </w:p>
          <w:p w:rsidR="00A60301" w:rsidRDefault="00A60301" w:rsidP="00A60301">
            <w:pPr>
              <w:pStyle w:val="ListParagraph"/>
              <w:numPr>
                <w:ilvl w:val="0"/>
                <w:numId w:val="6"/>
              </w:numPr>
              <w:spacing w:after="160" w:line="259" w:lineRule="auto"/>
              <w:jc w:val="both"/>
            </w:pPr>
            <w:r w:rsidRPr="00A60301">
              <w:rPr>
                <w:b/>
                <w:bCs/>
              </w:rPr>
              <w:t>Manager’s Salary</w:t>
            </w:r>
            <w:r>
              <w:t xml:space="preserve"> – The salary of the manger has to be withdrawn from the profit of the business thus increases the expenditure and resulted in the loss.</w:t>
            </w:r>
          </w:p>
          <w:p w:rsidR="00A60301" w:rsidRDefault="00A60301" w:rsidP="00A60301">
            <w:pPr>
              <w:pStyle w:val="ListParagraph"/>
              <w:numPr>
                <w:ilvl w:val="0"/>
                <w:numId w:val="6"/>
              </w:numPr>
              <w:spacing w:after="160" w:line="259" w:lineRule="auto"/>
              <w:jc w:val="both"/>
            </w:pPr>
            <w:r w:rsidRPr="00A60301">
              <w:rPr>
                <w:b/>
                <w:bCs/>
              </w:rPr>
              <w:t>Lack of family support</w:t>
            </w:r>
            <w:r>
              <w:t xml:space="preserve"> – As Mr. Simpson’s wife was unable to support </w:t>
            </w:r>
            <w:r>
              <w:lastRenderedPageBreak/>
              <w:t>during illness, so he was left alone to concentrate on the business and was unable to handle the pressure.</w:t>
            </w:r>
          </w:p>
          <w:p w:rsidR="00A60301" w:rsidRDefault="00A60301" w:rsidP="00A60301">
            <w:pPr>
              <w:pStyle w:val="ListParagraph"/>
              <w:numPr>
                <w:ilvl w:val="0"/>
                <w:numId w:val="6"/>
              </w:numPr>
              <w:spacing w:after="160" w:line="259" w:lineRule="auto"/>
              <w:jc w:val="both"/>
            </w:pPr>
            <w:bookmarkStart w:id="0" w:name="_GoBack"/>
            <w:r w:rsidRPr="00A60301">
              <w:rPr>
                <w:b/>
                <w:bCs/>
              </w:rPr>
              <w:t>Familiarity with Market</w:t>
            </w:r>
            <w:r>
              <w:t xml:space="preserve"> </w:t>
            </w:r>
            <w:bookmarkEnd w:id="0"/>
            <w:r>
              <w:t>– One of the reasons that might have resulted the loss is that the News agency might not be in the dense market area or business area and thus resulting in the decline of the business.</w:t>
            </w:r>
          </w:p>
          <w:p w:rsidR="00A60301" w:rsidRDefault="00A60301" w:rsidP="00A60301">
            <w:pPr>
              <w:pStyle w:val="ListParagraph"/>
              <w:ind w:left="2160"/>
              <w:jc w:val="both"/>
            </w:pPr>
          </w:p>
          <w:p w:rsidR="00A60301" w:rsidRPr="00CC2FB3" w:rsidRDefault="00A6030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9315" w:type="dxa"/>
        <w:tblLook w:val="04A0" w:firstRow="1" w:lastRow="0" w:firstColumn="1" w:lastColumn="0" w:noHBand="0" w:noVBand="1"/>
      </w:tblPr>
      <w:tblGrid>
        <w:gridCol w:w="2328"/>
        <w:gridCol w:w="4067"/>
        <w:gridCol w:w="1286"/>
        <w:gridCol w:w="1634"/>
      </w:tblGrid>
      <w:tr w:rsidR="00405895" w:rsidRPr="00B0415E" w:rsidTr="00A60301">
        <w:trPr>
          <w:trHeight w:val="733"/>
        </w:trPr>
        <w:tc>
          <w:tcPr>
            <w:tcW w:w="2328"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67" w:type="dxa"/>
          </w:tcPr>
          <w:p w:rsidR="00405895" w:rsidRPr="00B0415E" w:rsidRDefault="00A60301" w:rsidP="00A851DA">
            <w:pPr>
              <w:rPr>
                <w:rFonts w:cs="Bliss-Regular"/>
                <w:color w:val="000000"/>
              </w:rPr>
            </w:pPr>
            <w:r>
              <w:rPr>
                <w:rFonts w:cs="Bliss-Regular"/>
                <w:noProof/>
                <w:color w:val="000000"/>
              </w:rPr>
              <w:drawing>
                <wp:inline distT="0" distB="0" distL="0" distR="0" wp14:anchorId="53F5866F" wp14:editId="0D334391">
                  <wp:extent cx="1484826" cy="4279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i sign.JPG"/>
                          <pic:cNvPicPr/>
                        </pic:nvPicPr>
                        <pic:blipFill rotWithShape="1">
                          <a:blip r:embed="rId9" cstate="print">
                            <a:clrChange>
                              <a:clrFrom>
                                <a:srgbClr val="A7A193"/>
                              </a:clrFrom>
                              <a:clrTo>
                                <a:srgbClr val="A7A193">
                                  <a:alpha val="0"/>
                                </a:srgbClr>
                              </a:clrTo>
                            </a:clrChange>
                            <a:extLst>
                              <a:ext uri="{28A0092B-C50C-407E-A947-70E740481C1C}">
                                <a14:useLocalDpi xmlns:a14="http://schemas.microsoft.com/office/drawing/2010/main" val="0"/>
                              </a:ext>
                            </a:extLst>
                          </a:blip>
                          <a:srcRect l="23148" t="46282" r="26239" b="24783"/>
                          <a:stretch/>
                        </pic:blipFill>
                        <pic:spPr bwMode="auto">
                          <a:xfrm>
                            <a:off x="0" y="0"/>
                            <a:ext cx="1505023" cy="433812"/>
                          </a:xfrm>
                          <a:prstGeom prst="rect">
                            <a:avLst/>
                          </a:prstGeom>
                          <a:ln>
                            <a:noFill/>
                          </a:ln>
                          <a:extLst>
                            <a:ext uri="{53640926-AAD7-44D8-BBD7-CCE9431645EC}">
                              <a14:shadowObscured xmlns:a14="http://schemas.microsoft.com/office/drawing/2010/main"/>
                            </a:ext>
                          </a:extLst>
                        </pic:spPr>
                      </pic:pic>
                    </a:graphicData>
                  </a:graphic>
                </wp:inline>
              </w:drawing>
            </w:r>
          </w:p>
        </w:tc>
        <w:tc>
          <w:tcPr>
            <w:tcW w:w="128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34" w:type="dxa"/>
          </w:tcPr>
          <w:p w:rsidR="00405895" w:rsidRPr="00B0415E" w:rsidRDefault="00A60301" w:rsidP="00A851DA">
            <w:pPr>
              <w:rPr>
                <w:rFonts w:cs="Bliss-Regular"/>
                <w:color w:val="000000"/>
              </w:rPr>
            </w:pPr>
            <w:r>
              <w:rPr>
                <w:rFonts w:cs="Bliss-Regular"/>
                <w:color w:val="000000"/>
              </w:rPr>
              <w:t>17/11/2016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47B5" w:rsidRDefault="00B347B5" w:rsidP="00CB4D0A">
      <w:pPr>
        <w:spacing w:after="0" w:line="240" w:lineRule="auto"/>
      </w:pPr>
      <w:r>
        <w:separator/>
      </w:r>
    </w:p>
  </w:endnote>
  <w:endnote w:type="continuationSeparator" w:id="0">
    <w:p w:rsidR="00B347B5" w:rsidRDefault="00B347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47B5" w:rsidRDefault="00B347B5" w:rsidP="00CB4D0A">
      <w:pPr>
        <w:spacing w:after="0" w:line="240" w:lineRule="auto"/>
      </w:pPr>
      <w:r>
        <w:separator/>
      </w:r>
    </w:p>
  </w:footnote>
  <w:footnote w:type="continuationSeparator" w:id="0">
    <w:p w:rsidR="00B347B5" w:rsidRDefault="00B347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4437"/>
    <w:multiLevelType w:val="hybridMultilevel"/>
    <w:tmpl w:val="9CBC5C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671C0"/>
    <w:multiLevelType w:val="hybridMultilevel"/>
    <w:tmpl w:val="30A6D3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DE3560"/>
    <w:multiLevelType w:val="hybridMultilevel"/>
    <w:tmpl w:val="A5982A8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6A20E9"/>
    <w:multiLevelType w:val="hybridMultilevel"/>
    <w:tmpl w:val="D8221F7C"/>
    <w:lvl w:ilvl="0" w:tplc="495A78B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F1D787D"/>
    <w:multiLevelType w:val="hybridMultilevel"/>
    <w:tmpl w:val="5A12FD22"/>
    <w:lvl w:ilvl="0" w:tplc="04090001">
      <w:start w:val="1"/>
      <w:numFmt w:val="bullet"/>
      <w:lvlText w:val=""/>
      <w:lvlJc w:val="left"/>
      <w:pPr>
        <w:ind w:left="2355" w:hanging="360"/>
      </w:pPr>
      <w:rPr>
        <w:rFonts w:ascii="Symbol" w:hAnsi="Symbol" w:hint="default"/>
      </w:rPr>
    </w:lvl>
    <w:lvl w:ilvl="1" w:tplc="04090003" w:tentative="1">
      <w:start w:val="1"/>
      <w:numFmt w:val="bullet"/>
      <w:lvlText w:val="o"/>
      <w:lvlJc w:val="left"/>
      <w:pPr>
        <w:ind w:left="3075" w:hanging="360"/>
      </w:pPr>
      <w:rPr>
        <w:rFonts w:ascii="Courier New" w:hAnsi="Courier New" w:cs="Courier New" w:hint="default"/>
      </w:rPr>
    </w:lvl>
    <w:lvl w:ilvl="2" w:tplc="04090005" w:tentative="1">
      <w:start w:val="1"/>
      <w:numFmt w:val="bullet"/>
      <w:lvlText w:val=""/>
      <w:lvlJc w:val="left"/>
      <w:pPr>
        <w:ind w:left="3795" w:hanging="360"/>
      </w:pPr>
      <w:rPr>
        <w:rFonts w:ascii="Wingdings" w:hAnsi="Wingdings" w:hint="default"/>
      </w:rPr>
    </w:lvl>
    <w:lvl w:ilvl="3" w:tplc="04090001" w:tentative="1">
      <w:start w:val="1"/>
      <w:numFmt w:val="bullet"/>
      <w:lvlText w:val=""/>
      <w:lvlJc w:val="left"/>
      <w:pPr>
        <w:ind w:left="4515" w:hanging="360"/>
      </w:pPr>
      <w:rPr>
        <w:rFonts w:ascii="Symbol" w:hAnsi="Symbol" w:hint="default"/>
      </w:rPr>
    </w:lvl>
    <w:lvl w:ilvl="4" w:tplc="04090003" w:tentative="1">
      <w:start w:val="1"/>
      <w:numFmt w:val="bullet"/>
      <w:lvlText w:val="o"/>
      <w:lvlJc w:val="left"/>
      <w:pPr>
        <w:ind w:left="5235" w:hanging="360"/>
      </w:pPr>
      <w:rPr>
        <w:rFonts w:ascii="Courier New" w:hAnsi="Courier New" w:cs="Courier New" w:hint="default"/>
      </w:rPr>
    </w:lvl>
    <w:lvl w:ilvl="5" w:tplc="04090005" w:tentative="1">
      <w:start w:val="1"/>
      <w:numFmt w:val="bullet"/>
      <w:lvlText w:val=""/>
      <w:lvlJc w:val="left"/>
      <w:pPr>
        <w:ind w:left="5955" w:hanging="360"/>
      </w:pPr>
      <w:rPr>
        <w:rFonts w:ascii="Wingdings" w:hAnsi="Wingdings" w:hint="default"/>
      </w:rPr>
    </w:lvl>
    <w:lvl w:ilvl="6" w:tplc="04090001" w:tentative="1">
      <w:start w:val="1"/>
      <w:numFmt w:val="bullet"/>
      <w:lvlText w:val=""/>
      <w:lvlJc w:val="left"/>
      <w:pPr>
        <w:ind w:left="6675" w:hanging="360"/>
      </w:pPr>
      <w:rPr>
        <w:rFonts w:ascii="Symbol" w:hAnsi="Symbol" w:hint="default"/>
      </w:rPr>
    </w:lvl>
    <w:lvl w:ilvl="7" w:tplc="04090003" w:tentative="1">
      <w:start w:val="1"/>
      <w:numFmt w:val="bullet"/>
      <w:lvlText w:val="o"/>
      <w:lvlJc w:val="left"/>
      <w:pPr>
        <w:ind w:left="7395" w:hanging="360"/>
      </w:pPr>
      <w:rPr>
        <w:rFonts w:ascii="Courier New" w:hAnsi="Courier New" w:cs="Courier New" w:hint="default"/>
      </w:rPr>
    </w:lvl>
    <w:lvl w:ilvl="8" w:tplc="04090005" w:tentative="1">
      <w:start w:val="1"/>
      <w:numFmt w:val="bullet"/>
      <w:lvlText w:val=""/>
      <w:lvlJc w:val="left"/>
      <w:pPr>
        <w:ind w:left="8115"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0301"/>
    <w:rsid w:val="00A65CF7"/>
    <w:rsid w:val="00A81AB4"/>
    <w:rsid w:val="00A851DA"/>
    <w:rsid w:val="00AC7D5B"/>
    <w:rsid w:val="00AE1481"/>
    <w:rsid w:val="00B0415E"/>
    <w:rsid w:val="00B04678"/>
    <w:rsid w:val="00B347B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F6CDADF-4DFF-48B2-B903-F126C42A9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3D856-8FCF-44BD-BDCF-6A3EBB8B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1213</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Samiullah Khan Maveez Khan</cp:lastModifiedBy>
  <cp:revision>3</cp:revision>
  <dcterms:created xsi:type="dcterms:W3CDTF">2015-01-26T12:24:00Z</dcterms:created>
  <dcterms:modified xsi:type="dcterms:W3CDTF">2016-11-17T05:09:00Z</dcterms:modified>
</cp:coreProperties>
</file>