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6621" w:dyaOrig="3340">
          <v:rect xmlns:o="urn:schemas-microsoft-com:office:office" xmlns:v="urn:schemas-microsoft-com:vml" id="rectole0000000000" style="width:331.050000pt;height:167.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Jeanne du Plessis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1462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Business Administration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center"/>
              <w:rPr>
                <w:rFonts w:ascii="Calibri Light" w:hAnsi="Calibri Light" w:cs="Calibri Light" w:eastAsia="Calibri Light"/>
                <w:color w:val="auto"/>
                <w:spacing w:val="0"/>
                <w:position w:val="0"/>
                <w:sz w:val="44"/>
                <w:u w:val="single"/>
                <w:shd w:fill="auto" w:val="clear"/>
              </w:rPr>
            </w:pPr>
            <w:r>
              <w:rPr>
                <w:rFonts w:ascii="Calibri Light" w:hAnsi="Calibri Light" w:cs="Calibri Light" w:eastAsia="Calibri Light"/>
                <w:color w:val="auto"/>
                <w:spacing w:val="0"/>
                <w:position w:val="0"/>
                <w:sz w:val="44"/>
                <w:u w:val="single"/>
                <w:shd w:fill="auto" w:val="clear"/>
              </w:rPr>
              <w:t xml:space="preserve">Managing Finance</w:t>
            </w:r>
          </w:p>
          <w:p>
            <w:pPr>
              <w:spacing w:before="0" w:after="0" w:line="240"/>
              <w:ind w:right="0" w:left="0" w:firstLine="0"/>
              <w:jc w:val="center"/>
              <w:rPr>
                <w:rFonts w:ascii="Calibri Light" w:hAnsi="Calibri Light" w:cs="Calibri Light" w:eastAsia="Calibri Light"/>
                <w:color w:val="auto"/>
                <w:spacing w:val="0"/>
                <w:position w:val="0"/>
                <w:sz w:val="44"/>
                <w:u w:val="single"/>
                <w:shd w:fill="auto" w:val="clear"/>
              </w:rPr>
            </w:pPr>
          </w:p>
          <w:p>
            <w:pPr>
              <w:spacing w:before="0" w:after="0" w:line="240"/>
              <w:ind w:right="0" w:left="0" w:firstLine="0"/>
              <w:jc w:val="left"/>
              <w:rPr>
                <w:rFonts w:ascii="Calibri Light" w:hAnsi="Calibri Light" w:cs="Calibri Light" w:eastAsia="Calibri Light"/>
                <w:color w:val="auto"/>
                <w:spacing w:val="0"/>
                <w:position w:val="0"/>
                <w:sz w:val="24"/>
                <w:u w:val="single"/>
                <w:shd w:fill="auto" w:val="clear"/>
              </w:rPr>
            </w:pPr>
            <w:r>
              <w:rPr>
                <w:rFonts w:ascii="Calibri Light" w:hAnsi="Calibri Light" w:cs="Calibri Light" w:eastAsia="Calibri Light"/>
                <w:color w:val="auto"/>
                <w:spacing w:val="0"/>
                <w:position w:val="0"/>
                <w:sz w:val="24"/>
                <w:u w:val="single"/>
                <w:shd w:fill="auto" w:val="clear"/>
              </w:rPr>
              <w:t xml:space="preserve">Assessment 5:</w:t>
            </w:r>
          </w:p>
          <w:p>
            <w:pPr>
              <w:spacing w:before="0" w:after="0" w:line="240"/>
              <w:ind w:right="0" w:left="0" w:firstLine="0"/>
              <w:jc w:val="left"/>
              <w:rPr>
                <w:rFonts w:ascii="Calibri Light" w:hAnsi="Calibri Light" w:cs="Calibri Light" w:eastAsia="Calibri Light"/>
                <w:color w:val="auto"/>
                <w:spacing w:val="0"/>
                <w:position w:val="0"/>
                <w:sz w:val="24"/>
                <w:u w:val="single"/>
                <w:shd w:fill="auto" w:val="clear"/>
              </w:rPr>
            </w:pPr>
          </w:p>
          <w:p>
            <w:pPr>
              <w:numPr>
                <w:ilvl w:val="0"/>
                <w:numId w:val="20"/>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Financial management can be referred to as a branch of management that deals with the effective and efficient use of financial resources in an organization.</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role of a financial manager (and the team) is to plan, organize, and control the use of funds available for business, and to help the business gain funds for its operation, and utilize them effectively.</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numPr>
                <w:ilvl w:val="0"/>
                <w:numId w:val="22"/>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Personal finance is the financial management which an individual or a family unit is required to do to obtain, budget, save, and spend monetary resources over time, taking into account various financial risks and future life events.[1] When planning personal finances, the individual would consider the suitability to his or her needs of a range of banking products (checking, savings accounts, credit cards and consumer loans) or investment (stock market, bonds, mutual funds) and insurance (life insurance, health insurance, disability insurance) products or participation and monitoring of individual- or employer-sponsored retirement plans, social security benefits, and income tax management.</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hyperlink xmlns:r="http://schemas.openxmlformats.org/officeDocument/2006/relationships" r:id="docRId2">
              <w:r>
                <w:rPr>
                  <w:rFonts w:ascii="Calibri Light" w:hAnsi="Calibri Light" w:cs="Calibri Light" w:eastAsia="Calibri Light"/>
                  <w:color w:val="0000FF"/>
                  <w:spacing w:val="0"/>
                  <w:position w:val="0"/>
                  <w:sz w:val="24"/>
                  <w:u w:val="single"/>
                  <w:shd w:fill="auto" w:val="clear"/>
                </w:rPr>
                <w:t xml:space="preserve">https://en.wikipedia.org/wiki/Personal_finance</w:t>
              </w:r>
            </w:hyperlink>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Corporate finance is the area of finance dealing with the sources of funding and the capital structure of corporations and the actions that managers take to increase the value of the firm to the shareholders, as well as the tools and analysis used to allocate financial resources. The primary goal of corporate finance is to maximize or increase shareholder value.[1] Although it is in principle different from managerial finance which studies the financial management of all firms, rather than corporations alone, the main concepts in the study of corporate finance are applicable to the financial problems of all kinds of firms.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hyperlink xmlns:r="http://schemas.openxmlformats.org/officeDocument/2006/relationships" r:id="docRId3">
              <w:r>
                <w:rPr>
                  <w:rFonts w:ascii="Calibri Light" w:hAnsi="Calibri Light" w:cs="Calibri Light" w:eastAsia="Calibri Light"/>
                  <w:color w:val="0000FF"/>
                  <w:spacing w:val="0"/>
                  <w:position w:val="0"/>
                  <w:sz w:val="24"/>
                  <w:u w:val="single"/>
                  <w:shd w:fill="auto" w:val="clear"/>
                </w:rPr>
                <w:t xml:space="preserve">https://en.wikipedia.org/wiki/Corporate_finance</w:t>
              </w:r>
            </w:hyperlink>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As seen above, the difference between Personal and Business Finance is substantial. </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Both can inquire profits and losses, but when it comes to Personal finance, for one to be living with a profit, expenditure needs to remain low, or other means of income need to be considered.</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In Business finance, the organization is constantly developing new, and even working with old strategies to increase profit turnover.</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Both personal and business finance, if in debt, can consult debt specialists to help ease their financial strains, and both stand a lot to lose, but in the business world, there are employees to think of and services that need to be rendered.</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numPr>
                <w:ilvl w:val="0"/>
                <w:numId w:val="26"/>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main objectives of the Financial Management team include;</w:t>
            </w:r>
          </w:p>
          <w:p>
            <w:pPr>
              <w:numPr>
                <w:ilvl w:val="0"/>
                <w:numId w:val="26"/>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preservation of assets</w:t>
            </w:r>
          </w:p>
          <w:p>
            <w:pPr>
              <w:numPr>
                <w:ilvl w:val="0"/>
                <w:numId w:val="26"/>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Correct credit management </w:t>
            </w:r>
          </w:p>
          <w:p>
            <w:pPr>
              <w:numPr>
                <w:ilvl w:val="0"/>
                <w:numId w:val="26"/>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Increased shareholder value over time</w:t>
            </w:r>
          </w:p>
          <w:p>
            <w:pPr>
              <w:numPr>
                <w:ilvl w:val="0"/>
                <w:numId w:val="26"/>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Cost control</w:t>
            </w:r>
          </w:p>
          <w:p>
            <w:pPr>
              <w:numPr>
                <w:ilvl w:val="0"/>
                <w:numId w:val="26"/>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Exercise good risk management when investing</w:t>
            </w:r>
          </w:p>
          <w:p>
            <w:pPr>
              <w:numPr>
                <w:ilvl w:val="0"/>
                <w:numId w:val="26"/>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Create a plan of work that is balanced in expenditure and income</w:t>
            </w:r>
          </w:p>
          <w:p>
            <w:pPr>
              <w:numPr>
                <w:ilvl w:val="0"/>
                <w:numId w:val="26"/>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Maximise profit through minimum expenditure of acquired funds </w:t>
            </w:r>
            <w:r>
              <w:rPr>
                <w:rFonts w:ascii="Calibri Light" w:hAnsi="Calibri Light" w:cs="Calibri Light" w:eastAsia="Calibri Light"/>
                <w:color w:val="auto"/>
                <w:spacing w:val="0"/>
                <w:position w:val="0"/>
                <w:sz w:val="24"/>
                <w:shd w:fill="auto" w:val="clear"/>
              </w:rPr>
              <w:t xml:space="preserve">–</w:t>
            </w:r>
            <w:r>
              <w:rPr>
                <w:rFonts w:ascii="Calibri Light" w:hAnsi="Calibri Light" w:cs="Calibri Light" w:eastAsia="Calibri Light"/>
                <w:color w:val="auto"/>
                <w:spacing w:val="0"/>
                <w:position w:val="0"/>
                <w:sz w:val="24"/>
                <w:shd w:fill="auto" w:val="clear"/>
              </w:rPr>
              <w:t xml:space="preserve"> No unnecessary cost</w:t>
            </w:r>
          </w:p>
          <w:p>
            <w:pPr>
              <w:numPr>
                <w:ilvl w:val="0"/>
                <w:numId w:val="26"/>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Increased wealth by investing in ventures that provide a maximum return</w:t>
            </w:r>
          </w:p>
          <w:p>
            <w:pPr>
              <w:numPr>
                <w:ilvl w:val="0"/>
                <w:numId w:val="26"/>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Provide adequate insurance protection against personal risk of death, disability, income loss, medical care, property and liability, and unemployment </w:t>
            </w:r>
          </w:p>
          <w:p>
            <w:pPr>
              <w:spacing w:before="0" w:after="0" w:line="240"/>
              <w:ind w:right="0" w:left="1440" w:firstLine="0"/>
              <w:jc w:val="left"/>
              <w:rPr>
                <w:rFonts w:ascii="Calibri Light" w:hAnsi="Calibri Light" w:cs="Calibri Light" w:eastAsia="Calibri Light"/>
                <w:color w:val="auto"/>
                <w:spacing w:val="0"/>
                <w:position w:val="0"/>
                <w:sz w:val="24"/>
                <w:shd w:fill="auto" w:val="clear"/>
              </w:rPr>
            </w:pPr>
          </w:p>
          <w:p>
            <w:pPr>
              <w:numPr>
                <w:ilvl w:val="0"/>
                <w:numId w:val="29"/>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Financial management involves managing the firm’s internal cash flows and its mix of debt and equity financing to maximize the value of the debt and equity claims on the firm to ensure that the company can pay off its obligations when they are due.</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Financial management and their team are responsible for creating a reasonable budget for the business.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As well as generating funds, ensuring the organization does not accept obligations that would require unavailable funds, paying various bills and clearing financial obligations on time, maintaining a proper and comprehensive record of all funds and the financial activities, reporting to the various heads of the organization, and ensuring money is being spent in proportion with the income (and if not, rectify the expenditures).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numPr>
                <w:ilvl w:val="0"/>
                <w:numId w:val="31"/>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External </w:t>
            </w:r>
            <w:r>
              <w:rPr>
                <w:rFonts w:ascii="Calibri Light" w:hAnsi="Calibri Light" w:cs="Calibri Light" w:eastAsia="Calibri Light"/>
                <w:color w:val="auto"/>
                <w:spacing w:val="0"/>
                <w:position w:val="0"/>
                <w:sz w:val="24"/>
                <w:shd w:fill="auto" w:val="clear"/>
              </w:rPr>
              <w:t xml:space="preserve">–</w:t>
            </w:r>
            <w:r>
              <w:rPr>
                <w:rFonts w:ascii="Calibri Light" w:hAnsi="Calibri Light" w:cs="Calibri Light" w:eastAsia="Calibri Light"/>
                <w:color w:val="auto"/>
                <w:spacing w:val="0"/>
                <w:position w:val="0"/>
                <w:sz w:val="24"/>
                <w:shd w:fill="auto" w:val="clear"/>
              </w:rPr>
              <w:t xml:space="preserve"> Investors, Loans, </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Internal </w:t>
            </w:r>
            <w:r>
              <w:rPr>
                <w:rFonts w:ascii="Calibri Light" w:hAnsi="Calibri Light" w:cs="Calibri Light" w:eastAsia="Calibri Light"/>
                <w:color w:val="auto"/>
                <w:spacing w:val="0"/>
                <w:position w:val="0"/>
                <w:sz w:val="24"/>
                <w:shd w:fill="auto" w:val="clear"/>
              </w:rPr>
              <w:t xml:space="preserve">–</w:t>
            </w:r>
            <w:r>
              <w:rPr>
                <w:rFonts w:ascii="Calibri Light" w:hAnsi="Calibri Light" w:cs="Calibri Light" w:eastAsia="Calibri Light"/>
                <w:color w:val="auto"/>
                <w:spacing w:val="0"/>
                <w:position w:val="0"/>
                <w:sz w:val="24"/>
                <w:shd w:fill="auto" w:val="clear"/>
              </w:rPr>
              <w:t xml:space="preserve"> Profit, debt collected, sale of stock</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numPr>
                <w:ilvl w:val="0"/>
                <w:numId w:val="33"/>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Financial management of your small business encompasses more than keeping an accurate set of books and balancing your business checking account. You must manage your finances so you don’t overspend and so you remain prepared for all expenditures, as well as profit distributions. Your financial management responsibilities affect all aspects of your business. A company that sells well but has poor financial management can fail.</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2. Financial planning is the process of meeting the goals of the organization through proper the management of finance.</w:t>
            </w: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Financial planning deals with the sources, investment, and administration of the capital.</w:t>
            </w: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Financial planning begins by making a clear and researched estimation on the amount of capital required to carry out the operations of the organization within a set time frame.</w:t>
            </w: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sources for the funds then have to be determined.</w:t>
            </w: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Financial planning effectively controls fund distribution, by making short and long term financial plans.</w:t>
            </w: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Financial planning is undertaken with the following objectives;</w:t>
            </w:r>
          </w:p>
          <w:p>
            <w:pPr>
              <w:numPr>
                <w:ilvl w:val="0"/>
                <w:numId w:val="36"/>
              </w:numPr>
              <w:spacing w:before="0" w:after="0" w:line="240"/>
              <w:ind w:right="0" w:left="11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To spend funds in a way to limit excess expenses and to ensure that here is a maximum return on the investments made with these funds.</w:t>
            </w:r>
          </w:p>
          <w:p>
            <w:pPr>
              <w:numPr>
                <w:ilvl w:val="0"/>
                <w:numId w:val="36"/>
              </w:numPr>
              <w:spacing w:before="0" w:after="0" w:line="240"/>
              <w:ind w:right="0" w:left="11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To determine the capital or the funds required for both short and long term projects. </w:t>
            </w:r>
          </w:p>
          <w:p>
            <w:pPr>
              <w:spacing w:before="0" w:after="0" w:line="240"/>
              <w:ind w:right="0" w:left="114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expenses of the various factors of production need to be determined </w:t>
            </w:r>
            <w:r>
              <w:rPr>
                <w:rFonts w:ascii="Calibri Light" w:hAnsi="Calibri Light" w:cs="Calibri Light" w:eastAsia="Calibri Light"/>
                <w:color w:val="auto"/>
                <w:spacing w:val="0"/>
                <w:position w:val="0"/>
                <w:sz w:val="24"/>
                <w:shd w:fill="auto" w:val="clear"/>
              </w:rPr>
              <w:t xml:space="preserve">–</w:t>
            </w:r>
            <w:r>
              <w:rPr>
                <w:rFonts w:ascii="Calibri Light" w:hAnsi="Calibri Light" w:cs="Calibri Light" w:eastAsia="Calibri Light"/>
                <w:color w:val="auto"/>
                <w:spacing w:val="0"/>
                <w:position w:val="0"/>
                <w:sz w:val="24"/>
                <w:shd w:fill="auto" w:val="clear"/>
              </w:rPr>
              <w:t xml:space="preserve"> changes in the cost and marketing of units of production and the expenses required for the functions aside from production</w:t>
            </w:r>
          </w:p>
          <w:p>
            <w:pPr>
              <w:numPr>
                <w:ilvl w:val="0"/>
                <w:numId w:val="38"/>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 system or policy needs to be implemented to deal with the planned distribution of profits, and determines where, why, and how funds would go to various parties.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left"/>
              <w:rPr>
                <w:rFonts w:ascii="Calibri Light" w:hAnsi="Calibri Light" w:cs="Calibri Light" w:eastAsia="Calibri Light"/>
                <w:color w:val="auto"/>
                <w:spacing w:val="0"/>
                <w:position w:val="0"/>
                <w:sz w:val="28"/>
                <w:u w:val="single"/>
                <w:shd w:fill="auto" w:val="clear"/>
              </w:rPr>
            </w:pPr>
            <w:r>
              <w:rPr>
                <w:rFonts w:ascii="Calibri Light" w:hAnsi="Calibri Light" w:cs="Calibri Light" w:eastAsia="Calibri Light"/>
                <w:color w:val="auto"/>
                <w:spacing w:val="0"/>
                <w:position w:val="0"/>
                <w:sz w:val="28"/>
                <w:u w:val="single"/>
                <w:shd w:fill="auto" w:val="clear"/>
              </w:rPr>
              <w:t xml:space="preserve">Case Study</w:t>
            </w:r>
          </w:p>
          <w:p>
            <w:pPr>
              <w:spacing w:before="0" w:after="0" w:line="240"/>
              <w:ind w:right="0" w:left="0" w:firstLine="0"/>
              <w:jc w:val="left"/>
              <w:rPr>
                <w:rFonts w:ascii="Calibri Light" w:hAnsi="Calibri Light" w:cs="Calibri Light" w:eastAsia="Calibri Light"/>
                <w:color w:val="auto"/>
                <w:spacing w:val="0"/>
                <w:position w:val="0"/>
                <w:sz w:val="28"/>
                <w:u w:val="single"/>
                <w:shd w:fill="auto" w:val="clear"/>
              </w:rPr>
            </w:pPr>
          </w:p>
          <w:p>
            <w:pPr>
              <w:numPr>
                <w:ilvl w:val="0"/>
                <w:numId w:val="40"/>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Fixed cost </w:t>
            </w:r>
            <w:r>
              <w:rPr>
                <w:rFonts w:ascii="Calibri Light" w:hAnsi="Calibri Light" w:cs="Calibri Light" w:eastAsia="Calibri Light"/>
                <w:color w:val="auto"/>
                <w:spacing w:val="0"/>
                <w:position w:val="0"/>
                <w:sz w:val="24"/>
                <w:shd w:fill="auto" w:val="clear"/>
              </w:rPr>
              <w:t xml:space="preserve">–</w:t>
            </w:r>
            <w:r>
              <w:rPr>
                <w:rFonts w:ascii="Calibri Light" w:hAnsi="Calibri Light" w:cs="Calibri Light" w:eastAsia="Calibri Light"/>
                <w:color w:val="auto"/>
                <w:spacing w:val="0"/>
                <w:position w:val="0"/>
                <w:sz w:val="24"/>
                <w:shd w:fill="auto" w:val="clear"/>
              </w:rPr>
              <w:t xml:space="preserve"> Rent</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Variable cost </w:t>
            </w:r>
            <w:r>
              <w:rPr>
                <w:rFonts w:ascii="Calibri Light" w:hAnsi="Calibri Light" w:cs="Calibri Light" w:eastAsia="Calibri Light"/>
                <w:color w:val="auto"/>
                <w:spacing w:val="0"/>
                <w:position w:val="0"/>
                <w:sz w:val="24"/>
                <w:shd w:fill="auto" w:val="clear"/>
              </w:rPr>
              <w:t xml:space="preserve">–</w:t>
            </w:r>
            <w:r>
              <w:rPr>
                <w:rFonts w:ascii="Calibri Light" w:hAnsi="Calibri Light" w:cs="Calibri Light" w:eastAsia="Calibri Light"/>
                <w:color w:val="auto"/>
                <w:spacing w:val="0"/>
                <w:position w:val="0"/>
                <w:sz w:val="24"/>
                <w:shd w:fill="auto" w:val="clear"/>
              </w:rPr>
              <w:t xml:space="preserve"> Income</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numPr>
                <w:ilvl w:val="0"/>
                <w:numId w:val="42"/>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 The would be working at a loss, as the break-even point will decrease</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B: They would be working at a profit, as the break-eve point will increase</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C: They would be working at a loss, as the break-even point will decrease</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Jeanne du Plessis</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9/6/2015</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num w:numId="20">
    <w:abstractNumId w:val="54"/>
  </w:num>
  <w:num w:numId="22">
    <w:abstractNumId w:val="48"/>
  </w:num>
  <w:num w:numId="26">
    <w:abstractNumId w:val="42"/>
  </w:num>
  <w:num w:numId="29">
    <w:abstractNumId w:val="36"/>
  </w:num>
  <w:num w:numId="31">
    <w:abstractNumId w:val="30"/>
  </w:num>
  <w:num w:numId="33">
    <w:abstractNumId w:val="24"/>
  </w:num>
  <w:num w:numId="36">
    <w:abstractNumId w:val="18"/>
  </w:num>
  <w:num w:numId="38">
    <w:abstractNumId w:val="12"/>
  </w:num>
  <w:num w:numId="40">
    <w:abstractNumId w:val="6"/>
  </w:num>
  <w:num w:numId="4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https://en.wikipedia.org/wiki/Corporate_finance" Id="docRId3" Type="http://schemas.openxmlformats.org/officeDocument/2006/relationships/hyperlink" /><Relationship Target="styles.xml" Id="docRId5" Type="http://schemas.openxmlformats.org/officeDocument/2006/relationships/styles" /><Relationship Target="embeddings/oleObject0.bin" Id="docRId0" Type="http://schemas.openxmlformats.org/officeDocument/2006/relationships/oleObject" /><Relationship TargetMode="External" Target="https://en.wikipedia.org/wiki/Personal_finance" Id="docRId2" Type="http://schemas.openxmlformats.org/officeDocument/2006/relationships/hyperlink" /><Relationship Target="numbering.xml" Id="docRId4" Type="http://schemas.openxmlformats.org/officeDocument/2006/relationships/numbering" /></Relationships>
</file>