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220740" w:rsidRDefault="00607874" w:rsidP="00220740">
      <w:pPr>
        <w:pStyle w:val="Default"/>
        <w:spacing w:line="360" w:lineRule="auto"/>
        <w:rPr>
          <w:rFonts w:ascii="Arial" w:hAnsi="Arial" w:cs="Arial"/>
        </w:rPr>
      </w:pPr>
      <w:r w:rsidRPr="00220740">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20740">
        <w:rPr>
          <w:rFonts w:ascii="Arial" w:hAnsi="Arial" w:cs="Arial"/>
        </w:rPr>
        <w:t xml:space="preserve">                                                             </w:t>
      </w:r>
      <w:r w:rsidR="00405895" w:rsidRPr="00220740">
        <w:rPr>
          <w:rFonts w:ascii="Arial" w:hAnsi="Arial" w:cs="Arial"/>
        </w:rPr>
        <w:t xml:space="preserve">     </w:t>
      </w:r>
    </w:p>
    <w:p w:rsidR="00607874" w:rsidRPr="00220740" w:rsidRDefault="006D5726" w:rsidP="00220740">
      <w:pPr>
        <w:spacing w:line="360" w:lineRule="auto"/>
        <w:rPr>
          <w:rFonts w:ascii="Arial" w:hAnsi="Arial" w:cs="Arial"/>
          <w:sz w:val="24"/>
          <w:szCs w:val="24"/>
          <w:lang w:val="en-US"/>
        </w:rPr>
      </w:pPr>
      <w:r w:rsidRPr="00220740">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220740" w:rsidRDefault="00607874" w:rsidP="00220740">
      <w:pPr>
        <w:spacing w:line="360" w:lineRule="auto"/>
        <w:rPr>
          <w:rFonts w:ascii="Arial" w:hAnsi="Arial" w:cs="Arial"/>
          <w:sz w:val="24"/>
          <w:szCs w:val="24"/>
          <w:lang w:val="en-US"/>
        </w:rPr>
      </w:pPr>
    </w:p>
    <w:p w:rsidR="00607874" w:rsidRPr="00220740" w:rsidRDefault="00607874" w:rsidP="00220740">
      <w:pPr>
        <w:spacing w:line="360" w:lineRule="auto"/>
        <w:rPr>
          <w:rFonts w:ascii="Arial" w:hAnsi="Arial" w:cs="Arial"/>
          <w:sz w:val="24"/>
          <w:szCs w:val="24"/>
          <w:lang w:val="en-US"/>
        </w:rPr>
      </w:pPr>
    </w:p>
    <w:p w:rsidR="00607874" w:rsidRPr="00220740" w:rsidRDefault="00607874" w:rsidP="00220740">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220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20740" w:rsidRDefault="00A851DA" w:rsidP="00220740">
            <w:pPr>
              <w:spacing w:line="360" w:lineRule="auto"/>
              <w:rPr>
                <w:rFonts w:ascii="Arial" w:hAnsi="Arial" w:cs="Arial"/>
                <w:b/>
                <w:color w:val="002060"/>
                <w:sz w:val="24"/>
                <w:szCs w:val="24"/>
              </w:rPr>
            </w:pPr>
            <w:r w:rsidRPr="0022074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20740" w:rsidRDefault="00220740" w:rsidP="00220740">
            <w:pPr>
              <w:pStyle w:val="Default"/>
              <w:spacing w:line="360" w:lineRule="auto"/>
              <w:rPr>
                <w:rFonts w:ascii="Arial" w:hAnsi="Arial" w:cs="Arial"/>
              </w:rPr>
            </w:pPr>
            <w:r w:rsidRPr="00220740">
              <w:rPr>
                <w:rFonts w:ascii="Arial" w:hAnsi="Arial" w:cs="Arial"/>
              </w:rPr>
              <w:t xml:space="preserve">Teresa </w:t>
            </w:r>
            <w:proofErr w:type="spellStart"/>
            <w:r w:rsidRPr="00220740">
              <w:rPr>
                <w:rFonts w:ascii="Arial" w:hAnsi="Arial" w:cs="Arial"/>
              </w:rPr>
              <w:t>Maina</w:t>
            </w:r>
            <w:proofErr w:type="spellEnd"/>
          </w:p>
        </w:tc>
      </w:tr>
      <w:tr w:rsidR="00A851DA" w:rsidRPr="00220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20740" w:rsidRDefault="00A851DA" w:rsidP="00220740">
            <w:pPr>
              <w:spacing w:line="360" w:lineRule="auto"/>
              <w:rPr>
                <w:rFonts w:ascii="Arial" w:hAnsi="Arial" w:cs="Arial"/>
                <w:b/>
                <w:color w:val="002060"/>
                <w:sz w:val="24"/>
                <w:szCs w:val="24"/>
              </w:rPr>
            </w:pPr>
            <w:r w:rsidRPr="0022074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0740" w:rsidRDefault="00220740" w:rsidP="00220740">
            <w:pPr>
              <w:pStyle w:val="Default"/>
              <w:spacing w:line="360" w:lineRule="auto"/>
              <w:rPr>
                <w:rFonts w:ascii="Arial" w:hAnsi="Arial" w:cs="Arial"/>
              </w:rPr>
            </w:pPr>
            <w:r w:rsidRPr="00220740">
              <w:rPr>
                <w:rFonts w:ascii="Arial" w:hAnsi="Arial" w:cs="Arial"/>
              </w:rPr>
              <w:t>2268</w:t>
            </w:r>
          </w:p>
        </w:tc>
      </w:tr>
      <w:tr w:rsidR="00A851DA" w:rsidRPr="00220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20740" w:rsidRDefault="00A851DA" w:rsidP="00220740">
            <w:pPr>
              <w:spacing w:line="360" w:lineRule="auto"/>
              <w:rPr>
                <w:rFonts w:ascii="Arial" w:hAnsi="Arial" w:cs="Arial"/>
                <w:b/>
                <w:color w:val="002060"/>
                <w:sz w:val="24"/>
                <w:szCs w:val="24"/>
              </w:rPr>
            </w:pPr>
            <w:r w:rsidRPr="0022074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20740" w:rsidRDefault="00220740" w:rsidP="00220740">
            <w:pPr>
              <w:pStyle w:val="Default"/>
              <w:spacing w:line="360" w:lineRule="auto"/>
              <w:rPr>
                <w:rFonts w:ascii="Arial" w:hAnsi="Arial" w:cs="Arial"/>
              </w:rPr>
            </w:pPr>
            <w:r w:rsidRPr="00220740">
              <w:rPr>
                <w:rFonts w:ascii="Arial" w:hAnsi="Arial" w:cs="Arial"/>
              </w:rPr>
              <w:t>Diploma in Forensic Accounting</w:t>
            </w:r>
          </w:p>
        </w:tc>
      </w:tr>
      <w:tr w:rsidR="00A851DA" w:rsidRPr="002207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20740" w:rsidRDefault="00A851DA" w:rsidP="00220740">
            <w:pPr>
              <w:spacing w:line="360" w:lineRule="auto"/>
              <w:rPr>
                <w:rFonts w:ascii="Arial" w:hAnsi="Arial" w:cs="Arial"/>
                <w:b/>
                <w:color w:val="002060"/>
                <w:sz w:val="24"/>
                <w:szCs w:val="24"/>
              </w:rPr>
            </w:pPr>
            <w:r w:rsidRPr="0022074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20740" w:rsidRDefault="00220740" w:rsidP="00220740">
            <w:pPr>
              <w:spacing w:line="360" w:lineRule="auto"/>
              <w:rPr>
                <w:rFonts w:ascii="Arial" w:hAnsi="Arial" w:cs="Arial"/>
                <w:sz w:val="24"/>
                <w:szCs w:val="24"/>
              </w:rPr>
            </w:pPr>
            <w:r w:rsidRPr="00220740">
              <w:rPr>
                <w:rFonts w:ascii="Arial" w:hAnsi="Arial" w:cs="Arial"/>
                <w:sz w:val="24"/>
                <w:szCs w:val="24"/>
              </w:rPr>
              <w:t>6</w:t>
            </w:r>
          </w:p>
        </w:tc>
      </w:tr>
    </w:tbl>
    <w:p w:rsidR="00CC2FB3" w:rsidRPr="00220740" w:rsidRDefault="00CC2FB3" w:rsidP="00220740">
      <w:pPr>
        <w:spacing w:line="360" w:lineRule="auto"/>
        <w:rPr>
          <w:rFonts w:ascii="Arial" w:hAnsi="Arial" w:cs="Arial"/>
          <w:b/>
          <w:sz w:val="24"/>
          <w:szCs w:val="24"/>
          <w:lang w:val="en-US"/>
        </w:rPr>
      </w:pPr>
    </w:p>
    <w:p w:rsidR="00443E6F" w:rsidRPr="00220740" w:rsidRDefault="00527C11" w:rsidP="00220740">
      <w:pPr>
        <w:spacing w:line="360" w:lineRule="auto"/>
        <w:rPr>
          <w:rFonts w:ascii="Arial" w:hAnsi="Arial" w:cs="Arial"/>
          <w:b/>
          <w:sz w:val="24"/>
          <w:szCs w:val="24"/>
          <w:lang w:val="en-US"/>
        </w:rPr>
      </w:pPr>
      <w:r w:rsidRPr="00220740">
        <w:rPr>
          <w:rFonts w:ascii="Arial" w:hAnsi="Arial" w:cs="Arial"/>
          <w:b/>
          <w:sz w:val="24"/>
          <w:szCs w:val="24"/>
          <w:lang w:val="en-US"/>
        </w:rPr>
        <w:t>Marking Criteria:</w:t>
      </w:r>
    </w:p>
    <w:p w:rsidR="00443E6F" w:rsidRPr="00220740" w:rsidRDefault="00527C11" w:rsidP="00220740">
      <w:pPr>
        <w:spacing w:line="360" w:lineRule="auto"/>
        <w:rPr>
          <w:rFonts w:ascii="Arial" w:hAnsi="Arial" w:cs="Arial"/>
          <w:sz w:val="24"/>
          <w:szCs w:val="24"/>
          <w:lang w:val="en-US"/>
        </w:rPr>
      </w:pPr>
      <w:r w:rsidRPr="00220740">
        <w:rPr>
          <w:rFonts w:ascii="Arial" w:hAnsi="Arial" w:cs="Arial"/>
          <w:b/>
          <w:sz w:val="24"/>
          <w:szCs w:val="24"/>
          <w:lang w:val="en-US"/>
        </w:rPr>
        <w:t xml:space="preserve"> </w:t>
      </w:r>
      <w:r w:rsidRPr="00220740">
        <w:rPr>
          <w:rFonts w:ascii="Arial" w:hAnsi="Arial" w:cs="Arial"/>
          <w:sz w:val="24"/>
          <w:szCs w:val="24"/>
          <w:lang w:val="en-US"/>
        </w:rPr>
        <w:t>We expect the learner</w:t>
      </w:r>
      <w:r w:rsidR="00443E6F" w:rsidRPr="00220740">
        <w:rPr>
          <w:rFonts w:ascii="Arial" w:hAnsi="Arial" w:cs="Arial"/>
          <w:sz w:val="24"/>
          <w:szCs w:val="24"/>
          <w:lang w:val="en-US"/>
        </w:rPr>
        <w:t>s</w:t>
      </w:r>
      <w:r w:rsidRPr="00220740">
        <w:rPr>
          <w:rFonts w:ascii="Arial" w:hAnsi="Arial" w:cs="Arial"/>
          <w:sz w:val="24"/>
          <w:szCs w:val="24"/>
          <w:lang w:val="en-US"/>
        </w:rPr>
        <w:t xml:space="preserve"> to write minimum one well expressed point in</w:t>
      </w:r>
      <w:r w:rsidR="00443E6F" w:rsidRPr="00220740">
        <w:rPr>
          <w:rFonts w:ascii="Arial" w:hAnsi="Arial" w:cs="Arial"/>
          <w:sz w:val="24"/>
          <w:szCs w:val="24"/>
          <w:lang w:val="en-US"/>
        </w:rPr>
        <w:t xml:space="preserve"> </w:t>
      </w:r>
      <w:r w:rsidRPr="00220740">
        <w:rPr>
          <w:rFonts w:ascii="Arial" w:hAnsi="Arial" w:cs="Arial"/>
          <w:sz w:val="24"/>
          <w:szCs w:val="24"/>
          <w:lang w:val="en-US"/>
        </w:rPr>
        <w:t>three lines</w:t>
      </w:r>
      <w:r w:rsidR="00443E6F" w:rsidRPr="00220740">
        <w:rPr>
          <w:rFonts w:ascii="Arial" w:hAnsi="Arial" w:cs="Arial"/>
          <w:sz w:val="24"/>
          <w:szCs w:val="24"/>
          <w:lang w:val="en-US"/>
        </w:rPr>
        <w:t xml:space="preserve"> against each allocated mark. This means one need</w:t>
      </w:r>
      <w:r w:rsidR="009E41F4" w:rsidRPr="00220740">
        <w:rPr>
          <w:rFonts w:ascii="Arial" w:hAnsi="Arial" w:cs="Arial"/>
          <w:sz w:val="24"/>
          <w:szCs w:val="24"/>
          <w:lang w:val="en-US"/>
        </w:rPr>
        <w:t>s</w:t>
      </w:r>
      <w:r w:rsidR="00443E6F" w:rsidRPr="00220740">
        <w:rPr>
          <w:rFonts w:ascii="Arial" w:hAnsi="Arial" w:cs="Arial"/>
          <w:sz w:val="24"/>
          <w:szCs w:val="24"/>
          <w:lang w:val="en-US"/>
        </w:rPr>
        <w:t xml:space="preserve"> to write 15 lines with </w:t>
      </w:r>
      <w:r w:rsidR="00402786" w:rsidRPr="00220740">
        <w:rPr>
          <w:rFonts w:ascii="Arial" w:hAnsi="Arial" w:cs="Arial"/>
          <w:sz w:val="24"/>
          <w:szCs w:val="24"/>
          <w:lang w:val="en-US"/>
        </w:rPr>
        <w:t>5 well expressed</w:t>
      </w:r>
      <w:r w:rsidR="00443E6F" w:rsidRPr="00220740">
        <w:rPr>
          <w:rFonts w:ascii="Arial" w:hAnsi="Arial" w:cs="Arial"/>
          <w:sz w:val="24"/>
          <w:szCs w:val="24"/>
          <w:lang w:val="en-US"/>
        </w:rPr>
        <w:t xml:space="preserve"> points to get high grades for a 5 marks question.</w:t>
      </w:r>
    </w:p>
    <w:p w:rsidR="00527C11" w:rsidRPr="00220740" w:rsidRDefault="00687EE8" w:rsidP="00220740">
      <w:pPr>
        <w:spacing w:line="360" w:lineRule="auto"/>
        <w:rPr>
          <w:rFonts w:ascii="Arial" w:hAnsi="Arial" w:cs="Arial"/>
          <w:sz w:val="24"/>
          <w:szCs w:val="24"/>
          <w:lang w:val="en-US"/>
        </w:rPr>
      </w:pPr>
      <w:r w:rsidRPr="00220740">
        <w:rPr>
          <w:rFonts w:ascii="Arial" w:hAnsi="Arial" w:cs="Arial"/>
          <w:sz w:val="24"/>
          <w:szCs w:val="24"/>
          <w:lang w:val="en-US"/>
        </w:rPr>
        <w:t xml:space="preserve">For high grades use </w:t>
      </w:r>
      <w:r w:rsidR="00527C11" w:rsidRPr="00220740">
        <w:rPr>
          <w:rFonts w:ascii="Arial" w:hAnsi="Arial" w:cs="Arial"/>
          <w:sz w:val="24"/>
          <w:szCs w:val="24"/>
          <w:lang w:val="en-US"/>
        </w:rPr>
        <w:t xml:space="preserve">examples and illustrations </w:t>
      </w:r>
      <w:r w:rsidR="00443E6F" w:rsidRPr="00220740">
        <w:rPr>
          <w:rFonts w:ascii="Arial" w:hAnsi="Arial" w:cs="Arial"/>
          <w:sz w:val="24"/>
          <w:szCs w:val="24"/>
          <w:lang w:val="en-US"/>
        </w:rPr>
        <w:t>where appropriate</w:t>
      </w:r>
      <w:r w:rsidRPr="00220740">
        <w:rPr>
          <w:rFonts w:ascii="Arial" w:hAnsi="Arial" w:cs="Arial"/>
          <w:sz w:val="24"/>
          <w:szCs w:val="24"/>
          <w:lang w:val="en-US"/>
        </w:rPr>
        <w:t>.</w:t>
      </w:r>
      <w:r w:rsidR="00443E6F" w:rsidRPr="00220740">
        <w:rPr>
          <w:rFonts w:ascii="Arial" w:hAnsi="Arial" w:cs="Arial"/>
          <w:sz w:val="24"/>
          <w:szCs w:val="24"/>
          <w:lang w:val="en-US"/>
        </w:rPr>
        <w:t xml:space="preserve"> </w:t>
      </w:r>
    </w:p>
    <w:tbl>
      <w:tblPr>
        <w:tblStyle w:val="TableGrid"/>
        <w:tblW w:w="0" w:type="auto"/>
        <w:tblLook w:val="04A0"/>
      </w:tblPr>
      <w:tblGrid>
        <w:gridCol w:w="9242"/>
      </w:tblGrid>
      <w:tr w:rsidR="00CC2FB3" w:rsidRPr="00220740" w:rsidTr="00CC2FB3">
        <w:tc>
          <w:tcPr>
            <w:tcW w:w="9242" w:type="dxa"/>
          </w:tcPr>
          <w:p w:rsidR="00CC2FB3" w:rsidRPr="00220740" w:rsidRDefault="00CC2FB3" w:rsidP="00220740">
            <w:pPr>
              <w:spacing w:line="360" w:lineRule="auto"/>
              <w:rPr>
                <w:rFonts w:ascii="Arial" w:hAnsi="Arial" w:cs="Arial"/>
                <w:sz w:val="24"/>
                <w:szCs w:val="24"/>
              </w:rPr>
            </w:pPr>
            <w:r w:rsidRPr="00220740">
              <w:rPr>
                <w:rFonts w:ascii="Arial" w:hAnsi="Arial" w:cs="Arial"/>
                <w:sz w:val="24"/>
                <w:szCs w:val="24"/>
              </w:rPr>
              <w:t>Please insert your completed assignment</w:t>
            </w:r>
            <w:r w:rsidR="002F779F" w:rsidRPr="00220740">
              <w:rPr>
                <w:rFonts w:ascii="Arial" w:hAnsi="Arial" w:cs="Arial"/>
                <w:sz w:val="24"/>
                <w:szCs w:val="24"/>
              </w:rPr>
              <w:t xml:space="preserve"> ( in word format) </w:t>
            </w:r>
            <w:r w:rsidRPr="00220740">
              <w:rPr>
                <w:rFonts w:ascii="Arial" w:hAnsi="Arial" w:cs="Arial"/>
                <w:sz w:val="24"/>
                <w:szCs w:val="24"/>
              </w:rPr>
              <w:t xml:space="preserve"> here:</w:t>
            </w: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220740" w:rsidRPr="00220740" w:rsidRDefault="00220740" w:rsidP="00220740">
            <w:pPr>
              <w:spacing w:line="360" w:lineRule="auto"/>
              <w:rPr>
                <w:rFonts w:ascii="Arial" w:hAnsi="Arial" w:cs="Arial"/>
                <w:sz w:val="24"/>
                <w:szCs w:val="24"/>
              </w:rPr>
            </w:pPr>
            <w:r w:rsidRPr="00220740">
              <w:rPr>
                <w:rFonts w:ascii="Arial" w:hAnsi="Arial" w:cs="Arial"/>
                <w:sz w:val="24"/>
                <w:szCs w:val="24"/>
              </w:rPr>
              <w:t>Question One</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 xml:space="preserve">Best Evidence is evidence that has been collected that has to be original. An investigator needs to produce all original evidence and if not must have a good reason as to why he has to use copies. This evidence is usually required to prove a financial crime. </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It is important to keep all collected evidence in a well organized manner because;</w:t>
            </w:r>
          </w:p>
          <w:p w:rsidR="00220740" w:rsidRPr="00220740" w:rsidRDefault="00220740" w:rsidP="00220740">
            <w:pPr>
              <w:pStyle w:val="ListParagraph"/>
              <w:numPr>
                <w:ilvl w:val="0"/>
                <w:numId w:val="3"/>
              </w:numPr>
              <w:spacing w:line="360" w:lineRule="auto"/>
              <w:rPr>
                <w:rFonts w:ascii="Arial" w:hAnsi="Arial" w:cs="Arial"/>
                <w:sz w:val="24"/>
                <w:szCs w:val="24"/>
              </w:rPr>
            </w:pPr>
            <w:r w:rsidRPr="00220740">
              <w:rPr>
                <w:rFonts w:ascii="Arial" w:hAnsi="Arial" w:cs="Arial"/>
                <w:sz w:val="24"/>
                <w:szCs w:val="24"/>
              </w:rPr>
              <w:t>It prevents the evidence from getting lost</w:t>
            </w:r>
          </w:p>
          <w:p w:rsidR="00220740" w:rsidRPr="00220740" w:rsidRDefault="00220740" w:rsidP="00220740">
            <w:pPr>
              <w:pStyle w:val="ListParagraph"/>
              <w:numPr>
                <w:ilvl w:val="0"/>
                <w:numId w:val="3"/>
              </w:numPr>
              <w:spacing w:line="360" w:lineRule="auto"/>
              <w:rPr>
                <w:rFonts w:ascii="Arial" w:hAnsi="Arial" w:cs="Arial"/>
                <w:sz w:val="24"/>
                <w:szCs w:val="24"/>
              </w:rPr>
            </w:pPr>
            <w:r w:rsidRPr="00220740">
              <w:rPr>
                <w:rFonts w:ascii="Arial" w:hAnsi="Arial" w:cs="Arial"/>
                <w:sz w:val="24"/>
                <w:szCs w:val="24"/>
              </w:rPr>
              <w:t>It will be easy to make reference whenever applicable</w:t>
            </w:r>
          </w:p>
          <w:p w:rsidR="00220740" w:rsidRPr="00220740" w:rsidRDefault="00220740" w:rsidP="00220740">
            <w:pPr>
              <w:pStyle w:val="ListParagraph"/>
              <w:numPr>
                <w:ilvl w:val="0"/>
                <w:numId w:val="3"/>
              </w:numPr>
              <w:spacing w:line="360" w:lineRule="auto"/>
              <w:rPr>
                <w:rFonts w:ascii="Arial" w:hAnsi="Arial" w:cs="Arial"/>
                <w:sz w:val="24"/>
                <w:szCs w:val="24"/>
              </w:rPr>
            </w:pPr>
            <w:r w:rsidRPr="00220740">
              <w:rPr>
                <w:rFonts w:ascii="Arial" w:hAnsi="Arial" w:cs="Arial"/>
                <w:sz w:val="24"/>
                <w:szCs w:val="24"/>
              </w:rPr>
              <w:t>Preserves the integrity of the evidence so that its admissible in court</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Devices that can be used in gathering evidence;</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lastRenderedPageBreak/>
              <w:t>Computers with files saved</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t>Cameras that can have pictures or videos</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t xml:space="preserve">Network servers </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t>Mobile phones</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t>Flash disks</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t xml:space="preserve">Smart cards </w:t>
            </w:r>
          </w:p>
          <w:p w:rsidR="00220740" w:rsidRPr="00220740" w:rsidRDefault="00220740" w:rsidP="00220740">
            <w:pPr>
              <w:pStyle w:val="ListParagraph"/>
              <w:numPr>
                <w:ilvl w:val="0"/>
                <w:numId w:val="4"/>
              </w:numPr>
              <w:spacing w:line="360" w:lineRule="auto"/>
              <w:rPr>
                <w:rFonts w:ascii="Arial" w:hAnsi="Arial" w:cs="Arial"/>
                <w:sz w:val="24"/>
                <w:szCs w:val="24"/>
              </w:rPr>
            </w:pPr>
            <w:r w:rsidRPr="00220740">
              <w:rPr>
                <w:rFonts w:ascii="Arial" w:hAnsi="Arial" w:cs="Arial"/>
                <w:sz w:val="24"/>
                <w:szCs w:val="24"/>
              </w:rPr>
              <w:t>Printers and scanners</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Points to consider when planning for the evidence gathering process;</w:t>
            </w:r>
          </w:p>
          <w:p w:rsidR="00220740" w:rsidRPr="00220740" w:rsidRDefault="00220740" w:rsidP="00220740">
            <w:pPr>
              <w:pStyle w:val="ListParagraph"/>
              <w:numPr>
                <w:ilvl w:val="0"/>
                <w:numId w:val="5"/>
              </w:numPr>
              <w:spacing w:line="360" w:lineRule="auto"/>
              <w:rPr>
                <w:rFonts w:ascii="Arial" w:hAnsi="Arial" w:cs="Arial"/>
                <w:sz w:val="24"/>
                <w:szCs w:val="24"/>
              </w:rPr>
            </w:pPr>
            <w:r w:rsidRPr="00220740">
              <w:rPr>
                <w:rFonts w:ascii="Arial" w:hAnsi="Arial" w:cs="Arial"/>
                <w:sz w:val="24"/>
                <w:szCs w:val="24"/>
              </w:rPr>
              <w:t>The type of evidence required</w:t>
            </w:r>
          </w:p>
          <w:p w:rsidR="00220740" w:rsidRPr="00220740" w:rsidRDefault="00220740" w:rsidP="00220740">
            <w:pPr>
              <w:pStyle w:val="ListParagraph"/>
              <w:numPr>
                <w:ilvl w:val="0"/>
                <w:numId w:val="5"/>
              </w:numPr>
              <w:spacing w:line="360" w:lineRule="auto"/>
              <w:rPr>
                <w:rFonts w:ascii="Arial" w:hAnsi="Arial" w:cs="Arial"/>
                <w:sz w:val="24"/>
                <w:szCs w:val="24"/>
              </w:rPr>
            </w:pPr>
            <w:r w:rsidRPr="00220740">
              <w:rPr>
                <w:rFonts w:ascii="Arial" w:hAnsi="Arial" w:cs="Arial"/>
                <w:sz w:val="24"/>
                <w:szCs w:val="24"/>
              </w:rPr>
              <w:t>How to locate the evidence</w:t>
            </w:r>
          </w:p>
          <w:p w:rsidR="00220740" w:rsidRPr="00220740" w:rsidRDefault="00220740" w:rsidP="00220740">
            <w:pPr>
              <w:pStyle w:val="ListParagraph"/>
              <w:numPr>
                <w:ilvl w:val="0"/>
                <w:numId w:val="5"/>
              </w:numPr>
              <w:spacing w:line="360" w:lineRule="auto"/>
              <w:rPr>
                <w:rFonts w:ascii="Arial" w:hAnsi="Arial" w:cs="Arial"/>
                <w:sz w:val="24"/>
                <w:szCs w:val="24"/>
              </w:rPr>
            </w:pPr>
            <w:r w:rsidRPr="00220740">
              <w:rPr>
                <w:rFonts w:ascii="Arial" w:hAnsi="Arial" w:cs="Arial"/>
                <w:sz w:val="24"/>
                <w:szCs w:val="24"/>
              </w:rPr>
              <w:t>The scope of the investigation</w:t>
            </w:r>
          </w:p>
          <w:p w:rsidR="00220740" w:rsidRPr="00220740" w:rsidRDefault="00220740" w:rsidP="00220740">
            <w:pPr>
              <w:pStyle w:val="ListParagraph"/>
              <w:numPr>
                <w:ilvl w:val="0"/>
                <w:numId w:val="5"/>
              </w:numPr>
              <w:spacing w:line="360" w:lineRule="auto"/>
              <w:rPr>
                <w:rFonts w:ascii="Arial" w:hAnsi="Arial" w:cs="Arial"/>
                <w:sz w:val="24"/>
                <w:szCs w:val="24"/>
              </w:rPr>
            </w:pPr>
            <w:r w:rsidRPr="00220740">
              <w:rPr>
                <w:rFonts w:ascii="Arial" w:hAnsi="Arial" w:cs="Arial"/>
                <w:sz w:val="24"/>
                <w:szCs w:val="24"/>
              </w:rPr>
              <w:t>Availability of evidence</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 xml:space="preserve">Working papers are a summary that is created by the investigator in the course of his investigation that analyzes facts collected in the course of an investigation on the basis of testimony in the case of lawsuit to the organization.  Their content may differ from one investigation to another  but typically contain; </w:t>
            </w:r>
          </w:p>
          <w:p w:rsidR="00220740" w:rsidRPr="00220740" w:rsidRDefault="00220740" w:rsidP="00220740">
            <w:pPr>
              <w:pStyle w:val="ListParagraph"/>
              <w:numPr>
                <w:ilvl w:val="0"/>
                <w:numId w:val="6"/>
              </w:numPr>
              <w:spacing w:line="360" w:lineRule="auto"/>
              <w:rPr>
                <w:rFonts w:ascii="Arial" w:hAnsi="Arial" w:cs="Arial"/>
                <w:sz w:val="24"/>
                <w:szCs w:val="24"/>
              </w:rPr>
            </w:pPr>
            <w:r w:rsidRPr="00220740">
              <w:rPr>
                <w:rFonts w:ascii="Arial" w:hAnsi="Arial" w:cs="Arial"/>
                <w:sz w:val="24"/>
                <w:szCs w:val="24"/>
              </w:rPr>
              <w:t>Information collected from the financial statements e.g. balance sheets, ledger, bank statement reconciliations</w:t>
            </w:r>
          </w:p>
          <w:p w:rsidR="00220740" w:rsidRPr="00220740" w:rsidRDefault="00220740" w:rsidP="00220740">
            <w:pPr>
              <w:pStyle w:val="ListParagraph"/>
              <w:numPr>
                <w:ilvl w:val="0"/>
                <w:numId w:val="6"/>
              </w:numPr>
              <w:spacing w:line="360" w:lineRule="auto"/>
              <w:rPr>
                <w:rFonts w:ascii="Arial" w:hAnsi="Arial" w:cs="Arial"/>
                <w:sz w:val="24"/>
                <w:szCs w:val="24"/>
              </w:rPr>
            </w:pPr>
            <w:r w:rsidRPr="00220740">
              <w:rPr>
                <w:rFonts w:ascii="Arial" w:hAnsi="Arial" w:cs="Arial"/>
                <w:sz w:val="24"/>
                <w:szCs w:val="24"/>
              </w:rPr>
              <w:t>Emails and other electronic information collected</w:t>
            </w:r>
          </w:p>
          <w:p w:rsidR="00220740" w:rsidRPr="00220740" w:rsidRDefault="00220740" w:rsidP="00220740">
            <w:pPr>
              <w:pStyle w:val="ListParagraph"/>
              <w:numPr>
                <w:ilvl w:val="0"/>
                <w:numId w:val="6"/>
              </w:numPr>
              <w:spacing w:line="360" w:lineRule="auto"/>
              <w:rPr>
                <w:rFonts w:ascii="Arial" w:hAnsi="Arial" w:cs="Arial"/>
                <w:sz w:val="24"/>
                <w:szCs w:val="24"/>
              </w:rPr>
            </w:pPr>
            <w:r w:rsidRPr="00220740">
              <w:rPr>
                <w:rFonts w:ascii="Arial" w:hAnsi="Arial" w:cs="Arial"/>
                <w:sz w:val="24"/>
                <w:szCs w:val="24"/>
              </w:rPr>
              <w:t>Evidence showing the chain of custody</w:t>
            </w:r>
          </w:p>
          <w:p w:rsidR="00220740" w:rsidRPr="00220740" w:rsidRDefault="00220740" w:rsidP="00220740">
            <w:pPr>
              <w:pStyle w:val="ListParagraph"/>
              <w:numPr>
                <w:ilvl w:val="0"/>
                <w:numId w:val="6"/>
              </w:numPr>
              <w:spacing w:line="360" w:lineRule="auto"/>
              <w:rPr>
                <w:rFonts w:ascii="Arial" w:hAnsi="Arial" w:cs="Arial"/>
                <w:sz w:val="24"/>
                <w:szCs w:val="24"/>
              </w:rPr>
            </w:pPr>
            <w:r w:rsidRPr="00220740">
              <w:rPr>
                <w:rFonts w:ascii="Arial" w:hAnsi="Arial" w:cs="Arial"/>
                <w:sz w:val="24"/>
                <w:szCs w:val="24"/>
              </w:rPr>
              <w:t>Record of public searches and evidence collected</w:t>
            </w:r>
          </w:p>
          <w:p w:rsidR="00220740" w:rsidRPr="00220740" w:rsidRDefault="00220740" w:rsidP="00220740">
            <w:pPr>
              <w:pStyle w:val="ListParagraph"/>
              <w:numPr>
                <w:ilvl w:val="0"/>
                <w:numId w:val="6"/>
              </w:numPr>
              <w:spacing w:line="360" w:lineRule="auto"/>
              <w:rPr>
                <w:rFonts w:ascii="Arial" w:hAnsi="Arial" w:cs="Arial"/>
                <w:sz w:val="24"/>
                <w:szCs w:val="24"/>
              </w:rPr>
            </w:pPr>
            <w:r w:rsidRPr="00220740">
              <w:rPr>
                <w:rFonts w:ascii="Arial" w:hAnsi="Arial" w:cs="Arial"/>
                <w:sz w:val="24"/>
                <w:szCs w:val="24"/>
              </w:rPr>
              <w:t>Pleas taken in court</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Steps in the evidence gathering process</w:t>
            </w:r>
          </w:p>
          <w:p w:rsidR="00220740" w:rsidRPr="00220740" w:rsidRDefault="00220740" w:rsidP="00220740">
            <w:pPr>
              <w:pStyle w:val="ListParagraph"/>
              <w:numPr>
                <w:ilvl w:val="0"/>
                <w:numId w:val="7"/>
              </w:numPr>
              <w:spacing w:line="360" w:lineRule="auto"/>
              <w:rPr>
                <w:rFonts w:ascii="Arial" w:hAnsi="Arial" w:cs="Arial"/>
                <w:sz w:val="24"/>
                <w:szCs w:val="24"/>
              </w:rPr>
            </w:pPr>
            <w:r w:rsidRPr="00220740">
              <w:rPr>
                <w:rFonts w:ascii="Arial" w:hAnsi="Arial" w:cs="Arial"/>
                <w:sz w:val="24"/>
                <w:szCs w:val="24"/>
              </w:rPr>
              <w:t xml:space="preserve">Document retention gathering- this entails ensuring that evidence gathered is well retained, and it’s important to retain electronic evidence and knowing the individual responsible in retaining such evidence. Also </w:t>
            </w:r>
            <w:proofErr w:type="spellStart"/>
            <w:r w:rsidRPr="00220740">
              <w:rPr>
                <w:rFonts w:ascii="Arial" w:hAnsi="Arial" w:cs="Arial"/>
                <w:sz w:val="24"/>
                <w:szCs w:val="24"/>
              </w:rPr>
              <w:t>its</w:t>
            </w:r>
            <w:proofErr w:type="spellEnd"/>
            <w:r w:rsidRPr="00220740">
              <w:rPr>
                <w:rFonts w:ascii="Arial" w:hAnsi="Arial" w:cs="Arial"/>
                <w:sz w:val="24"/>
                <w:szCs w:val="24"/>
              </w:rPr>
              <w:t xml:space="preserve"> also important to know what is important to retain depending with the circumstances</w:t>
            </w:r>
          </w:p>
          <w:p w:rsidR="00220740" w:rsidRPr="00220740" w:rsidRDefault="00220740" w:rsidP="00220740">
            <w:pPr>
              <w:pStyle w:val="ListParagraph"/>
              <w:numPr>
                <w:ilvl w:val="0"/>
                <w:numId w:val="7"/>
              </w:numPr>
              <w:spacing w:line="360" w:lineRule="auto"/>
              <w:rPr>
                <w:rFonts w:ascii="Arial" w:hAnsi="Arial" w:cs="Arial"/>
                <w:sz w:val="24"/>
                <w:szCs w:val="24"/>
              </w:rPr>
            </w:pPr>
            <w:r w:rsidRPr="00220740">
              <w:rPr>
                <w:rFonts w:ascii="Arial" w:hAnsi="Arial" w:cs="Arial"/>
                <w:sz w:val="24"/>
                <w:szCs w:val="24"/>
              </w:rPr>
              <w:t xml:space="preserve">Planning Considerations; determines the scope of the investigation. It makes clear the evidence that might be required and therefore prevents unnecessary withholding of information. It also helps indicate the type of reports that are needed in the course of the investigations. </w:t>
            </w:r>
          </w:p>
          <w:p w:rsidR="00220740" w:rsidRPr="00220740" w:rsidRDefault="00220740" w:rsidP="00220740">
            <w:pPr>
              <w:pStyle w:val="ListParagraph"/>
              <w:numPr>
                <w:ilvl w:val="0"/>
                <w:numId w:val="7"/>
              </w:numPr>
              <w:spacing w:line="360" w:lineRule="auto"/>
              <w:rPr>
                <w:rFonts w:ascii="Arial" w:hAnsi="Arial" w:cs="Arial"/>
                <w:sz w:val="24"/>
                <w:szCs w:val="24"/>
              </w:rPr>
            </w:pPr>
            <w:r w:rsidRPr="00220740">
              <w:rPr>
                <w:rFonts w:ascii="Arial" w:hAnsi="Arial" w:cs="Arial"/>
                <w:sz w:val="24"/>
                <w:szCs w:val="24"/>
              </w:rPr>
              <w:lastRenderedPageBreak/>
              <w:t>Creating the chain of custody; this serves as a proof that evidence has been properly preserved from alteration and damage from the time it was collected to presentation and therefore can be admissible in court. It shows that the evidence was well handled in the investigation process.</w:t>
            </w:r>
          </w:p>
          <w:p w:rsidR="00220740" w:rsidRPr="00220740" w:rsidRDefault="00220740" w:rsidP="00220740">
            <w:pPr>
              <w:pStyle w:val="ListParagraph"/>
              <w:numPr>
                <w:ilvl w:val="0"/>
                <w:numId w:val="2"/>
              </w:numPr>
              <w:spacing w:line="360" w:lineRule="auto"/>
              <w:rPr>
                <w:rFonts w:ascii="Arial" w:hAnsi="Arial" w:cs="Arial"/>
                <w:sz w:val="24"/>
                <w:szCs w:val="24"/>
              </w:rPr>
            </w:pPr>
            <w:r w:rsidRPr="00220740">
              <w:rPr>
                <w:rFonts w:ascii="Arial" w:hAnsi="Arial" w:cs="Arial"/>
                <w:sz w:val="24"/>
                <w:szCs w:val="24"/>
              </w:rPr>
              <w:t>Types of evidence collected in the evidence gathering process and their sources</w:t>
            </w:r>
          </w:p>
          <w:p w:rsidR="00220740" w:rsidRPr="00220740" w:rsidRDefault="00220740" w:rsidP="00220740">
            <w:pPr>
              <w:pStyle w:val="ListParagraph"/>
              <w:numPr>
                <w:ilvl w:val="0"/>
                <w:numId w:val="8"/>
              </w:numPr>
              <w:spacing w:line="360" w:lineRule="auto"/>
              <w:rPr>
                <w:rFonts w:ascii="Arial" w:hAnsi="Arial" w:cs="Arial"/>
                <w:sz w:val="24"/>
                <w:szCs w:val="24"/>
              </w:rPr>
            </w:pPr>
            <w:r w:rsidRPr="00220740">
              <w:rPr>
                <w:rFonts w:ascii="Arial" w:hAnsi="Arial" w:cs="Arial"/>
                <w:sz w:val="24"/>
                <w:szCs w:val="24"/>
              </w:rPr>
              <w:t>Investigation of suppliers – entails checking the master vendors data, looking at the supplier contracts, invoices, tender approvals etc</w:t>
            </w:r>
          </w:p>
          <w:p w:rsidR="00220740" w:rsidRPr="00220740" w:rsidRDefault="00220740" w:rsidP="00220740">
            <w:pPr>
              <w:pStyle w:val="ListParagraph"/>
              <w:numPr>
                <w:ilvl w:val="0"/>
                <w:numId w:val="8"/>
              </w:numPr>
              <w:spacing w:line="360" w:lineRule="auto"/>
              <w:rPr>
                <w:rFonts w:ascii="Arial" w:hAnsi="Arial" w:cs="Arial"/>
                <w:sz w:val="24"/>
                <w:szCs w:val="24"/>
              </w:rPr>
            </w:pPr>
            <w:r w:rsidRPr="00220740">
              <w:rPr>
                <w:rFonts w:ascii="Arial" w:hAnsi="Arial" w:cs="Arial"/>
                <w:sz w:val="24"/>
                <w:szCs w:val="24"/>
              </w:rPr>
              <w:t xml:space="preserve">Investigation conflict of interest and related party transactions by looking at the relationship between the parties by interviews etc and also looking at the internal policy manuals and policies. </w:t>
            </w:r>
          </w:p>
          <w:p w:rsidR="00220740" w:rsidRPr="00220740" w:rsidRDefault="00220740" w:rsidP="00220740">
            <w:pPr>
              <w:pStyle w:val="ListParagraph"/>
              <w:numPr>
                <w:ilvl w:val="0"/>
                <w:numId w:val="8"/>
              </w:numPr>
              <w:spacing w:line="360" w:lineRule="auto"/>
              <w:rPr>
                <w:rFonts w:ascii="Arial" w:hAnsi="Arial" w:cs="Arial"/>
                <w:sz w:val="24"/>
                <w:szCs w:val="24"/>
              </w:rPr>
            </w:pPr>
            <w:r w:rsidRPr="00220740">
              <w:rPr>
                <w:rFonts w:ascii="Arial" w:hAnsi="Arial" w:cs="Arial"/>
                <w:sz w:val="24"/>
                <w:szCs w:val="24"/>
              </w:rPr>
              <w:t xml:space="preserve">Investigating employee fraud by looking at the documents that were being handled by the employee in question, their email communication </w:t>
            </w:r>
          </w:p>
          <w:p w:rsidR="00220740" w:rsidRPr="00220740" w:rsidRDefault="00220740" w:rsidP="00220740">
            <w:pPr>
              <w:pStyle w:val="ListParagraph"/>
              <w:numPr>
                <w:ilvl w:val="0"/>
                <w:numId w:val="8"/>
              </w:numPr>
              <w:spacing w:line="360" w:lineRule="auto"/>
              <w:rPr>
                <w:rFonts w:ascii="Arial" w:hAnsi="Arial" w:cs="Arial"/>
                <w:sz w:val="24"/>
                <w:szCs w:val="24"/>
              </w:rPr>
            </w:pPr>
            <w:r w:rsidRPr="00220740">
              <w:rPr>
                <w:rFonts w:ascii="Arial" w:hAnsi="Arial" w:cs="Arial"/>
                <w:sz w:val="24"/>
                <w:szCs w:val="24"/>
              </w:rPr>
              <w:t>Review of the financial statement errors, looking at the financial statements to look for evidence of misstatement or reporting.</w:t>
            </w:r>
          </w:p>
          <w:p w:rsidR="00220740" w:rsidRPr="00220740" w:rsidRDefault="00220740" w:rsidP="00220740">
            <w:pPr>
              <w:spacing w:line="360" w:lineRule="auto"/>
              <w:rPr>
                <w:rFonts w:ascii="Arial" w:hAnsi="Arial" w:cs="Arial"/>
                <w:sz w:val="24"/>
                <w:szCs w:val="24"/>
              </w:rPr>
            </w:pPr>
          </w:p>
          <w:p w:rsidR="00220740" w:rsidRPr="00220740" w:rsidRDefault="00220740" w:rsidP="00220740">
            <w:pPr>
              <w:spacing w:line="360" w:lineRule="auto"/>
              <w:rPr>
                <w:rFonts w:ascii="Arial" w:hAnsi="Arial" w:cs="Arial"/>
                <w:sz w:val="24"/>
                <w:szCs w:val="24"/>
              </w:rPr>
            </w:pPr>
            <w:r w:rsidRPr="00220740">
              <w:rPr>
                <w:rFonts w:ascii="Arial" w:hAnsi="Arial" w:cs="Arial"/>
                <w:sz w:val="24"/>
                <w:szCs w:val="24"/>
              </w:rPr>
              <w:t>Question Two;</w:t>
            </w:r>
          </w:p>
          <w:p w:rsidR="00220740" w:rsidRPr="00220740" w:rsidRDefault="00220740" w:rsidP="00220740">
            <w:pPr>
              <w:autoSpaceDE w:val="0"/>
              <w:autoSpaceDN w:val="0"/>
              <w:adjustRightInd w:val="0"/>
              <w:spacing w:line="360" w:lineRule="auto"/>
              <w:rPr>
                <w:rFonts w:ascii="Arial" w:hAnsi="Arial" w:cs="Arial"/>
                <w:sz w:val="24"/>
                <w:szCs w:val="24"/>
              </w:rPr>
            </w:pPr>
            <w:r w:rsidRPr="00220740">
              <w:rPr>
                <w:rFonts w:ascii="Arial" w:hAnsi="Arial" w:cs="Arial"/>
                <w:sz w:val="24"/>
                <w:szCs w:val="24"/>
              </w:rPr>
              <w:t>Evidence is required to support any investigation of financial crime. Discuss various types of evidence used in financial crime investigations</w:t>
            </w:r>
          </w:p>
          <w:p w:rsidR="00220740" w:rsidRPr="00220740" w:rsidRDefault="00220740" w:rsidP="00220740">
            <w:pPr>
              <w:pStyle w:val="ListParagraph"/>
              <w:numPr>
                <w:ilvl w:val="0"/>
                <w:numId w:val="9"/>
              </w:numPr>
              <w:spacing w:line="360" w:lineRule="auto"/>
              <w:rPr>
                <w:rFonts w:ascii="Arial" w:hAnsi="Arial" w:cs="Arial"/>
                <w:sz w:val="24"/>
                <w:szCs w:val="24"/>
              </w:rPr>
            </w:pPr>
            <w:r w:rsidRPr="00220740">
              <w:rPr>
                <w:rFonts w:ascii="Arial" w:hAnsi="Arial" w:cs="Arial"/>
                <w:sz w:val="24"/>
                <w:szCs w:val="24"/>
              </w:rPr>
              <w:t xml:space="preserve">Direct evidence, which is able to prove a fact without making further references or assumptions. For instance if someone confesses to a crime, then there would be no need to look for further evidence to crime. </w:t>
            </w:r>
          </w:p>
          <w:p w:rsidR="00220740" w:rsidRPr="00220740" w:rsidRDefault="00220740" w:rsidP="00220740">
            <w:pPr>
              <w:pStyle w:val="ListParagraph"/>
              <w:numPr>
                <w:ilvl w:val="0"/>
                <w:numId w:val="9"/>
              </w:numPr>
              <w:spacing w:line="360" w:lineRule="auto"/>
              <w:rPr>
                <w:rFonts w:ascii="Arial" w:hAnsi="Arial" w:cs="Arial"/>
                <w:sz w:val="24"/>
                <w:szCs w:val="24"/>
              </w:rPr>
            </w:pPr>
            <w:r w:rsidRPr="00220740">
              <w:rPr>
                <w:rFonts w:ascii="Arial" w:hAnsi="Arial" w:cs="Arial"/>
                <w:sz w:val="24"/>
                <w:szCs w:val="24"/>
              </w:rPr>
              <w:t>Circumstantial evidence is one that proves a fact after making further reference and presumptions, to support the facts to prove that a crime exists. For instance proving that one had a motive in a crime would be classified as circumstantial evidence. This is admissible in court.</w:t>
            </w:r>
          </w:p>
          <w:p w:rsidR="00220740" w:rsidRPr="00220740" w:rsidRDefault="00220740" w:rsidP="00220740">
            <w:pPr>
              <w:pStyle w:val="ListParagraph"/>
              <w:numPr>
                <w:ilvl w:val="0"/>
                <w:numId w:val="9"/>
              </w:numPr>
              <w:spacing w:line="360" w:lineRule="auto"/>
              <w:rPr>
                <w:rFonts w:ascii="Arial" w:hAnsi="Arial" w:cs="Arial"/>
                <w:sz w:val="24"/>
                <w:szCs w:val="24"/>
              </w:rPr>
            </w:pPr>
            <w:r w:rsidRPr="00220740">
              <w:rPr>
                <w:rFonts w:ascii="Arial" w:hAnsi="Arial" w:cs="Arial"/>
                <w:sz w:val="24"/>
                <w:szCs w:val="24"/>
              </w:rPr>
              <w:t>Oral evidence is are witness statements of the sequence of events and can be testified in court under oath</w:t>
            </w:r>
          </w:p>
          <w:p w:rsidR="00220740" w:rsidRPr="00220740" w:rsidRDefault="00220740" w:rsidP="00220740">
            <w:pPr>
              <w:pStyle w:val="ListParagraph"/>
              <w:numPr>
                <w:ilvl w:val="0"/>
                <w:numId w:val="9"/>
              </w:numPr>
              <w:spacing w:line="360" w:lineRule="auto"/>
              <w:rPr>
                <w:rFonts w:ascii="Arial" w:hAnsi="Arial" w:cs="Arial"/>
                <w:sz w:val="24"/>
                <w:szCs w:val="24"/>
              </w:rPr>
            </w:pPr>
            <w:r w:rsidRPr="00220740">
              <w:rPr>
                <w:rFonts w:ascii="Arial" w:hAnsi="Arial" w:cs="Arial"/>
                <w:sz w:val="24"/>
                <w:szCs w:val="24"/>
              </w:rPr>
              <w:t xml:space="preserve">Documentary evidence is written material that can be obtained in the course of an investigation. </w:t>
            </w:r>
          </w:p>
          <w:p w:rsidR="00220740" w:rsidRPr="00220740" w:rsidRDefault="00220740" w:rsidP="00220740">
            <w:pPr>
              <w:pStyle w:val="ListParagraph"/>
              <w:numPr>
                <w:ilvl w:val="0"/>
                <w:numId w:val="9"/>
              </w:numPr>
              <w:spacing w:line="360" w:lineRule="auto"/>
              <w:rPr>
                <w:rFonts w:ascii="Arial" w:hAnsi="Arial" w:cs="Arial"/>
                <w:sz w:val="24"/>
                <w:szCs w:val="24"/>
              </w:rPr>
            </w:pPr>
            <w:r w:rsidRPr="00220740">
              <w:rPr>
                <w:rFonts w:ascii="Arial" w:hAnsi="Arial" w:cs="Arial"/>
                <w:sz w:val="24"/>
                <w:szCs w:val="24"/>
              </w:rPr>
              <w:t xml:space="preserve">Real/physical evidence is concrete objects or property. For instance an employee implicated </w:t>
            </w:r>
          </w:p>
          <w:p w:rsidR="00220740" w:rsidRPr="00220740" w:rsidRDefault="00220740" w:rsidP="00220740">
            <w:pPr>
              <w:spacing w:line="360" w:lineRule="auto"/>
              <w:rPr>
                <w:rFonts w:ascii="Arial" w:hAnsi="Arial" w:cs="Arial"/>
                <w:sz w:val="24"/>
                <w:szCs w:val="24"/>
              </w:rPr>
            </w:pPr>
          </w:p>
          <w:p w:rsidR="00220740" w:rsidRPr="00220740" w:rsidRDefault="00220740" w:rsidP="00220740">
            <w:pPr>
              <w:spacing w:line="360" w:lineRule="auto"/>
              <w:rPr>
                <w:rFonts w:ascii="Arial" w:hAnsi="Arial" w:cs="Arial"/>
                <w:sz w:val="24"/>
                <w:szCs w:val="24"/>
              </w:rPr>
            </w:pPr>
            <w:r w:rsidRPr="00220740">
              <w:rPr>
                <w:rFonts w:ascii="Arial" w:hAnsi="Arial" w:cs="Arial"/>
                <w:sz w:val="24"/>
                <w:szCs w:val="24"/>
              </w:rPr>
              <w:t>Question Three</w:t>
            </w:r>
          </w:p>
          <w:p w:rsidR="00220740" w:rsidRPr="00220740" w:rsidRDefault="00220740" w:rsidP="00220740">
            <w:pPr>
              <w:autoSpaceDE w:val="0"/>
              <w:autoSpaceDN w:val="0"/>
              <w:adjustRightInd w:val="0"/>
              <w:spacing w:line="360" w:lineRule="auto"/>
              <w:rPr>
                <w:rFonts w:ascii="Arial" w:hAnsi="Arial" w:cs="Arial"/>
                <w:sz w:val="24"/>
                <w:szCs w:val="24"/>
              </w:rPr>
            </w:pPr>
            <w:r w:rsidRPr="00220740">
              <w:rPr>
                <w:rFonts w:ascii="Arial" w:hAnsi="Arial" w:cs="Arial"/>
                <w:sz w:val="24"/>
                <w:szCs w:val="24"/>
              </w:rPr>
              <w:t>Evidence gathered in financial crime cases is different from the one gathered in non-financial crime</w:t>
            </w:r>
          </w:p>
          <w:p w:rsidR="00220740" w:rsidRPr="00220740" w:rsidRDefault="00220740" w:rsidP="00220740">
            <w:pPr>
              <w:spacing w:line="360" w:lineRule="auto"/>
              <w:rPr>
                <w:rFonts w:ascii="Arial" w:hAnsi="Arial" w:cs="Arial"/>
                <w:sz w:val="24"/>
                <w:szCs w:val="24"/>
              </w:rPr>
            </w:pPr>
            <w:proofErr w:type="gramStart"/>
            <w:r w:rsidRPr="00220740">
              <w:rPr>
                <w:rFonts w:ascii="Arial" w:hAnsi="Arial" w:cs="Arial"/>
                <w:sz w:val="24"/>
                <w:szCs w:val="24"/>
              </w:rPr>
              <w:t>cases</w:t>
            </w:r>
            <w:proofErr w:type="gramEnd"/>
            <w:r w:rsidRPr="00220740">
              <w:rPr>
                <w:rFonts w:ascii="Arial" w:hAnsi="Arial" w:cs="Arial"/>
                <w:sz w:val="24"/>
                <w:szCs w:val="24"/>
              </w:rPr>
              <w:t>. What is the basic difference in the composition of these two types of evidence?</w:t>
            </w:r>
          </w:p>
          <w:p w:rsidR="00220740" w:rsidRPr="00220740" w:rsidRDefault="00220740" w:rsidP="00220740">
            <w:pPr>
              <w:spacing w:line="360" w:lineRule="auto"/>
              <w:rPr>
                <w:rFonts w:ascii="Arial" w:hAnsi="Arial" w:cs="Arial"/>
                <w:sz w:val="24"/>
                <w:szCs w:val="24"/>
              </w:rPr>
            </w:pPr>
            <w:r w:rsidRPr="00220740">
              <w:rPr>
                <w:rFonts w:ascii="Arial" w:hAnsi="Arial" w:cs="Arial"/>
                <w:sz w:val="24"/>
                <w:szCs w:val="24"/>
              </w:rPr>
              <w:t xml:space="preserve">The major difference would be how the crime is proves. To prove a financial crime, one may have to go through a lot of evidence to prove that it existed. For instance one may have to check the bank statements of an individual suspected of a crime. However, even then they may have to dig deeper because the individual may have laundered the funds and may have to look at the lifestyle businesses owned by individual. </w:t>
            </w:r>
          </w:p>
          <w:p w:rsidR="00220740" w:rsidRPr="00220740" w:rsidRDefault="00220740" w:rsidP="00220740">
            <w:pPr>
              <w:spacing w:line="360" w:lineRule="auto"/>
              <w:rPr>
                <w:rFonts w:ascii="Arial" w:hAnsi="Arial" w:cs="Arial"/>
                <w:sz w:val="24"/>
                <w:szCs w:val="24"/>
              </w:rPr>
            </w:pPr>
            <w:r w:rsidRPr="00220740">
              <w:rPr>
                <w:rFonts w:ascii="Arial" w:hAnsi="Arial" w:cs="Arial"/>
                <w:sz w:val="24"/>
                <w:szCs w:val="24"/>
              </w:rPr>
              <w:t>This means that there has to be volumes of information that needs to be collected in order to prove a case.</w:t>
            </w:r>
          </w:p>
          <w:p w:rsidR="00220740" w:rsidRPr="00220740" w:rsidRDefault="00220740" w:rsidP="00220740">
            <w:pPr>
              <w:spacing w:line="360" w:lineRule="auto"/>
              <w:rPr>
                <w:rFonts w:ascii="Arial" w:hAnsi="Arial" w:cs="Arial"/>
                <w:sz w:val="24"/>
                <w:szCs w:val="24"/>
              </w:rPr>
            </w:pPr>
            <w:r w:rsidRPr="00220740">
              <w:rPr>
                <w:rFonts w:ascii="Arial" w:hAnsi="Arial" w:cs="Arial"/>
                <w:sz w:val="24"/>
                <w:szCs w:val="24"/>
              </w:rPr>
              <w:t xml:space="preserve">For a non- financial crime all that may need to be obtained is physical evidence that could indicate that the individual is the one who did something wrong. This means that this may be easy to prove evidence of a crime. The volume of evidence collected may not be as much as in a financial crime. </w:t>
            </w:r>
          </w:p>
          <w:p w:rsidR="00220740" w:rsidRPr="00220740" w:rsidRDefault="00220740" w:rsidP="00220740">
            <w:pPr>
              <w:spacing w:line="360" w:lineRule="auto"/>
              <w:rPr>
                <w:rFonts w:ascii="Arial" w:hAnsi="Arial" w:cs="Arial"/>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p w:rsidR="00CC2FB3" w:rsidRPr="00220740" w:rsidRDefault="00CC2FB3" w:rsidP="00220740">
            <w:pPr>
              <w:spacing w:line="360" w:lineRule="auto"/>
              <w:rPr>
                <w:rFonts w:ascii="Arial" w:hAnsi="Arial" w:cs="Arial"/>
                <w:b/>
                <w:sz w:val="24"/>
                <w:szCs w:val="24"/>
              </w:rPr>
            </w:pPr>
          </w:p>
        </w:tc>
      </w:tr>
    </w:tbl>
    <w:p w:rsidR="00503D7E" w:rsidRPr="00220740" w:rsidRDefault="00503D7E" w:rsidP="00220740">
      <w:pPr>
        <w:autoSpaceDE w:val="0"/>
        <w:autoSpaceDN w:val="0"/>
        <w:adjustRightInd w:val="0"/>
        <w:spacing w:after="0" w:line="360" w:lineRule="auto"/>
        <w:rPr>
          <w:rFonts w:ascii="Arial" w:hAnsi="Arial" w:cs="Arial"/>
          <w:b/>
          <w:bCs/>
          <w:color w:val="002060"/>
          <w:sz w:val="24"/>
          <w:szCs w:val="24"/>
          <w:lang w:val="en-US"/>
        </w:rPr>
      </w:pPr>
    </w:p>
    <w:p w:rsidR="00A851DA" w:rsidRPr="00220740" w:rsidRDefault="00AE1481" w:rsidP="00220740">
      <w:pPr>
        <w:autoSpaceDE w:val="0"/>
        <w:autoSpaceDN w:val="0"/>
        <w:adjustRightInd w:val="0"/>
        <w:spacing w:after="0" w:line="360" w:lineRule="auto"/>
        <w:rPr>
          <w:rFonts w:ascii="Arial" w:hAnsi="Arial" w:cs="Arial"/>
          <w:b/>
          <w:bCs/>
          <w:color w:val="002060"/>
          <w:sz w:val="24"/>
          <w:szCs w:val="24"/>
          <w:lang w:val="en-US"/>
        </w:rPr>
      </w:pPr>
      <w:r w:rsidRPr="00220740">
        <w:rPr>
          <w:rFonts w:ascii="Arial" w:hAnsi="Arial" w:cs="Arial"/>
          <w:b/>
          <w:bCs/>
          <w:color w:val="002060"/>
          <w:sz w:val="24"/>
          <w:szCs w:val="24"/>
          <w:lang w:val="en-US"/>
        </w:rPr>
        <w:lastRenderedPageBreak/>
        <w:t>Student</w:t>
      </w:r>
      <w:r w:rsidR="00A851DA" w:rsidRPr="00220740">
        <w:rPr>
          <w:rFonts w:ascii="Arial" w:hAnsi="Arial" w:cs="Arial"/>
          <w:b/>
          <w:bCs/>
          <w:color w:val="002060"/>
          <w:sz w:val="24"/>
          <w:szCs w:val="24"/>
          <w:lang w:val="en-US"/>
        </w:rPr>
        <w:t xml:space="preserve"> Statement:</w:t>
      </w:r>
    </w:p>
    <w:p w:rsidR="00A851DA" w:rsidRPr="00220740" w:rsidRDefault="00A851DA" w:rsidP="00220740">
      <w:pPr>
        <w:autoSpaceDE w:val="0"/>
        <w:autoSpaceDN w:val="0"/>
        <w:adjustRightInd w:val="0"/>
        <w:spacing w:after="0" w:line="360" w:lineRule="auto"/>
        <w:rPr>
          <w:rFonts w:ascii="Arial" w:hAnsi="Arial" w:cs="Arial"/>
          <w:b/>
          <w:bCs/>
          <w:color w:val="001AE6"/>
          <w:sz w:val="24"/>
          <w:szCs w:val="24"/>
          <w:lang w:val="en-US"/>
        </w:rPr>
      </w:pPr>
    </w:p>
    <w:p w:rsidR="00A851DA" w:rsidRPr="00220740" w:rsidRDefault="00405895" w:rsidP="00220740">
      <w:pPr>
        <w:autoSpaceDE w:val="0"/>
        <w:autoSpaceDN w:val="0"/>
        <w:adjustRightInd w:val="0"/>
        <w:spacing w:after="0" w:line="360" w:lineRule="auto"/>
        <w:rPr>
          <w:rFonts w:ascii="Arial" w:hAnsi="Arial" w:cs="Arial"/>
          <w:color w:val="000000"/>
          <w:sz w:val="24"/>
          <w:szCs w:val="24"/>
          <w:lang w:val="en-US"/>
        </w:rPr>
      </w:pPr>
      <w:r w:rsidRPr="00220740">
        <w:rPr>
          <w:rFonts w:ascii="Arial" w:hAnsi="Arial" w:cs="Arial"/>
          <w:color w:val="000000"/>
          <w:sz w:val="24"/>
          <w:szCs w:val="24"/>
          <w:lang w:val="en-US"/>
        </w:rPr>
        <w:t>By submitting this assignment, I confirm that this is my own work.</w:t>
      </w:r>
    </w:p>
    <w:p w:rsidR="00503D7E" w:rsidRPr="00220740" w:rsidRDefault="00503D7E" w:rsidP="00220740">
      <w:pPr>
        <w:autoSpaceDE w:val="0"/>
        <w:autoSpaceDN w:val="0"/>
        <w:adjustRightInd w:val="0"/>
        <w:spacing w:after="0" w:line="360" w:lineRule="auto"/>
        <w:rPr>
          <w:rFonts w:ascii="Arial" w:hAnsi="Arial" w:cs="Arial"/>
          <w:color w:val="000000"/>
          <w:sz w:val="24"/>
          <w:szCs w:val="24"/>
          <w:lang w:val="en-US"/>
        </w:rPr>
      </w:pPr>
    </w:p>
    <w:p w:rsidR="00503D7E" w:rsidRPr="00220740" w:rsidRDefault="00503D7E" w:rsidP="00220740">
      <w:pPr>
        <w:autoSpaceDE w:val="0"/>
        <w:autoSpaceDN w:val="0"/>
        <w:adjustRightInd w:val="0"/>
        <w:spacing w:after="0" w:line="360" w:lineRule="auto"/>
        <w:rPr>
          <w:rFonts w:ascii="Arial" w:hAnsi="Arial" w:cs="Arial"/>
          <w:color w:val="000000"/>
          <w:sz w:val="24"/>
          <w:szCs w:val="24"/>
          <w:lang w:val="en-US"/>
        </w:rPr>
      </w:pPr>
    </w:p>
    <w:p w:rsidR="00A851DA" w:rsidRPr="00220740" w:rsidRDefault="00A851DA" w:rsidP="00220740">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220740" w:rsidTr="00405895">
        <w:tc>
          <w:tcPr>
            <w:tcW w:w="2310" w:type="dxa"/>
            <w:shd w:val="clear" w:color="auto" w:fill="D9D9D9" w:themeFill="background1" w:themeFillShade="D9"/>
          </w:tcPr>
          <w:p w:rsidR="00405895" w:rsidRPr="00220740" w:rsidRDefault="00405895" w:rsidP="00220740">
            <w:pPr>
              <w:spacing w:line="360" w:lineRule="auto"/>
              <w:rPr>
                <w:rFonts w:ascii="Arial" w:hAnsi="Arial" w:cs="Arial"/>
                <w:color w:val="000000"/>
                <w:sz w:val="24"/>
                <w:szCs w:val="24"/>
              </w:rPr>
            </w:pPr>
            <w:r w:rsidRPr="00220740">
              <w:rPr>
                <w:rFonts w:ascii="Arial" w:hAnsi="Arial" w:cs="Arial"/>
                <w:color w:val="000000"/>
                <w:sz w:val="24"/>
                <w:szCs w:val="24"/>
              </w:rPr>
              <w:t>Student Signature</w:t>
            </w:r>
          </w:p>
        </w:tc>
        <w:tc>
          <w:tcPr>
            <w:tcW w:w="4035" w:type="dxa"/>
          </w:tcPr>
          <w:p w:rsidR="00405895" w:rsidRPr="00220740" w:rsidRDefault="00220740" w:rsidP="00220740">
            <w:pPr>
              <w:spacing w:line="360" w:lineRule="auto"/>
              <w:rPr>
                <w:rFonts w:ascii="Arial" w:hAnsi="Arial" w:cs="Arial"/>
                <w:color w:val="000000"/>
                <w:sz w:val="24"/>
                <w:szCs w:val="24"/>
              </w:rPr>
            </w:pPr>
            <w:r>
              <w:rPr>
                <w:rFonts w:ascii="Arial" w:hAnsi="Arial" w:cs="Arial"/>
                <w:color w:val="000000"/>
                <w:sz w:val="24"/>
                <w:szCs w:val="24"/>
              </w:rPr>
              <w:t xml:space="preserve">Teresa </w:t>
            </w:r>
            <w:proofErr w:type="spellStart"/>
            <w:r>
              <w:rPr>
                <w:rFonts w:ascii="Arial" w:hAnsi="Arial" w:cs="Arial"/>
                <w:color w:val="000000"/>
                <w:sz w:val="24"/>
                <w:szCs w:val="24"/>
              </w:rPr>
              <w:t>Maina</w:t>
            </w:r>
            <w:proofErr w:type="spellEnd"/>
          </w:p>
        </w:tc>
        <w:tc>
          <w:tcPr>
            <w:tcW w:w="1276" w:type="dxa"/>
            <w:shd w:val="clear" w:color="auto" w:fill="D9D9D9" w:themeFill="background1" w:themeFillShade="D9"/>
          </w:tcPr>
          <w:p w:rsidR="00405895" w:rsidRPr="00220740" w:rsidRDefault="00405895" w:rsidP="00220740">
            <w:pPr>
              <w:spacing w:line="360" w:lineRule="auto"/>
              <w:rPr>
                <w:rFonts w:ascii="Arial" w:hAnsi="Arial" w:cs="Arial"/>
                <w:color w:val="000000"/>
                <w:sz w:val="24"/>
                <w:szCs w:val="24"/>
              </w:rPr>
            </w:pPr>
            <w:r w:rsidRPr="00220740">
              <w:rPr>
                <w:rFonts w:ascii="Arial" w:hAnsi="Arial" w:cs="Arial"/>
                <w:color w:val="000000"/>
                <w:sz w:val="24"/>
                <w:szCs w:val="24"/>
              </w:rPr>
              <w:t>Date</w:t>
            </w:r>
          </w:p>
        </w:tc>
        <w:tc>
          <w:tcPr>
            <w:tcW w:w="1621" w:type="dxa"/>
          </w:tcPr>
          <w:p w:rsidR="00405895" w:rsidRPr="00220740" w:rsidRDefault="00220740" w:rsidP="00220740">
            <w:pPr>
              <w:spacing w:line="360" w:lineRule="auto"/>
              <w:rPr>
                <w:rFonts w:ascii="Arial" w:hAnsi="Arial" w:cs="Arial"/>
                <w:color w:val="000000"/>
                <w:sz w:val="24"/>
                <w:szCs w:val="24"/>
              </w:rPr>
            </w:pPr>
            <w:r>
              <w:rPr>
                <w:rFonts w:ascii="Arial" w:hAnsi="Arial" w:cs="Arial"/>
                <w:color w:val="000000"/>
                <w:sz w:val="24"/>
                <w:szCs w:val="24"/>
              </w:rPr>
              <w:t>05.11.16</w:t>
            </w:r>
          </w:p>
        </w:tc>
      </w:tr>
    </w:tbl>
    <w:p w:rsidR="00A851DA" w:rsidRPr="00220740" w:rsidRDefault="00A851DA" w:rsidP="00220740">
      <w:pPr>
        <w:spacing w:line="360" w:lineRule="auto"/>
        <w:rPr>
          <w:rFonts w:ascii="Arial" w:hAnsi="Arial" w:cs="Arial"/>
          <w:color w:val="000000"/>
          <w:sz w:val="24"/>
          <w:szCs w:val="24"/>
          <w:lang w:val="en-US"/>
        </w:rPr>
      </w:pPr>
    </w:p>
    <w:p w:rsidR="00A851DA" w:rsidRPr="00220740" w:rsidRDefault="00A851DA" w:rsidP="00220740">
      <w:pPr>
        <w:spacing w:line="360" w:lineRule="auto"/>
        <w:rPr>
          <w:rFonts w:ascii="Arial" w:hAnsi="Arial" w:cs="Arial"/>
          <w:color w:val="000000"/>
          <w:sz w:val="24"/>
          <w:szCs w:val="24"/>
          <w:lang w:val="en-US"/>
        </w:rPr>
      </w:pPr>
    </w:p>
    <w:p w:rsidR="00A851DA" w:rsidRPr="00220740" w:rsidRDefault="00503D7E" w:rsidP="00220740">
      <w:pPr>
        <w:shd w:val="clear" w:color="auto" w:fill="D9D9D9" w:themeFill="background1" w:themeFillShade="D9"/>
        <w:spacing w:line="360" w:lineRule="auto"/>
        <w:rPr>
          <w:rFonts w:ascii="Arial" w:hAnsi="Arial" w:cs="Arial"/>
          <w:b/>
          <w:sz w:val="24"/>
          <w:szCs w:val="24"/>
          <w:lang w:val="en-US"/>
        </w:rPr>
      </w:pPr>
      <w:r w:rsidRPr="00220740">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220740" w:rsidTr="00B0415E">
        <w:trPr>
          <w:trHeight w:val="249"/>
        </w:trPr>
        <w:tc>
          <w:tcPr>
            <w:tcW w:w="4621" w:type="dxa"/>
            <w:shd w:val="clear" w:color="auto" w:fill="D9D9D9" w:themeFill="background1" w:themeFillShade="D9"/>
          </w:tcPr>
          <w:p w:rsidR="00503D7E" w:rsidRPr="00220740" w:rsidRDefault="00503D7E" w:rsidP="00220740">
            <w:pPr>
              <w:spacing w:line="360" w:lineRule="auto"/>
              <w:rPr>
                <w:rFonts w:ascii="Arial" w:hAnsi="Arial" w:cs="Arial"/>
                <w:b/>
                <w:color w:val="002060"/>
                <w:sz w:val="24"/>
                <w:szCs w:val="24"/>
              </w:rPr>
            </w:pPr>
            <w:r w:rsidRPr="00220740">
              <w:rPr>
                <w:rFonts w:ascii="Arial" w:hAnsi="Arial" w:cs="Arial"/>
                <w:b/>
                <w:color w:val="002060"/>
                <w:sz w:val="24"/>
                <w:szCs w:val="24"/>
              </w:rPr>
              <w:t>Total Marks</w:t>
            </w:r>
          </w:p>
        </w:tc>
        <w:tc>
          <w:tcPr>
            <w:tcW w:w="4621" w:type="dxa"/>
          </w:tcPr>
          <w:p w:rsidR="00503D7E" w:rsidRPr="00220740" w:rsidRDefault="00503D7E" w:rsidP="00220740">
            <w:pPr>
              <w:spacing w:line="360" w:lineRule="auto"/>
              <w:rPr>
                <w:rFonts w:ascii="Arial" w:hAnsi="Arial" w:cs="Arial"/>
                <w:sz w:val="24"/>
                <w:szCs w:val="24"/>
              </w:rPr>
            </w:pPr>
          </w:p>
        </w:tc>
      </w:tr>
      <w:tr w:rsidR="00503D7E" w:rsidRPr="00220740" w:rsidTr="00B0415E">
        <w:tc>
          <w:tcPr>
            <w:tcW w:w="4621" w:type="dxa"/>
            <w:shd w:val="clear" w:color="auto" w:fill="D9D9D9" w:themeFill="background1" w:themeFillShade="D9"/>
          </w:tcPr>
          <w:p w:rsidR="00503D7E" w:rsidRPr="00220740" w:rsidRDefault="00503D7E" w:rsidP="00220740">
            <w:pPr>
              <w:spacing w:line="360" w:lineRule="auto"/>
              <w:rPr>
                <w:rFonts w:ascii="Arial" w:hAnsi="Arial" w:cs="Arial"/>
                <w:b/>
                <w:color w:val="002060"/>
                <w:sz w:val="24"/>
                <w:szCs w:val="24"/>
              </w:rPr>
            </w:pPr>
            <w:r w:rsidRPr="00220740">
              <w:rPr>
                <w:rFonts w:ascii="Arial" w:hAnsi="Arial" w:cs="Arial"/>
                <w:b/>
                <w:color w:val="002060"/>
                <w:sz w:val="24"/>
                <w:szCs w:val="24"/>
              </w:rPr>
              <w:t>Marks Obtained</w:t>
            </w:r>
          </w:p>
        </w:tc>
        <w:tc>
          <w:tcPr>
            <w:tcW w:w="4621" w:type="dxa"/>
          </w:tcPr>
          <w:p w:rsidR="00503D7E" w:rsidRPr="00220740" w:rsidRDefault="00503D7E" w:rsidP="00220740">
            <w:pPr>
              <w:spacing w:line="360" w:lineRule="auto"/>
              <w:rPr>
                <w:rFonts w:ascii="Arial" w:hAnsi="Arial" w:cs="Arial"/>
                <w:sz w:val="24"/>
                <w:szCs w:val="24"/>
              </w:rPr>
            </w:pPr>
          </w:p>
        </w:tc>
      </w:tr>
      <w:tr w:rsidR="00503D7E" w:rsidRPr="00220740" w:rsidTr="00B0415E">
        <w:tc>
          <w:tcPr>
            <w:tcW w:w="4621" w:type="dxa"/>
            <w:shd w:val="clear" w:color="auto" w:fill="D9D9D9" w:themeFill="background1" w:themeFillShade="D9"/>
          </w:tcPr>
          <w:p w:rsidR="00503D7E" w:rsidRPr="00220740" w:rsidRDefault="00B0415E" w:rsidP="00220740">
            <w:pPr>
              <w:spacing w:line="360" w:lineRule="auto"/>
              <w:rPr>
                <w:rFonts w:ascii="Arial" w:hAnsi="Arial" w:cs="Arial"/>
                <w:b/>
                <w:color w:val="002060"/>
                <w:sz w:val="24"/>
                <w:szCs w:val="24"/>
              </w:rPr>
            </w:pPr>
            <w:r w:rsidRPr="00220740">
              <w:rPr>
                <w:rFonts w:ascii="Arial" w:hAnsi="Arial" w:cs="Arial"/>
                <w:b/>
                <w:color w:val="002060"/>
                <w:sz w:val="24"/>
                <w:szCs w:val="24"/>
              </w:rPr>
              <w:t>Percentage / Grade</w:t>
            </w:r>
          </w:p>
        </w:tc>
        <w:tc>
          <w:tcPr>
            <w:tcW w:w="4621" w:type="dxa"/>
          </w:tcPr>
          <w:p w:rsidR="00503D7E" w:rsidRPr="00220740" w:rsidRDefault="00503D7E" w:rsidP="00220740">
            <w:pPr>
              <w:spacing w:line="360" w:lineRule="auto"/>
              <w:rPr>
                <w:rFonts w:ascii="Arial" w:hAnsi="Arial" w:cs="Arial"/>
                <w:sz w:val="24"/>
                <w:szCs w:val="24"/>
              </w:rPr>
            </w:pPr>
          </w:p>
        </w:tc>
      </w:tr>
    </w:tbl>
    <w:p w:rsidR="00A851DA" w:rsidRPr="00220740" w:rsidRDefault="00A851DA"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607874" w:rsidRPr="00220740" w:rsidRDefault="00607874" w:rsidP="00220740">
      <w:pPr>
        <w:spacing w:line="360" w:lineRule="auto"/>
        <w:rPr>
          <w:rFonts w:ascii="Arial" w:hAnsi="Arial" w:cs="Arial"/>
          <w:sz w:val="24"/>
          <w:szCs w:val="24"/>
        </w:rPr>
      </w:pPr>
    </w:p>
    <w:p w:rsidR="00EA30AB" w:rsidRPr="00220740" w:rsidRDefault="00EA30AB" w:rsidP="00220740">
      <w:pPr>
        <w:spacing w:line="360" w:lineRule="auto"/>
        <w:rPr>
          <w:rFonts w:ascii="Arial" w:hAnsi="Arial" w:cs="Arial"/>
          <w:sz w:val="24"/>
          <w:szCs w:val="24"/>
        </w:rPr>
      </w:pPr>
    </w:p>
    <w:p w:rsidR="00EA30AB" w:rsidRPr="00220740" w:rsidRDefault="00EA30AB" w:rsidP="00220740">
      <w:pPr>
        <w:spacing w:line="360" w:lineRule="auto"/>
        <w:rPr>
          <w:rFonts w:ascii="Arial" w:hAnsi="Arial" w:cs="Arial"/>
          <w:sz w:val="24"/>
          <w:szCs w:val="24"/>
        </w:rPr>
      </w:pPr>
    </w:p>
    <w:p w:rsidR="00EA30AB" w:rsidRPr="00220740" w:rsidRDefault="00EA30AB" w:rsidP="00220740">
      <w:pPr>
        <w:spacing w:line="360" w:lineRule="auto"/>
        <w:rPr>
          <w:rFonts w:ascii="Arial" w:hAnsi="Arial" w:cs="Arial"/>
          <w:sz w:val="24"/>
          <w:szCs w:val="24"/>
        </w:rPr>
      </w:pPr>
    </w:p>
    <w:sectPr w:rsidR="00EA30AB" w:rsidRPr="0022074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860" w:rsidRDefault="00CC7860" w:rsidP="00CB4D0A">
      <w:pPr>
        <w:spacing w:after="0" w:line="240" w:lineRule="auto"/>
      </w:pPr>
      <w:r>
        <w:separator/>
      </w:r>
    </w:p>
  </w:endnote>
  <w:endnote w:type="continuationSeparator" w:id="0">
    <w:p w:rsidR="00CC7860" w:rsidRDefault="00CC78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860" w:rsidRDefault="00CC7860" w:rsidP="00CB4D0A">
      <w:pPr>
        <w:spacing w:after="0" w:line="240" w:lineRule="auto"/>
      </w:pPr>
      <w:r>
        <w:separator/>
      </w:r>
    </w:p>
  </w:footnote>
  <w:footnote w:type="continuationSeparator" w:id="0">
    <w:p w:rsidR="00CC7860" w:rsidRDefault="00CC786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14634"/>
    <w:multiLevelType w:val="hybridMultilevel"/>
    <w:tmpl w:val="11565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0826F6"/>
    <w:multiLevelType w:val="hybridMultilevel"/>
    <w:tmpl w:val="F782D8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1E21E6"/>
    <w:multiLevelType w:val="hybridMultilevel"/>
    <w:tmpl w:val="5C48B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22F2FE3"/>
    <w:multiLevelType w:val="hybridMultilevel"/>
    <w:tmpl w:val="C58641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87657E0"/>
    <w:multiLevelType w:val="hybridMultilevel"/>
    <w:tmpl w:val="E78C8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8CE05D6"/>
    <w:multiLevelType w:val="hybridMultilevel"/>
    <w:tmpl w:val="060A09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EAF08A2"/>
    <w:multiLevelType w:val="hybridMultilevel"/>
    <w:tmpl w:val="CD3C1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4C203A1"/>
    <w:multiLevelType w:val="hybridMultilevel"/>
    <w:tmpl w:val="AE1C05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2"/>
  </w:num>
  <w:num w:numId="4">
    <w:abstractNumId w:val="6"/>
  </w:num>
  <w:num w:numId="5">
    <w:abstractNumId w:val="5"/>
  </w:num>
  <w:num w:numId="6">
    <w:abstractNumId w:val="7"/>
  </w:num>
  <w:num w:numId="7">
    <w:abstractNumId w:val="3"/>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779B"/>
    <w:rsid w:val="001F0481"/>
    <w:rsid w:val="00200C92"/>
    <w:rsid w:val="0020451E"/>
    <w:rsid w:val="00206B9D"/>
    <w:rsid w:val="00220740"/>
    <w:rsid w:val="0023259C"/>
    <w:rsid w:val="002B0BD7"/>
    <w:rsid w:val="002B573D"/>
    <w:rsid w:val="002C5CB2"/>
    <w:rsid w:val="002F779F"/>
    <w:rsid w:val="00371885"/>
    <w:rsid w:val="003E2B87"/>
    <w:rsid w:val="00402786"/>
    <w:rsid w:val="00405895"/>
    <w:rsid w:val="004058DF"/>
    <w:rsid w:val="004149C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726"/>
    <w:rsid w:val="0070347F"/>
    <w:rsid w:val="0070678E"/>
    <w:rsid w:val="00831C11"/>
    <w:rsid w:val="008A60B4"/>
    <w:rsid w:val="008B3C31"/>
    <w:rsid w:val="008B64FE"/>
    <w:rsid w:val="00935BF7"/>
    <w:rsid w:val="0095442C"/>
    <w:rsid w:val="00983942"/>
    <w:rsid w:val="009C37E0"/>
    <w:rsid w:val="009E41F4"/>
    <w:rsid w:val="00A14B66"/>
    <w:rsid w:val="00A35B3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786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48EF9-F309-4BB6-B65F-D43E7ADB7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Teresa</cp:lastModifiedBy>
  <cp:revision>2</cp:revision>
  <dcterms:created xsi:type="dcterms:W3CDTF">2016-11-05T08:02:00Z</dcterms:created>
  <dcterms:modified xsi:type="dcterms:W3CDTF">2016-11-05T08:02:00Z</dcterms:modified>
</cp:coreProperties>
</file>