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818C125" w14:textId="77777777" w:rsidR="00A851DA" w:rsidRPr="00A846D9" w:rsidRDefault="00607874" w:rsidP="009204F0">
      <w:pPr>
        <w:pStyle w:val="Default"/>
        <w:jc w:val="both"/>
        <w:rPr>
          <w:rFonts w:asciiTheme="minorHAnsi" w:hAnsiTheme="minorHAnsi"/>
          <w:lang w:val="en-GB"/>
        </w:rPr>
      </w:pPr>
      <w:r w:rsidRPr="00A846D9">
        <w:rPr>
          <w:rFonts w:asciiTheme="minorHAnsi" w:hAnsiTheme="minorHAnsi"/>
          <w:noProof/>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14:paraId="48B69D7B" w14:textId="77777777" w:rsidR="00607874" w:rsidRPr="00A846D9" w:rsidRDefault="00E41DB4" w:rsidP="009204F0">
      <w:pPr>
        <w:jc w:val="both"/>
      </w:pPr>
      <w:r>
        <w:rPr>
          <w:noProof/>
          <w:lang w:eastAsia="zh-TW"/>
        </w:rPr>
        <w:pict w14:anchorId="03EF67FB">
          <v:shapetype id="_x0000_t202" coordsize="21600,21600" o:spt="202" path="m0,0l0,21600,21600,21600,2160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w:r>
    </w:p>
    <w:p w14:paraId="20C446E3" w14:textId="77777777" w:rsidR="00607874" w:rsidRPr="00A846D9" w:rsidRDefault="00607874" w:rsidP="009204F0">
      <w:pPr>
        <w:jc w:val="both"/>
      </w:pPr>
    </w:p>
    <w:p w14:paraId="24E025B8" w14:textId="77777777" w:rsidR="00607874" w:rsidRPr="00A846D9" w:rsidRDefault="00607874" w:rsidP="009204F0">
      <w:pPr>
        <w:jc w:val="both"/>
      </w:pPr>
    </w:p>
    <w:p w14:paraId="4613C09C" w14:textId="77777777" w:rsidR="00607874" w:rsidRPr="00A846D9" w:rsidRDefault="00607874" w:rsidP="009204F0">
      <w:pPr>
        <w:jc w:val="both"/>
      </w:pPr>
    </w:p>
    <w:tbl>
      <w:tblPr>
        <w:tblStyle w:val="TableGrid"/>
        <w:tblW w:w="0" w:type="auto"/>
        <w:tblLook w:val="04A0" w:firstRow="1" w:lastRow="0" w:firstColumn="1" w:lastColumn="0" w:noHBand="0" w:noVBand="1"/>
      </w:tblPr>
      <w:tblGrid>
        <w:gridCol w:w="2566"/>
        <w:gridCol w:w="6676"/>
      </w:tblGrid>
      <w:tr w:rsidR="00A851DA" w:rsidRPr="00A846D9"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Eguenu Ola Uwe</w:t>
            </w:r>
          </w:p>
        </w:tc>
      </w:tr>
      <w:tr w:rsidR="00A851DA" w:rsidRPr="00A846D9"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5B0D498D" w:rsidR="00A851DA" w:rsidRPr="00A846D9" w:rsidRDefault="00D90DD1" w:rsidP="009204F0">
            <w:pPr>
              <w:jc w:val="both"/>
              <w:rPr>
                <w:lang w:val="en-GB"/>
              </w:rPr>
            </w:pPr>
            <w:r>
              <w:rPr>
                <w:lang w:val="en-GB"/>
              </w:rPr>
              <w:t>5</w:t>
            </w:r>
          </w:p>
        </w:tc>
      </w:tr>
    </w:tbl>
    <w:p w14:paraId="66417D9B" w14:textId="77777777" w:rsidR="00CC2FB3" w:rsidRPr="00A846D9" w:rsidRDefault="00CC2FB3" w:rsidP="009204F0">
      <w:pPr>
        <w:jc w:val="both"/>
        <w:rPr>
          <w:b/>
        </w:rPr>
      </w:pPr>
    </w:p>
    <w:p w14:paraId="797C9CEA" w14:textId="77777777" w:rsidR="00443E6F" w:rsidRPr="00A846D9" w:rsidRDefault="00527C11" w:rsidP="009204F0">
      <w:pPr>
        <w:jc w:val="both"/>
        <w:rPr>
          <w:b/>
          <w:sz w:val="28"/>
        </w:rPr>
      </w:pPr>
      <w:r w:rsidRPr="00A846D9">
        <w:rPr>
          <w:b/>
          <w:sz w:val="28"/>
        </w:rPr>
        <w:t>Marking Criteria:</w:t>
      </w:r>
    </w:p>
    <w:p w14:paraId="3C9CB5A5" w14:textId="77777777"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14:paraId="62F13F80" w14:textId="77777777"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firstRow="1" w:lastRow="0" w:firstColumn="1" w:lastColumn="0" w:noHBand="0" w:noVBand="1"/>
      </w:tblPr>
      <w:tblGrid>
        <w:gridCol w:w="9242"/>
      </w:tblGrid>
      <w:tr w:rsidR="00CC2FB3" w:rsidRPr="00A846D9" w14:paraId="68C2765F" w14:textId="77777777" w:rsidTr="00E736FC">
        <w:tc>
          <w:tcPr>
            <w:tcW w:w="9242" w:type="dxa"/>
          </w:tcPr>
          <w:p w14:paraId="18F489BD" w14:textId="36BE0682" w:rsidR="003136B0" w:rsidRDefault="00CC2FB3" w:rsidP="009204F0">
            <w:pPr>
              <w:spacing w:line="360" w:lineRule="auto"/>
              <w:jc w:val="both"/>
              <w:rPr>
                <w:lang w:val="en-GB"/>
              </w:rPr>
            </w:pPr>
            <w:r w:rsidRPr="00A846D9">
              <w:rPr>
                <w:rFonts w:ascii="Arial" w:hAnsi="Arial" w:cs="Arial"/>
                <w:sz w:val="24"/>
                <w:szCs w:val="24"/>
                <w:lang w:val="en-GB"/>
              </w:rPr>
              <w:t>Please insert your completed assignment</w:t>
            </w:r>
            <w:r w:rsidR="00E736FC" w:rsidRPr="00A846D9">
              <w:rPr>
                <w:rFonts w:ascii="Arial" w:hAnsi="Arial" w:cs="Arial"/>
                <w:sz w:val="24"/>
                <w:szCs w:val="24"/>
                <w:lang w:val="en-GB"/>
              </w:rPr>
              <w:t xml:space="preserve"> (</w:t>
            </w:r>
            <w:r w:rsidR="002F779F" w:rsidRPr="00A846D9">
              <w:rPr>
                <w:rFonts w:ascii="Arial" w:hAnsi="Arial" w:cs="Arial"/>
                <w:sz w:val="24"/>
                <w:szCs w:val="24"/>
                <w:lang w:val="en-GB"/>
              </w:rPr>
              <w:t xml:space="preserve">in word </w:t>
            </w:r>
            <w:r w:rsidR="00E736FC" w:rsidRPr="00A846D9">
              <w:rPr>
                <w:rFonts w:ascii="Arial" w:hAnsi="Arial" w:cs="Arial"/>
                <w:sz w:val="24"/>
                <w:szCs w:val="24"/>
                <w:lang w:val="en-GB"/>
              </w:rPr>
              <w:t>format) here</w:t>
            </w:r>
            <w:r w:rsidRPr="00A846D9">
              <w:rPr>
                <w:rFonts w:ascii="Arial" w:hAnsi="Arial" w:cs="Arial"/>
                <w:sz w:val="24"/>
                <w:szCs w:val="24"/>
                <w:lang w:val="en-GB"/>
              </w:rPr>
              <w:t>:</w:t>
            </w:r>
            <w:r w:rsidR="003136B0" w:rsidRPr="00A846D9">
              <w:rPr>
                <w:lang w:val="en-GB"/>
              </w:rPr>
              <w:t xml:space="preserve"> </w:t>
            </w:r>
          </w:p>
          <w:p w14:paraId="6A9D52B6" w14:textId="77777777" w:rsidR="006A3737" w:rsidRPr="00D85392" w:rsidRDefault="006A3737" w:rsidP="009204F0">
            <w:pPr>
              <w:spacing w:line="360" w:lineRule="auto"/>
              <w:jc w:val="both"/>
              <w:rPr>
                <w:lang w:val="en-GB"/>
              </w:rPr>
            </w:pPr>
          </w:p>
          <w:p w14:paraId="234834A4" w14:textId="38CC7A77" w:rsidR="00D90DD1" w:rsidRPr="00D90DD1" w:rsidRDefault="00D90DD1" w:rsidP="00D90DD1">
            <w:pPr>
              <w:pStyle w:val="ListParagraph"/>
              <w:numPr>
                <w:ilvl w:val="0"/>
                <w:numId w:val="15"/>
              </w:numPr>
              <w:spacing w:line="360" w:lineRule="auto"/>
              <w:jc w:val="both"/>
              <w:rPr>
                <w:rFonts w:ascii="Arial" w:hAnsi="Arial" w:cs="Arial"/>
                <w:sz w:val="24"/>
                <w:szCs w:val="24"/>
                <w:lang w:val="en-GB"/>
              </w:rPr>
            </w:pPr>
            <w:r w:rsidRPr="00D90DD1">
              <w:rPr>
                <w:rFonts w:ascii="Arial" w:hAnsi="Arial" w:cs="Arial"/>
                <w:sz w:val="24"/>
                <w:szCs w:val="24"/>
                <w:lang w:val="en-GB"/>
              </w:rPr>
              <w:t>The term Site organisation can be described as a detailed and well thought out plan which ensures efficient,</w:t>
            </w:r>
            <w:r w:rsidRPr="00D90DD1">
              <w:rPr>
                <w:rFonts w:ascii="Arial" w:hAnsi="Arial" w:cs="Arial"/>
                <w:sz w:val="24"/>
                <w:szCs w:val="24"/>
                <w:lang w:val="en-GB"/>
              </w:rPr>
              <w:t xml:space="preserve"> </w:t>
            </w:r>
            <w:r w:rsidRPr="00D90DD1">
              <w:rPr>
                <w:rFonts w:ascii="Arial" w:hAnsi="Arial" w:cs="Arial"/>
                <w:sz w:val="24"/>
                <w:szCs w:val="24"/>
                <w:lang w:val="en-GB"/>
              </w:rPr>
              <w:t>effective,</w:t>
            </w:r>
            <w:r w:rsidRPr="00D90DD1">
              <w:rPr>
                <w:rFonts w:ascii="Arial" w:hAnsi="Arial" w:cs="Arial"/>
                <w:sz w:val="24"/>
                <w:szCs w:val="24"/>
                <w:lang w:val="en-GB"/>
              </w:rPr>
              <w:t xml:space="preserve"> </w:t>
            </w:r>
            <w:r w:rsidRPr="00D90DD1">
              <w:rPr>
                <w:rFonts w:ascii="Arial" w:hAnsi="Arial" w:cs="Arial"/>
                <w:sz w:val="24"/>
                <w:szCs w:val="24"/>
                <w:lang w:val="en-GB"/>
              </w:rPr>
              <w:t>healthy and safe construction site throughout its build.</w:t>
            </w:r>
            <w:r w:rsidRPr="00D90DD1">
              <w:rPr>
                <w:rFonts w:ascii="Arial" w:hAnsi="Arial" w:cs="Arial"/>
                <w:sz w:val="24"/>
                <w:szCs w:val="24"/>
                <w:lang w:val="en-GB"/>
              </w:rPr>
              <w:t xml:space="preserve"> </w:t>
            </w:r>
            <w:r w:rsidRPr="00D90DD1">
              <w:rPr>
                <w:rFonts w:ascii="Arial" w:hAnsi="Arial" w:cs="Arial"/>
                <w:sz w:val="24"/>
                <w:szCs w:val="24"/>
                <w:lang w:val="en-GB"/>
              </w:rPr>
              <w:t>Furthermore,</w:t>
            </w:r>
            <w:r w:rsidRPr="00D90DD1">
              <w:rPr>
                <w:rFonts w:ascii="Arial" w:hAnsi="Arial" w:cs="Arial"/>
                <w:sz w:val="24"/>
                <w:szCs w:val="24"/>
                <w:lang w:val="en-GB"/>
              </w:rPr>
              <w:t xml:space="preserve"> i</w:t>
            </w:r>
            <w:r w:rsidRPr="00D90DD1">
              <w:rPr>
                <w:rFonts w:ascii="Arial" w:hAnsi="Arial" w:cs="Arial"/>
                <w:sz w:val="24"/>
                <w:szCs w:val="24"/>
                <w:lang w:val="en-GB"/>
              </w:rPr>
              <w:t>t requires producing a site layout which is practical, logical, and orderly. In the process of site organisation,</w:t>
            </w:r>
            <w:r w:rsidRPr="00D90DD1">
              <w:rPr>
                <w:rFonts w:ascii="Arial" w:hAnsi="Arial" w:cs="Arial"/>
                <w:sz w:val="24"/>
                <w:szCs w:val="24"/>
                <w:lang w:val="en-GB"/>
              </w:rPr>
              <w:t xml:space="preserve"> </w:t>
            </w:r>
            <w:r w:rsidRPr="00D90DD1">
              <w:rPr>
                <w:rFonts w:ascii="Arial" w:hAnsi="Arial" w:cs="Arial"/>
                <w:sz w:val="24"/>
                <w:szCs w:val="24"/>
                <w:lang w:val="en-GB"/>
              </w:rPr>
              <w:t>the following factors must be considered: site accommodation, security, machinery, material, site drainage, storage, site electricity, lighting, labour, and access to site and site roads.</w:t>
            </w:r>
          </w:p>
          <w:p w14:paraId="519CA2B3" w14:textId="77777777" w:rsidR="00D90DD1" w:rsidRPr="00D90DD1" w:rsidRDefault="00D90DD1" w:rsidP="00D90DD1">
            <w:pPr>
              <w:pStyle w:val="ListParagraph"/>
              <w:spacing w:line="360" w:lineRule="auto"/>
              <w:jc w:val="both"/>
              <w:rPr>
                <w:rFonts w:ascii="Arial" w:hAnsi="Arial" w:cs="Arial"/>
                <w:sz w:val="24"/>
                <w:szCs w:val="24"/>
                <w:lang w:val="en-GB"/>
              </w:rPr>
            </w:pPr>
          </w:p>
          <w:p w14:paraId="22E77972" w14:textId="178309EA" w:rsidR="00D90DD1" w:rsidRPr="00D90DD1" w:rsidRDefault="00D90DD1" w:rsidP="00D90DD1">
            <w:pPr>
              <w:pStyle w:val="ListParagraph"/>
              <w:numPr>
                <w:ilvl w:val="0"/>
                <w:numId w:val="15"/>
              </w:numPr>
              <w:spacing w:line="360" w:lineRule="auto"/>
              <w:jc w:val="both"/>
              <w:rPr>
                <w:rFonts w:ascii="Arial" w:hAnsi="Arial" w:cs="Arial"/>
                <w:sz w:val="24"/>
                <w:szCs w:val="24"/>
                <w:lang w:val="en-GB"/>
              </w:rPr>
            </w:pPr>
            <w:r w:rsidRPr="00D90DD1">
              <w:rPr>
                <w:rFonts w:ascii="Arial" w:hAnsi="Arial" w:cs="Arial"/>
                <w:sz w:val="24"/>
                <w:szCs w:val="24"/>
                <w:lang w:val="en-GB"/>
              </w:rPr>
              <w:t>The importance of preparing the site road suitable for movement of heavy construction equipment is significant in order to achieve and maintain a rapid tempo of construction in all weathers. For example, the construction project will be delayed if the heavy equipment is stuck in one place due to the poor road condition,</w:t>
            </w:r>
            <w:r w:rsidRPr="00D90DD1">
              <w:rPr>
                <w:rFonts w:ascii="Arial" w:hAnsi="Arial" w:cs="Arial"/>
                <w:sz w:val="24"/>
                <w:szCs w:val="24"/>
                <w:lang w:val="en-GB"/>
              </w:rPr>
              <w:t xml:space="preserve"> </w:t>
            </w:r>
            <w:r w:rsidRPr="00D90DD1">
              <w:rPr>
                <w:rFonts w:ascii="Arial" w:hAnsi="Arial" w:cs="Arial"/>
                <w:sz w:val="24"/>
                <w:szCs w:val="24"/>
                <w:lang w:val="en-GB"/>
              </w:rPr>
              <w:t>therefore causing unnecessary cost and time overruns.</w:t>
            </w:r>
          </w:p>
          <w:p w14:paraId="766A06FA" w14:textId="77777777" w:rsidR="00D90DD1" w:rsidRPr="00D90DD1" w:rsidRDefault="00D90DD1" w:rsidP="00D90DD1">
            <w:pPr>
              <w:spacing w:line="360" w:lineRule="auto"/>
              <w:jc w:val="both"/>
              <w:rPr>
                <w:rFonts w:ascii="Arial" w:hAnsi="Arial" w:cs="Arial"/>
                <w:sz w:val="24"/>
                <w:szCs w:val="24"/>
                <w:lang w:val="en-GB"/>
              </w:rPr>
            </w:pPr>
          </w:p>
          <w:p w14:paraId="461F5E55" w14:textId="77777777" w:rsidR="00D90DD1" w:rsidRPr="00D90DD1" w:rsidRDefault="00D90DD1" w:rsidP="00D90DD1">
            <w:pPr>
              <w:spacing w:line="360" w:lineRule="auto"/>
              <w:jc w:val="both"/>
              <w:rPr>
                <w:rFonts w:ascii="Arial" w:hAnsi="Arial" w:cs="Arial"/>
                <w:sz w:val="24"/>
                <w:szCs w:val="24"/>
                <w:lang w:val="en-GB"/>
              </w:rPr>
            </w:pPr>
          </w:p>
          <w:p w14:paraId="3C72AC02" w14:textId="77777777" w:rsidR="00D90DD1" w:rsidRDefault="00D90DD1" w:rsidP="00D90DD1">
            <w:pPr>
              <w:spacing w:line="360" w:lineRule="auto"/>
              <w:jc w:val="both"/>
              <w:rPr>
                <w:rFonts w:ascii="Arial" w:hAnsi="Arial" w:cs="Arial"/>
                <w:sz w:val="24"/>
                <w:szCs w:val="24"/>
                <w:lang w:val="en-GB"/>
              </w:rPr>
            </w:pPr>
          </w:p>
          <w:p w14:paraId="0DE36984" w14:textId="77777777" w:rsidR="00953EF9" w:rsidRPr="00D90DD1" w:rsidRDefault="00953EF9" w:rsidP="00D90DD1">
            <w:pPr>
              <w:spacing w:line="360" w:lineRule="auto"/>
              <w:jc w:val="both"/>
              <w:rPr>
                <w:rFonts w:ascii="Arial" w:hAnsi="Arial" w:cs="Arial"/>
                <w:sz w:val="24"/>
                <w:szCs w:val="24"/>
                <w:lang w:val="en-GB"/>
              </w:rPr>
            </w:pPr>
          </w:p>
          <w:p w14:paraId="640DF56C" w14:textId="4C982992" w:rsidR="00D90DD1" w:rsidRPr="00953EF9" w:rsidRDefault="00D90DD1" w:rsidP="00953EF9">
            <w:pPr>
              <w:pStyle w:val="ListParagraph"/>
              <w:numPr>
                <w:ilvl w:val="0"/>
                <w:numId w:val="15"/>
              </w:numPr>
              <w:spacing w:line="360" w:lineRule="auto"/>
              <w:jc w:val="both"/>
              <w:rPr>
                <w:rFonts w:ascii="Arial" w:hAnsi="Arial" w:cs="Arial"/>
                <w:sz w:val="24"/>
                <w:szCs w:val="24"/>
                <w:lang w:val="en-GB"/>
              </w:rPr>
            </w:pPr>
            <w:r w:rsidRPr="00D90DD1">
              <w:rPr>
                <w:rFonts w:ascii="Arial" w:hAnsi="Arial" w:cs="Arial"/>
                <w:sz w:val="24"/>
                <w:szCs w:val="24"/>
                <w:lang w:val="en-GB"/>
              </w:rPr>
              <w:t>T</w:t>
            </w:r>
            <w:r w:rsidRPr="00D90DD1">
              <w:rPr>
                <w:rFonts w:ascii="Arial" w:hAnsi="Arial" w:cs="Arial"/>
                <w:sz w:val="24"/>
                <w:szCs w:val="24"/>
                <w:lang w:val="en-GB"/>
              </w:rPr>
              <w:t xml:space="preserve">he </w:t>
            </w:r>
            <w:r w:rsidRPr="00D90DD1">
              <w:rPr>
                <w:rFonts w:ascii="Arial" w:hAnsi="Arial" w:cs="Arial"/>
                <w:sz w:val="24"/>
                <w:szCs w:val="24"/>
                <w:lang w:val="en-GB"/>
              </w:rPr>
              <w:t xml:space="preserve">following </w:t>
            </w:r>
            <w:r w:rsidRPr="00D90DD1">
              <w:rPr>
                <w:rFonts w:ascii="Arial" w:hAnsi="Arial" w:cs="Arial"/>
                <w:sz w:val="24"/>
                <w:szCs w:val="24"/>
                <w:lang w:val="en-GB"/>
              </w:rPr>
              <w:t xml:space="preserve">precautions </w:t>
            </w:r>
            <w:r w:rsidRPr="00D90DD1">
              <w:rPr>
                <w:rFonts w:ascii="Arial" w:hAnsi="Arial" w:cs="Arial"/>
                <w:sz w:val="24"/>
                <w:szCs w:val="24"/>
                <w:lang w:val="en-GB"/>
              </w:rPr>
              <w:t xml:space="preserve">must be </w:t>
            </w:r>
            <w:r w:rsidRPr="00D90DD1">
              <w:rPr>
                <w:rFonts w:ascii="Arial" w:hAnsi="Arial" w:cs="Arial"/>
                <w:sz w:val="24"/>
                <w:szCs w:val="24"/>
                <w:lang w:val="en-GB"/>
              </w:rPr>
              <w:t xml:space="preserve">to be taken </w:t>
            </w:r>
            <w:r w:rsidRPr="00D90DD1">
              <w:rPr>
                <w:rFonts w:ascii="Arial" w:hAnsi="Arial" w:cs="Arial"/>
                <w:sz w:val="24"/>
                <w:szCs w:val="24"/>
                <w:lang w:val="en-GB"/>
              </w:rPr>
              <w:t>to store cement at a construction site:</w:t>
            </w:r>
          </w:p>
          <w:p w14:paraId="068D2341"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 xml:space="preserve">Store cement in a building which must be dry, moist-proof and leak-proof. </w:t>
            </w:r>
          </w:p>
          <w:p w14:paraId="6F8E211E"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Adequate ventilation must be provided in the storage building in order to prevent dampness.</w:t>
            </w:r>
          </w:p>
          <w:p w14:paraId="3A99780E"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 xml:space="preserve">Stack Cement on wooden planks with a gap of about 150-200mm from the floor. </w:t>
            </w:r>
          </w:p>
          <w:p w14:paraId="2C9F8A2D"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Leave a minimum spacing of about 450mm between the walls and the stacks.</w:t>
            </w:r>
          </w:p>
          <w:p w14:paraId="7F84B90F"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Pack the cement bags together to reduce circulation of air within a stack and a width limit of 4 bags and height of 15 bags per stack to prevent lumping under pressure.</w:t>
            </w:r>
          </w:p>
          <w:p w14:paraId="21BC770D"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The rule of first-in, first-out should be followed. Older stocks should be utilized first to avoid prolonged storage.</w:t>
            </w:r>
          </w:p>
          <w:p w14:paraId="562FF846"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 xml:space="preserve">Do not store cement for more than two months in humid climatic conditions. </w:t>
            </w:r>
          </w:p>
          <w:p w14:paraId="09548B5F" w14:textId="77777777" w:rsidR="00D90DD1" w:rsidRPr="00D90DD1" w:rsidRDefault="00D90DD1" w:rsidP="00D90DD1">
            <w:pPr>
              <w:pStyle w:val="ListParagraph"/>
              <w:numPr>
                <w:ilvl w:val="0"/>
                <w:numId w:val="19"/>
              </w:numPr>
              <w:spacing w:line="360" w:lineRule="auto"/>
              <w:jc w:val="both"/>
              <w:rPr>
                <w:rFonts w:ascii="Arial" w:hAnsi="Arial" w:cs="Arial"/>
                <w:sz w:val="24"/>
                <w:szCs w:val="24"/>
                <w:lang w:val="en-GB"/>
              </w:rPr>
            </w:pPr>
            <w:r w:rsidRPr="00D90DD1">
              <w:rPr>
                <w:rFonts w:ascii="Arial" w:hAnsi="Arial" w:cs="Arial"/>
                <w:sz w:val="24"/>
                <w:szCs w:val="24"/>
                <w:lang w:val="en-GB"/>
              </w:rPr>
              <w:t xml:space="preserve">To store cement for long periods in humid areas, the stack must be covered with waterproof materials. </w:t>
            </w:r>
          </w:p>
          <w:p w14:paraId="7FBBD602" w14:textId="77777777" w:rsidR="00D90DD1" w:rsidRPr="00D90DD1" w:rsidRDefault="00D90DD1" w:rsidP="00D90DD1">
            <w:pPr>
              <w:pStyle w:val="ListParagraph"/>
              <w:spacing w:line="360" w:lineRule="auto"/>
              <w:jc w:val="both"/>
              <w:rPr>
                <w:rFonts w:ascii="Arial" w:hAnsi="Arial" w:cs="Arial"/>
                <w:sz w:val="24"/>
                <w:szCs w:val="24"/>
                <w:lang w:val="en-GB"/>
              </w:rPr>
            </w:pPr>
          </w:p>
          <w:p w14:paraId="253B4415" w14:textId="77777777" w:rsidR="00D90DD1" w:rsidRPr="00D90DD1" w:rsidRDefault="00D90DD1" w:rsidP="00D90DD1">
            <w:pPr>
              <w:pStyle w:val="ListParagraph"/>
              <w:numPr>
                <w:ilvl w:val="0"/>
                <w:numId w:val="15"/>
              </w:numPr>
              <w:spacing w:line="360" w:lineRule="auto"/>
              <w:jc w:val="both"/>
              <w:rPr>
                <w:rFonts w:ascii="Arial" w:hAnsi="Arial" w:cs="Arial"/>
                <w:sz w:val="24"/>
                <w:szCs w:val="24"/>
                <w:lang w:val="en-GB"/>
              </w:rPr>
            </w:pPr>
            <w:r w:rsidRPr="00D90DD1">
              <w:rPr>
                <w:rFonts w:ascii="Arial" w:hAnsi="Arial" w:cs="Arial"/>
                <w:sz w:val="24"/>
                <w:szCs w:val="24"/>
                <w:lang w:val="en-GB"/>
              </w:rPr>
              <w:t>Structural and reinforcing steel should be coated with cement wash before stacking to prevent rusting and scaling.</w:t>
            </w:r>
            <w:r w:rsidRPr="00D90DD1">
              <w:rPr>
                <w:rFonts w:ascii="Arial" w:hAnsi="Arial" w:cs="Arial"/>
                <w:sz w:val="24"/>
                <w:szCs w:val="24"/>
                <w:lang w:val="en-GB"/>
              </w:rPr>
              <w:t xml:space="preserve"> </w:t>
            </w:r>
            <w:r w:rsidRPr="00D90DD1">
              <w:rPr>
                <w:rFonts w:ascii="Arial" w:hAnsi="Arial" w:cs="Arial"/>
                <w:sz w:val="24"/>
                <w:szCs w:val="24"/>
                <w:lang w:val="en-GB"/>
              </w:rPr>
              <w:t>They should also be stored in such a way to avoid distortions and to prevent deterioration and corrosio</w:t>
            </w:r>
            <w:r w:rsidRPr="00D90DD1">
              <w:rPr>
                <w:rFonts w:ascii="Arial" w:hAnsi="Arial" w:cs="Arial"/>
                <w:sz w:val="24"/>
                <w:szCs w:val="24"/>
                <w:lang w:val="en-GB"/>
              </w:rPr>
              <w:t xml:space="preserve">n. In addition, they should be </w:t>
            </w:r>
            <w:r w:rsidRPr="00D90DD1">
              <w:rPr>
                <w:rFonts w:ascii="Arial" w:hAnsi="Arial" w:cs="Arial"/>
                <w:sz w:val="24"/>
                <w:szCs w:val="24"/>
                <w:lang w:val="en-GB"/>
              </w:rPr>
              <w:t>sorted based on the different types and sizes and stored separately on platforms which are more than 150mm above ground as per BIS guidelines.</w:t>
            </w:r>
          </w:p>
          <w:p w14:paraId="0326D216" w14:textId="77777777" w:rsidR="00D90DD1" w:rsidRPr="00D90DD1" w:rsidRDefault="00D90DD1" w:rsidP="00D90DD1">
            <w:pPr>
              <w:pStyle w:val="ListParagraph"/>
              <w:spacing w:line="360" w:lineRule="auto"/>
              <w:jc w:val="both"/>
              <w:rPr>
                <w:rFonts w:ascii="Arial" w:hAnsi="Arial" w:cs="Arial"/>
                <w:sz w:val="24"/>
                <w:szCs w:val="24"/>
                <w:lang w:val="en-GB"/>
              </w:rPr>
            </w:pPr>
          </w:p>
          <w:p w14:paraId="60406689" w14:textId="192011F4" w:rsidR="00D90DD1" w:rsidRPr="00D90DD1" w:rsidRDefault="00D90DD1" w:rsidP="00D90DD1">
            <w:pPr>
              <w:pStyle w:val="ListParagraph"/>
              <w:numPr>
                <w:ilvl w:val="0"/>
                <w:numId w:val="15"/>
              </w:numPr>
              <w:spacing w:line="360" w:lineRule="auto"/>
              <w:jc w:val="both"/>
              <w:rPr>
                <w:rFonts w:ascii="Arial" w:hAnsi="Arial" w:cs="Arial"/>
                <w:sz w:val="24"/>
                <w:szCs w:val="24"/>
                <w:lang w:val="en-GB"/>
              </w:rPr>
            </w:pPr>
            <w:r w:rsidRPr="00D90DD1">
              <w:rPr>
                <w:rFonts w:ascii="Arial" w:hAnsi="Arial" w:cs="Arial"/>
                <w:sz w:val="24"/>
                <w:szCs w:val="24"/>
                <w:lang w:val="en-GB"/>
              </w:rPr>
              <w:t>Exit control is important for construction site protection because it facilitates the safety and security of the personnel,</w:t>
            </w:r>
            <w:r w:rsidRPr="00D90DD1">
              <w:rPr>
                <w:rFonts w:ascii="Arial" w:hAnsi="Arial" w:cs="Arial"/>
                <w:sz w:val="24"/>
                <w:szCs w:val="24"/>
                <w:lang w:val="en-GB"/>
              </w:rPr>
              <w:t xml:space="preserve"> </w:t>
            </w:r>
            <w:r w:rsidRPr="00D90DD1">
              <w:rPr>
                <w:rFonts w:ascii="Arial" w:hAnsi="Arial" w:cs="Arial"/>
                <w:sz w:val="24"/>
                <w:szCs w:val="24"/>
                <w:lang w:val="en-GB"/>
              </w:rPr>
              <w:t>equipment and materials on site. Only authorised persons, vehicles and equipment are allowed to access or exit the site. It also e</w:t>
            </w:r>
            <w:r w:rsidRPr="00D90DD1">
              <w:rPr>
                <w:rFonts w:ascii="Arial" w:hAnsi="Arial" w:cs="Arial"/>
                <w:sz w:val="24"/>
                <w:szCs w:val="24"/>
                <w:lang w:val="en-GB"/>
              </w:rPr>
              <w:t>nables spot checks on personnel</w:t>
            </w:r>
            <w:r w:rsidRPr="00D90DD1">
              <w:rPr>
                <w:rFonts w:ascii="Arial" w:hAnsi="Arial" w:cs="Arial"/>
                <w:sz w:val="24"/>
                <w:szCs w:val="24"/>
                <w:lang w:val="en-GB"/>
              </w:rPr>
              <w:t xml:space="preserve"> in order to verify the number of persons still at the job site.</w:t>
            </w:r>
            <w:r w:rsidRPr="00D90DD1">
              <w:rPr>
                <w:rFonts w:ascii="Arial" w:hAnsi="Arial" w:cs="Arial"/>
                <w:sz w:val="24"/>
                <w:szCs w:val="24"/>
                <w:lang w:val="en-GB"/>
              </w:rPr>
              <w:t xml:space="preserve"> </w:t>
            </w:r>
            <w:r w:rsidRPr="00D90DD1">
              <w:rPr>
                <w:rFonts w:ascii="Arial" w:hAnsi="Arial" w:cs="Arial"/>
                <w:sz w:val="24"/>
                <w:szCs w:val="24"/>
                <w:lang w:val="en-GB"/>
              </w:rPr>
              <w:t>In addition, exit control also helps to take the appropriate actions in the event of a security violation at the site. For example</w:t>
            </w:r>
            <w:r w:rsidRPr="00D90DD1">
              <w:rPr>
                <w:rFonts w:ascii="Arial" w:hAnsi="Arial" w:cs="Arial"/>
                <w:sz w:val="24"/>
                <w:szCs w:val="24"/>
                <w:lang w:val="en-GB"/>
              </w:rPr>
              <w:t>,</w:t>
            </w:r>
            <w:r w:rsidRPr="00D90DD1">
              <w:rPr>
                <w:rFonts w:ascii="Arial" w:hAnsi="Arial" w:cs="Arial"/>
                <w:sz w:val="24"/>
                <w:szCs w:val="24"/>
                <w:lang w:val="en-GB"/>
              </w:rPr>
              <w:t xml:space="preserve"> the suspected violator is apprehended and detained at the exit point until help arrives.</w:t>
            </w:r>
          </w:p>
          <w:p w14:paraId="21AA88C9" w14:textId="77777777" w:rsidR="00D90DD1" w:rsidRPr="00D90DD1" w:rsidRDefault="00D90DD1" w:rsidP="00D90DD1">
            <w:pPr>
              <w:pStyle w:val="ListParagraph"/>
              <w:spacing w:line="360" w:lineRule="auto"/>
              <w:jc w:val="both"/>
              <w:rPr>
                <w:rFonts w:ascii="Arial" w:hAnsi="Arial" w:cs="Arial"/>
                <w:sz w:val="24"/>
                <w:szCs w:val="24"/>
                <w:lang w:val="en-GB"/>
              </w:rPr>
            </w:pPr>
          </w:p>
          <w:p w14:paraId="264E59E4" w14:textId="77777777" w:rsidR="00D90DD1" w:rsidRPr="00D90DD1" w:rsidRDefault="00D90DD1" w:rsidP="00D90DD1">
            <w:pPr>
              <w:pStyle w:val="ListParagraph"/>
              <w:spacing w:line="360" w:lineRule="auto"/>
              <w:ind w:left="0"/>
              <w:jc w:val="both"/>
              <w:rPr>
                <w:rFonts w:ascii="Arial" w:hAnsi="Arial" w:cs="Arial"/>
                <w:sz w:val="24"/>
                <w:szCs w:val="24"/>
                <w:lang w:val="en-GB"/>
              </w:rPr>
            </w:pPr>
            <w:r w:rsidRPr="00D90DD1">
              <w:rPr>
                <w:rFonts w:ascii="Arial" w:hAnsi="Arial" w:cs="Arial"/>
                <w:sz w:val="24"/>
                <w:szCs w:val="24"/>
                <w:lang w:val="en-GB"/>
              </w:rPr>
              <w:t xml:space="preserve">2. </w:t>
            </w:r>
          </w:p>
          <w:p w14:paraId="6ABA7A6C" w14:textId="77777777" w:rsidR="00D90DD1" w:rsidRPr="00D90DD1" w:rsidRDefault="00D90DD1" w:rsidP="00D90DD1">
            <w:pPr>
              <w:spacing w:line="360" w:lineRule="auto"/>
              <w:ind w:left="720"/>
              <w:jc w:val="both"/>
              <w:rPr>
                <w:rFonts w:ascii="Arial" w:hAnsi="Arial" w:cs="Arial"/>
                <w:sz w:val="24"/>
                <w:szCs w:val="24"/>
                <w:lang w:val="en-GB"/>
              </w:rPr>
            </w:pPr>
            <w:r w:rsidRPr="00D90DD1">
              <w:rPr>
                <w:rFonts w:ascii="Arial" w:hAnsi="Arial" w:cs="Arial"/>
                <w:sz w:val="24"/>
                <w:szCs w:val="24"/>
                <w:lang w:val="en-GB"/>
              </w:rPr>
              <w:t xml:space="preserve">Construction site fence is a temporary installation that mark the limits of clearing, grading and defining areas to be protected. The fence serves two major functions which are outlining the limit of the site as well as providing protection against losses and theft. Fencing a construction site provides many advantages such as providing a physical restriction or serving as a visual barrier for ongoing construction works. </w:t>
            </w:r>
          </w:p>
          <w:p w14:paraId="47708DC7" w14:textId="0EF77A8C" w:rsidR="00D90DD1" w:rsidRDefault="00D90DD1" w:rsidP="00D90DD1">
            <w:pPr>
              <w:spacing w:line="360" w:lineRule="auto"/>
              <w:ind w:left="720"/>
              <w:jc w:val="both"/>
              <w:rPr>
                <w:rFonts w:ascii="Arial" w:hAnsi="Arial" w:cs="Arial"/>
                <w:sz w:val="24"/>
                <w:szCs w:val="24"/>
                <w:lang w:val="en-GB"/>
              </w:rPr>
            </w:pPr>
            <w:r w:rsidRPr="00D90DD1">
              <w:rPr>
                <w:rFonts w:ascii="Arial" w:hAnsi="Arial" w:cs="Arial"/>
                <w:sz w:val="24"/>
                <w:szCs w:val="24"/>
                <w:lang w:val="en-GB"/>
              </w:rPr>
              <w:t>The fence also helps in providing security for administrative offices, since these buildings usually contain valuable gadgets and documents for administrative and site management purpose. The necessary security measures should therefore be put in place to prevent criminals from getting easy access to the site administrative building. For example</w:t>
            </w:r>
            <w:r w:rsidRPr="00D90DD1">
              <w:rPr>
                <w:rFonts w:ascii="Arial" w:hAnsi="Arial" w:cs="Arial"/>
                <w:sz w:val="24"/>
                <w:szCs w:val="24"/>
                <w:lang w:val="en-GB"/>
              </w:rPr>
              <w:t>,</w:t>
            </w:r>
            <w:r w:rsidRPr="00D90DD1">
              <w:rPr>
                <w:rFonts w:ascii="Arial" w:hAnsi="Arial" w:cs="Arial"/>
                <w:sz w:val="24"/>
                <w:szCs w:val="24"/>
                <w:lang w:val="en-GB"/>
              </w:rPr>
              <w:t xml:space="preserve"> we can hear of thefts and trespassing incidents occurring during the night at construction sites whereby construction equipment and building materials are stolen and sold on the black market.</w:t>
            </w:r>
          </w:p>
          <w:p w14:paraId="5D8DC368" w14:textId="77777777" w:rsidR="00953EF9" w:rsidRPr="00D90DD1" w:rsidRDefault="00953EF9" w:rsidP="00D90DD1">
            <w:pPr>
              <w:spacing w:line="360" w:lineRule="auto"/>
              <w:ind w:left="720"/>
              <w:jc w:val="both"/>
              <w:rPr>
                <w:rFonts w:ascii="Arial" w:hAnsi="Arial" w:cs="Arial"/>
                <w:sz w:val="24"/>
                <w:szCs w:val="24"/>
                <w:lang w:val="en-GB"/>
              </w:rPr>
            </w:pPr>
          </w:p>
          <w:p w14:paraId="476EE261" w14:textId="0511F627" w:rsidR="00D90DD1" w:rsidRPr="00953EF9" w:rsidRDefault="00D90DD1" w:rsidP="00953EF9">
            <w:pPr>
              <w:spacing w:line="360" w:lineRule="auto"/>
              <w:ind w:left="720"/>
              <w:jc w:val="both"/>
              <w:rPr>
                <w:rFonts w:ascii="Arial" w:hAnsi="Arial" w:cs="Arial"/>
                <w:sz w:val="24"/>
                <w:szCs w:val="24"/>
                <w:lang w:val="en-GB"/>
              </w:rPr>
            </w:pPr>
            <w:r w:rsidRPr="00953EF9">
              <w:rPr>
                <w:rFonts w:ascii="Arial" w:hAnsi="Arial" w:cs="Arial"/>
                <w:sz w:val="24"/>
                <w:szCs w:val="24"/>
                <w:lang w:val="en-GB"/>
              </w:rPr>
              <w:t xml:space="preserve">In addition, there are cases where hooligans or terrorist sneak into construction sites with the aim of simply damaging everything within their reach. These acts of sabotage will often end up costing the construction company a lot of money in damages on restoration. </w:t>
            </w:r>
          </w:p>
          <w:p w14:paraId="2943ECC6" w14:textId="229129FB" w:rsidR="00D90DD1" w:rsidRDefault="00D90DD1" w:rsidP="00953EF9">
            <w:pPr>
              <w:pStyle w:val="ListParagraph"/>
              <w:spacing w:line="360" w:lineRule="auto"/>
              <w:jc w:val="both"/>
              <w:rPr>
                <w:rFonts w:ascii="Arial" w:hAnsi="Arial" w:cs="Arial"/>
                <w:sz w:val="24"/>
                <w:szCs w:val="24"/>
                <w:lang w:val="en-GB"/>
              </w:rPr>
            </w:pPr>
            <w:r w:rsidRPr="00D90DD1">
              <w:rPr>
                <w:rFonts w:ascii="Arial" w:hAnsi="Arial" w:cs="Arial"/>
                <w:sz w:val="24"/>
                <w:szCs w:val="24"/>
                <w:lang w:val="en-GB"/>
              </w:rPr>
              <w:t>Furthermore, providing fences for construction sites can prevent criminals and trespassers from entering the site or clearly seeing a property. This can result in a reduced ability to invade privacy, or plan and commit a person or property crime. In addition to these benefits, site fencing also offers the site owners controlled access to their site and clear boundary demarcation.</w:t>
            </w:r>
          </w:p>
          <w:p w14:paraId="360449BE" w14:textId="77777777" w:rsidR="00953EF9" w:rsidRDefault="00953EF9" w:rsidP="00953EF9">
            <w:pPr>
              <w:pStyle w:val="ListParagraph"/>
              <w:spacing w:line="360" w:lineRule="auto"/>
              <w:jc w:val="both"/>
              <w:rPr>
                <w:rFonts w:ascii="Arial" w:hAnsi="Arial" w:cs="Arial"/>
                <w:sz w:val="24"/>
                <w:szCs w:val="24"/>
                <w:lang w:val="en-GB"/>
              </w:rPr>
            </w:pPr>
          </w:p>
          <w:p w14:paraId="228E4E44" w14:textId="77777777" w:rsidR="00953EF9" w:rsidRDefault="00953EF9" w:rsidP="00953EF9">
            <w:pPr>
              <w:pStyle w:val="ListParagraph"/>
              <w:spacing w:line="360" w:lineRule="auto"/>
              <w:jc w:val="both"/>
              <w:rPr>
                <w:rFonts w:ascii="Arial" w:hAnsi="Arial" w:cs="Arial"/>
                <w:sz w:val="24"/>
                <w:szCs w:val="24"/>
                <w:lang w:val="en-GB"/>
              </w:rPr>
            </w:pPr>
          </w:p>
          <w:p w14:paraId="485D463E" w14:textId="77777777" w:rsidR="00953EF9" w:rsidRDefault="00953EF9" w:rsidP="00953EF9">
            <w:pPr>
              <w:pStyle w:val="ListParagraph"/>
              <w:spacing w:line="360" w:lineRule="auto"/>
              <w:jc w:val="both"/>
              <w:rPr>
                <w:rFonts w:ascii="Arial" w:hAnsi="Arial" w:cs="Arial"/>
                <w:sz w:val="24"/>
                <w:szCs w:val="24"/>
                <w:lang w:val="en-GB"/>
              </w:rPr>
            </w:pPr>
          </w:p>
          <w:p w14:paraId="3D5C9390" w14:textId="77777777" w:rsidR="00953EF9" w:rsidRDefault="00953EF9" w:rsidP="00953EF9">
            <w:pPr>
              <w:pStyle w:val="ListParagraph"/>
              <w:spacing w:line="360" w:lineRule="auto"/>
              <w:jc w:val="both"/>
              <w:rPr>
                <w:rFonts w:ascii="Arial" w:hAnsi="Arial" w:cs="Arial"/>
                <w:sz w:val="24"/>
                <w:szCs w:val="24"/>
                <w:lang w:val="en-GB"/>
              </w:rPr>
            </w:pPr>
          </w:p>
          <w:p w14:paraId="2395C964" w14:textId="77777777" w:rsidR="00953EF9" w:rsidRPr="00D90DD1" w:rsidRDefault="00953EF9" w:rsidP="00953EF9">
            <w:pPr>
              <w:pStyle w:val="ListParagraph"/>
              <w:spacing w:line="360" w:lineRule="auto"/>
              <w:jc w:val="both"/>
              <w:rPr>
                <w:rFonts w:ascii="Arial" w:hAnsi="Arial" w:cs="Arial"/>
                <w:sz w:val="24"/>
                <w:szCs w:val="24"/>
                <w:lang w:val="en-GB"/>
              </w:rPr>
            </w:pPr>
          </w:p>
          <w:p w14:paraId="1DCBD397" w14:textId="77777777" w:rsidR="00D90DD1" w:rsidRPr="00D90DD1" w:rsidRDefault="00D90DD1" w:rsidP="00D90DD1">
            <w:pPr>
              <w:pStyle w:val="ListParagraph"/>
              <w:spacing w:line="360" w:lineRule="auto"/>
              <w:ind w:left="0"/>
              <w:jc w:val="both"/>
              <w:rPr>
                <w:rFonts w:ascii="Arial" w:hAnsi="Arial" w:cs="Arial"/>
                <w:sz w:val="24"/>
                <w:szCs w:val="24"/>
                <w:lang w:val="en-GB"/>
              </w:rPr>
            </w:pPr>
            <w:r w:rsidRPr="00D90DD1">
              <w:rPr>
                <w:rFonts w:ascii="Arial" w:hAnsi="Arial" w:cs="Arial"/>
                <w:sz w:val="24"/>
                <w:szCs w:val="24"/>
                <w:lang w:val="en-GB"/>
              </w:rPr>
              <w:t xml:space="preserve">3. </w:t>
            </w:r>
          </w:p>
          <w:p w14:paraId="1CB77EEC" w14:textId="77777777" w:rsidR="00D90DD1" w:rsidRPr="00D90DD1" w:rsidRDefault="00D90DD1" w:rsidP="00D90DD1">
            <w:pPr>
              <w:spacing w:line="360" w:lineRule="auto"/>
              <w:ind w:left="720"/>
              <w:jc w:val="both"/>
              <w:rPr>
                <w:rFonts w:ascii="Arial" w:hAnsi="Arial" w:cs="Arial"/>
                <w:sz w:val="24"/>
                <w:szCs w:val="24"/>
                <w:lang w:val="en-GB"/>
              </w:rPr>
            </w:pPr>
            <w:r w:rsidRPr="00D90DD1">
              <w:rPr>
                <w:rFonts w:ascii="Arial" w:hAnsi="Arial" w:cs="Arial"/>
                <w:sz w:val="24"/>
                <w:szCs w:val="24"/>
                <w:lang w:val="en-GB"/>
              </w:rPr>
              <w:t xml:space="preserve">The provision of electricity on a construction site is to provide lighting and power to enable the works to be carried out. By the temporary nature of the situation, the installation will be subjected to the kind of ill treatment which is unlikely to be applied to most fixed building installations. For example, workers on the site may be ankle deep in mud and thus particularly susceptible to a shock to earth, and they may be using portable tools such as drills and grinders in situations where danger is more likely than in most factory building situations. </w:t>
            </w:r>
          </w:p>
          <w:p w14:paraId="01B28381" w14:textId="27D7F0E0" w:rsidR="00D90DD1" w:rsidRPr="00D90DD1" w:rsidRDefault="00D90DD1" w:rsidP="00D90DD1">
            <w:pPr>
              <w:spacing w:line="360" w:lineRule="auto"/>
              <w:ind w:left="720"/>
              <w:jc w:val="both"/>
              <w:rPr>
                <w:rFonts w:ascii="Arial" w:hAnsi="Arial" w:cs="Arial"/>
                <w:sz w:val="24"/>
                <w:szCs w:val="24"/>
                <w:lang w:val="en-GB"/>
              </w:rPr>
            </w:pPr>
            <w:r w:rsidRPr="00D90DD1">
              <w:rPr>
                <w:rFonts w:ascii="Arial" w:hAnsi="Arial" w:cs="Arial"/>
                <w:sz w:val="24"/>
                <w:szCs w:val="24"/>
                <w:lang w:val="en-GB"/>
              </w:rPr>
              <w:t>Furthermore,</w:t>
            </w:r>
            <w:r w:rsidRPr="00D90DD1">
              <w:rPr>
                <w:rFonts w:ascii="Arial" w:hAnsi="Arial" w:cs="Arial"/>
                <w:sz w:val="24"/>
                <w:szCs w:val="24"/>
                <w:lang w:val="en-GB"/>
              </w:rPr>
              <w:t xml:space="preserve"> </w:t>
            </w:r>
            <w:r w:rsidRPr="00D90DD1">
              <w:rPr>
                <w:rFonts w:ascii="Arial" w:hAnsi="Arial" w:cs="Arial"/>
                <w:sz w:val="24"/>
                <w:szCs w:val="24"/>
                <w:lang w:val="en-GB"/>
              </w:rPr>
              <w:t>the main issues confronting construction sites with regards to electrical installation is the unprotected nature of the outdoor installations which makes them potential hazards. Short circuiting and exposure to live wires could result in fires or shocks respectively. Building electricity supply is permanent in nature and it is well protected and regulated.</w:t>
            </w:r>
          </w:p>
          <w:p w14:paraId="1F7BBB05" w14:textId="27CB97BE" w:rsidR="00CC2FB3" w:rsidRPr="006A3737" w:rsidRDefault="00CC2FB3" w:rsidP="00D90DD1">
            <w:pPr>
              <w:pStyle w:val="ListParagraph"/>
              <w:spacing w:line="360" w:lineRule="auto"/>
              <w:ind w:left="791"/>
              <w:jc w:val="both"/>
              <w:rPr>
                <w:rFonts w:ascii="Arial" w:hAnsi="Arial" w:cs="Arial"/>
                <w:sz w:val="24"/>
                <w:szCs w:val="24"/>
              </w:rPr>
            </w:pPr>
          </w:p>
        </w:tc>
      </w:tr>
      <w:tr w:rsidR="009204F0" w:rsidRPr="00A846D9" w14:paraId="105ADD9C" w14:textId="77777777" w:rsidTr="00E736FC">
        <w:tc>
          <w:tcPr>
            <w:tcW w:w="9242" w:type="dxa"/>
          </w:tcPr>
          <w:p w14:paraId="46A3AE19" w14:textId="77777777" w:rsidR="009204F0" w:rsidRPr="00A846D9" w:rsidRDefault="009204F0" w:rsidP="009204F0">
            <w:pPr>
              <w:spacing w:line="360" w:lineRule="auto"/>
              <w:jc w:val="both"/>
              <w:rPr>
                <w:rFonts w:ascii="Arial" w:hAnsi="Arial" w:cs="Arial"/>
                <w:sz w:val="24"/>
                <w:szCs w:val="24"/>
                <w:lang w:val="en-GB"/>
              </w:rPr>
            </w:pPr>
          </w:p>
        </w:tc>
      </w:tr>
    </w:tbl>
    <w:p w14:paraId="07440643" w14:textId="77777777" w:rsidR="00503D7E" w:rsidRPr="00A846D9"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14:paraId="3A78B568" w14:textId="77777777" w:rsidR="00A851DA" w:rsidRPr="00A846D9"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14:paraId="3E88135D" w14:textId="77777777" w:rsidR="00503D7E" w:rsidRPr="00A846D9"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A846D9"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A846D9" w14:paraId="4D9BBD0E" w14:textId="77777777" w:rsidTr="00405895">
        <w:tc>
          <w:tcPr>
            <w:tcW w:w="2310" w:type="dxa"/>
            <w:shd w:val="clear" w:color="auto" w:fill="D9D9D9" w:themeFill="background1" w:themeFillShade="D9"/>
          </w:tcPr>
          <w:p w14:paraId="158D6F6A" w14:textId="77777777"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14:paraId="6DF7EAB4" w14:textId="77777777" w:rsidR="00405895" w:rsidRPr="00A846D9" w:rsidRDefault="00BC478D" w:rsidP="009204F0">
            <w:pPr>
              <w:jc w:val="both"/>
              <w:rPr>
                <w:rFonts w:cs="Bliss-Regular"/>
                <w:color w:val="000000"/>
                <w:lang w:val="en-GB"/>
              </w:rPr>
            </w:pPr>
            <w:r w:rsidRPr="00A846D9">
              <w:rPr>
                <w:rFonts w:cs="Bliss-Regular"/>
                <w:color w:val="000000"/>
                <w:lang w:val="en-GB"/>
              </w:rPr>
              <w:t>Eguenu Ola Uwe</w:t>
            </w:r>
          </w:p>
        </w:tc>
        <w:tc>
          <w:tcPr>
            <w:tcW w:w="1276" w:type="dxa"/>
            <w:shd w:val="clear" w:color="auto" w:fill="D9D9D9" w:themeFill="background1" w:themeFillShade="D9"/>
          </w:tcPr>
          <w:p w14:paraId="5AF3FA3E" w14:textId="77777777"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14:paraId="5CD40A4B" w14:textId="0EC0C2AA" w:rsidR="00405895" w:rsidRPr="00A846D9" w:rsidRDefault="00953EF9" w:rsidP="009204F0">
            <w:pPr>
              <w:jc w:val="both"/>
              <w:rPr>
                <w:rFonts w:cs="Bliss-Regular"/>
                <w:color w:val="000000"/>
                <w:lang w:val="en-GB"/>
              </w:rPr>
            </w:pPr>
            <w:r>
              <w:rPr>
                <w:rFonts w:cs="Bliss-Regular"/>
                <w:color w:val="000000"/>
                <w:lang w:val="en-GB"/>
              </w:rPr>
              <w:t>19</w:t>
            </w:r>
            <w:r w:rsidR="007258DF">
              <w:rPr>
                <w:rFonts w:cs="Bliss-Regular"/>
                <w:color w:val="000000"/>
                <w:lang w:val="en-GB"/>
              </w:rPr>
              <w:t>.12</w:t>
            </w:r>
            <w:r w:rsidR="00427BF3" w:rsidRPr="00A846D9">
              <w:rPr>
                <w:rFonts w:cs="Bliss-Regular"/>
                <w:color w:val="000000"/>
                <w:lang w:val="en-GB"/>
              </w:rPr>
              <w:t>.2016</w:t>
            </w:r>
          </w:p>
        </w:tc>
      </w:tr>
    </w:tbl>
    <w:p w14:paraId="6AB0ABCF" w14:textId="77777777" w:rsidR="00A851DA" w:rsidRPr="00A846D9" w:rsidRDefault="00A851DA" w:rsidP="009204F0">
      <w:pPr>
        <w:jc w:val="both"/>
        <w:rPr>
          <w:rFonts w:cs="Bliss-Regular"/>
          <w:color w:val="000000"/>
        </w:rPr>
      </w:pPr>
    </w:p>
    <w:p w14:paraId="16BC095B" w14:textId="77777777" w:rsidR="00A851DA" w:rsidRPr="00A846D9" w:rsidRDefault="00A851DA" w:rsidP="009204F0">
      <w:pPr>
        <w:jc w:val="both"/>
        <w:rPr>
          <w:rFonts w:cs="Bliss-Regular"/>
          <w:color w:val="000000"/>
        </w:rPr>
      </w:pPr>
    </w:p>
    <w:p w14:paraId="46BFA3C7" w14:textId="77777777"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A846D9" w14:paraId="7223C394" w14:textId="77777777" w:rsidTr="00B0415E">
        <w:trPr>
          <w:trHeight w:val="249"/>
        </w:trPr>
        <w:tc>
          <w:tcPr>
            <w:tcW w:w="4621" w:type="dxa"/>
            <w:shd w:val="clear" w:color="auto" w:fill="D9D9D9" w:themeFill="background1" w:themeFillShade="D9"/>
          </w:tcPr>
          <w:p w14:paraId="40FADA37" w14:textId="77777777" w:rsidR="00503D7E" w:rsidRPr="00A846D9" w:rsidRDefault="00503D7E" w:rsidP="009204F0">
            <w:pPr>
              <w:jc w:val="both"/>
              <w:rPr>
                <w:b/>
                <w:color w:val="002060"/>
                <w:lang w:val="en-GB"/>
              </w:rPr>
            </w:pPr>
            <w:r w:rsidRPr="00A846D9">
              <w:rPr>
                <w:b/>
                <w:color w:val="002060"/>
                <w:lang w:val="en-GB"/>
              </w:rPr>
              <w:t>Total Marks</w:t>
            </w:r>
          </w:p>
        </w:tc>
        <w:tc>
          <w:tcPr>
            <w:tcW w:w="4621" w:type="dxa"/>
          </w:tcPr>
          <w:p w14:paraId="72925069" w14:textId="77777777" w:rsidR="00503D7E" w:rsidRPr="00A846D9" w:rsidRDefault="00503D7E" w:rsidP="009204F0">
            <w:pPr>
              <w:jc w:val="both"/>
              <w:rPr>
                <w:rFonts w:cs="Times New Roman"/>
                <w:szCs w:val="32"/>
                <w:lang w:val="en-GB"/>
              </w:rPr>
            </w:pPr>
          </w:p>
        </w:tc>
      </w:tr>
      <w:tr w:rsidR="00503D7E" w:rsidRPr="00A846D9" w14:paraId="7C8FCD43" w14:textId="77777777" w:rsidTr="00B0415E">
        <w:tc>
          <w:tcPr>
            <w:tcW w:w="4621" w:type="dxa"/>
            <w:shd w:val="clear" w:color="auto" w:fill="D9D9D9" w:themeFill="background1" w:themeFillShade="D9"/>
          </w:tcPr>
          <w:p w14:paraId="6112F348" w14:textId="77777777" w:rsidR="00503D7E" w:rsidRPr="00A846D9" w:rsidRDefault="00503D7E" w:rsidP="009204F0">
            <w:pPr>
              <w:jc w:val="both"/>
              <w:rPr>
                <w:b/>
                <w:color w:val="002060"/>
                <w:lang w:val="en-GB"/>
              </w:rPr>
            </w:pPr>
            <w:r w:rsidRPr="00A846D9">
              <w:rPr>
                <w:b/>
                <w:color w:val="002060"/>
                <w:lang w:val="en-GB"/>
              </w:rPr>
              <w:t>Marks Obtained</w:t>
            </w:r>
          </w:p>
        </w:tc>
        <w:tc>
          <w:tcPr>
            <w:tcW w:w="4621" w:type="dxa"/>
          </w:tcPr>
          <w:p w14:paraId="2F0C0E5D" w14:textId="77777777" w:rsidR="00503D7E" w:rsidRPr="00A846D9" w:rsidRDefault="00503D7E" w:rsidP="009204F0">
            <w:pPr>
              <w:jc w:val="both"/>
              <w:rPr>
                <w:rFonts w:cs="Times New Roman"/>
                <w:szCs w:val="32"/>
                <w:lang w:val="en-GB"/>
              </w:rPr>
            </w:pPr>
          </w:p>
        </w:tc>
      </w:tr>
      <w:tr w:rsidR="00503D7E" w:rsidRPr="00A846D9" w14:paraId="548BB7EB" w14:textId="77777777" w:rsidTr="00B0415E">
        <w:tc>
          <w:tcPr>
            <w:tcW w:w="4621" w:type="dxa"/>
            <w:shd w:val="clear" w:color="auto" w:fill="D9D9D9" w:themeFill="background1" w:themeFillShade="D9"/>
          </w:tcPr>
          <w:p w14:paraId="33C28E7C" w14:textId="77777777" w:rsidR="00503D7E" w:rsidRPr="00A846D9" w:rsidRDefault="00B0415E" w:rsidP="009204F0">
            <w:pPr>
              <w:jc w:val="both"/>
              <w:rPr>
                <w:b/>
                <w:color w:val="002060"/>
                <w:lang w:val="en-GB"/>
              </w:rPr>
            </w:pPr>
            <w:r w:rsidRPr="00A846D9">
              <w:rPr>
                <w:b/>
                <w:color w:val="002060"/>
                <w:lang w:val="en-GB"/>
              </w:rPr>
              <w:t>Percentage / Grade</w:t>
            </w:r>
          </w:p>
        </w:tc>
        <w:tc>
          <w:tcPr>
            <w:tcW w:w="4621" w:type="dxa"/>
          </w:tcPr>
          <w:p w14:paraId="49E0EA5C" w14:textId="77777777" w:rsidR="00503D7E" w:rsidRPr="00A846D9" w:rsidRDefault="00503D7E" w:rsidP="009204F0">
            <w:pPr>
              <w:jc w:val="both"/>
              <w:rPr>
                <w:rFonts w:cs="Times New Roman"/>
                <w:szCs w:val="32"/>
                <w:lang w:val="en-GB"/>
              </w:rPr>
            </w:pPr>
          </w:p>
        </w:tc>
      </w:tr>
    </w:tbl>
    <w:p w14:paraId="5A25AA47" w14:textId="77777777" w:rsidR="00607874" w:rsidRPr="00A846D9" w:rsidRDefault="00607874" w:rsidP="009204F0">
      <w:pPr>
        <w:jc w:val="both"/>
        <w:rPr>
          <w:rFonts w:cs="Times New Roman"/>
          <w:sz w:val="24"/>
          <w:szCs w:val="32"/>
        </w:rPr>
      </w:pPr>
    </w:p>
    <w:p w14:paraId="72023BBC" w14:textId="77777777" w:rsidR="00607874" w:rsidRPr="00A846D9" w:rsidRDefault="00607874" w:rsidP="009204F0">
      <w:pPr>
        <w:jc w:val="both"/>
        <w:rPr>
          <w:rFonts w:cs="Times New Roman"/>
          <w:sz w:val="24"/>
          <w:szCs w:val="32"/>
        </w:rPr>
      </w:pPr>
    </w:p>
    <w:p w14:paraId="5ABA823F" w14:textId="77777777" w:rsidR="00607874" w:rsidRPr="00A846D9" w:rsidRDefault="00607874" w:rsidP="009204F0">
      <w:pPr>
        <w:jc w:val="both"/>
        <w:rPr>
          <w:rFonts w:cs="Times New Roman"/>
          <w:sz w:val="24"/>
          <w:szCs w:val="32"/>
        </w:rPr>
      </w:pPr>
    </w:p>
    <w:p w14:paraId="55F385C5" w14:textId="77777777" w:rsidR="00EA30AB" w:rsidRPr="00A846D9" w:rsidRDefault="00EA30AB" w:rsidP="009204F0">
      <w:pPr>
        <w:jc w:val="both"/>
        <w:rPr>
          <w:rFonts w:cs="Times New Roman"/>
          <w:sz w:val="24"/>
          <w:szCs w:val="32"/>
        </w:rPr>
      </w:pPr>
      <w:bookmarkStart w:id="0" w:name="_GoBack"/>
      <w:bookmarkEnd w:id="0"/>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0D70AF7" w14:textId="77777777" w:rsidR="00E41DB4" w:rsidRDefault="00E41DB4" w:rsidP="00CB4D0A">
      <w:pPr>
        <w:spacing w:after="0" w:line="240" w:lineRule="auto"/>
      </w:pPr>
      <w:r>
        <w:separator/>
      </w:r>
    </w:p>
  </w:endnote>
  <w:endnote w:type="continuationSeparator" w:id="0">
    <w:p w14:paraId="5FCBE94F" w14:textId="77777777" w:rsidR="00E41DB4" w:rsidRDefault="00E41D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BF72A14" w14:textId="77777777" w:rsidR="00E41DB4" w:rsidRDefault="00E41DB4" w:rsidP="00CB4D0A">
      <w:pPr>
        <w:spacing w:after="0" w:line="240" w:lineRule="auto"/>
      </w:pPr>
      <w:r>
        <w:separator/>
      </w:r>
    </w:p>
  </w:footnote>
  <w:footnote w:type="continuationSeparator" w:id="0">
    <w:p w14:paraId="30DDF82D" w14:textId="77777777" w:rsidR="00E41DB4" w:rsidRDefault="00E41DB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7">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6854986"/>
    <w:multiLevelType w:val="hybridMultilevel"/>
    <w:tmpl w:val="D13A5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8"/>
  </w:num>
  <w:num w:numId="3">
    <w:abstractNumId w:val="12"/>
  </w:num>
  <w:num w:numId="4">
    <w:abstractNumId w:val="15"/>
  </w:num>
  <w:num w:numId="5">
    <w:abstractNumId w:val="0"/>
  </w:num>
  <w:num w:numId="6">
    <w:abstractNumId w:val="2"/>
  </w:num>
  <w:num w:numId="7">
    <w:abstractNumId w:val="1"/>
  </w:num>
  <w:num w:numId="8">
    <w:abstractNumId w:val="13"/>
  </w:num>
  <w:num w:numId="9">
    <w:abstractNumId w:val="5"/>
  </w:num>
  <w:num w:numId="10">
    <w:abstractNumId w:val="11"/>
  </w:num>
  <w:num w:numId="11">
    <w:abstractNumId w:val="6"/>
  </w:num>
  <w:num w:numId="12">
    <w:abstractNumId w:val="17"/>
  </w:num>
  <w:num w:numId="13">
    <w:abstractNumId w:val="4"/>
  </w:num>
  <w:num w:numId="14">
    <w:abstractNumId w:val="3"/>
  </w:num>
  <w:num w:numId="15">
    <w:abstractNumId w:val="7"/>
  </w:num>
  <w:num w:numId="16">
    <w:abstractNumId w:val="9"/>
  </w:num>
  <w:num w:numId="17">
    <w:abstractNumId w:val="10"/>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4326"/>
    <w:rsid w:val="00182416"/>
    <w:rsid w:val="00187EB4"/>
    <w:rsid w:val="001F0481"/>
    <w:rsid w:val="00200C92"/>
    <w:rsid w:val="0020451E"/>
    <w:rsid w:val="00206B9D"/>
    <w:rsid w:val="0023259C"/>
    <w:rsid w:val="00262418"/>
    <w:rsid w:val="002B0BD7"/>
    <w:rsid w:val="002B573D"/>
    <w:rsid w:val="002C5AE0"/>
    <w:rsid w:val="002C5CB2"/>
    <w:rsid w:val="002F779F"/>
    <w:rsid w:val="0031127A"/>
    <w:rsid w:val="003136B0"/>
    <w:rsid w:val="00371885"/>
    <w:rsid w:val="003B16BA"/>
    <w:rsid w:val="003C22C2"/>
    <w:rsid w:val="003E2B87"/>
    <w:rsid w:val="00402786"/>
    <w:rsid w:val="00405895"/>
    <w:rsid w:val="004058DF"/>
    <w:rsid w:val="00427BF3"/>
    <w:rsid w:val="004351F7"/>
    <w:rsid w:val="00443E6F"/>
    <w:rsid w:val="004632D0"/>
    <w:rsid w:val="00477C73"/>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7BB3"/>
    <w:rsid w:val="00645CDD"/>
    <w:rsid w:val="006823A7"/>
    <w:rsid w:val="00687EE8"/>
    <w:rsid w:val="00690700"/>
    <w:rsid w:val="006A3737"/>
    <w:rsid w:val="0070347F"/>
    <w:rsid w:val="0070678E"/>
    <w:rsid w:val="00715461"/>
    <w:rsid w:val="007258DF"/>
    <w:rsid w:val="00751768"/>
    <w:rsid w:val="00796E88"/>
    <w:rsid w:val="007A348A"/>
    <w:rsid w:val="00831C11"/>
    <w:rsid w:val="00891DF4"/>
    <w:rsid w:val="008A60B4"/>
    <w:rsid w:val="008B3C31"/>
    <w:rsid w:val="008B64FE"/>
    <w:rsid w:val="008E54D8"/>
    <w:rsid w:val="00915780"/>
    <w:rsid w:val="009204F0"/>
    <w:rsid w:val="00935BF7"/>
    <w:rsid w:val="00953EF9"/>
    <w:rsid w:val="0095442C"/>
    <w:rsid w:val="00983942"/>
    <w:rsid w:val="009C37E0"/>
    <w:rsid w:val="009E41F4"/>
    <w:rsid w:val="00A14B66"/>
    <w:rsid w:val="00A65CF7"/>
    <w:rsid w:val="00A81AB4"/>
    <w:rsid w:val="00A846D9"/>
    <w:rsid w:val="00A851DA"/>
    <w:rsid w:val="00AC7D5B"/>
    <w:rsid w:val="00AE1481"/>
    <w:rsid w:val="00AF7CC6"/>
    <w:rsid w:val="00B0415E"/>
    <w:rsid w:val="00B04678"/>
    <w:rsid w:val="00BB031B"/>
    <w:rsid w:val="00BC46DF"/>
    <w:rsid w:val="00BC478D"/>
    <w:rsid w:val="00C03577"/>
    <w:rsid w:val="00C34F74"/>
    <w:rsid w:val="00C43A98"/>
    <w:rsid w:val="00C53029"/>
    <w:rsid w:val="00C65FEA"/>
    <w:rsid w:val="00CA0AC2"/>
    <w:rsid w:val="00CB4D0A"/>
    <w:rsid w:val="00CC2FB3"/>
    <w:rsid w:val="00CC575A"/>
    <w:rsid w:val="00CF123B"/>
    <w:rsid w:val="00D039AC"/>
    <w:rsid w:val="00D427DE"/>
    <w:rsid w:val="00D428F2"/>
    <w:rsid w:val="00D50908"/>
    <w:rsid w:val="00D5587D"/>
    <w:rsid w:val="00D707CC"/>
    <w:rsid w:val="00D821FE"/>
    <w:rsid w:val="00D85392"/>
    <w:rsid w:val="00D90DD1"/>
    <w:rsid w:val="00DB0793"/>
    <w:rsid w:val="00E00821"/>
    <w:rsid w:val="00E04DB4"/>
    <w:rsid w:val="00E22368"/>
    <w:rsid w:val="00E30679"/>
    <w:rsid w:val="00E41DB4"/>
    <w:rsid w:val="00E4597D"/>
    <w:rsid w:val="00E54832"/>
    <w:rsid w:val="00E55603"/>
    <w:rsid w:val="00E56A90"/>
    <w:rsid w:val="00E641CC"/>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B571B-4E4A-5B46-B539-E5081D879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4</Pages>
  <Words>905</Words>
  <Characters>5162</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25</cp:revision>
  <dcterms:created xsi:type="dcterms:W3CDTF">2015-01-26T12:24:00Z</dcterms:created>
  <dcterms:modified xsi:type="dcterms:W3CDTF">2016-12-19T12:35:00Z</dcterms:modified>
</cp:coreProperties>
</file>