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743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275F6C">
            <w:pPr>
              <w:pStyle w:val="Default"/>
              <w:rPr>
                <w:rFonts w:asciiTheme="minorHAnsi" w:hAnsiTheme="minorHAnsi"/>
                <w:b/>
              </w:rPr>
            </w:pPr>
            <w:r w:rsidRPr="00563EDF">
              <w:rPr>
                <w:rFonts w:asciiTheme="minorHAnsi" w:hAnsiTheme="minorHAnsi"/>
                <w:b/>
              </w:rPr>
              <w:t>ANNE MWANGI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63EDF" w:rsidRDefault="00181DB6">
            <w:pPr>
              <w:pStyle w:val="Default"/>
              <w:rPr>
                <w:rFonts w:asciiTheme="minorHAnsi" w:hAnsiTheme="minorHAnsi"/>
                <w:b/>
              </w:rPr>
            </w:pPr>
            <w:r w:rsidRPr="00563EDF">
              <w:rPr>
                <w:rFonts w:asciiTheme="minorHAnsi" w:hAnsiTheme="minorHAnsi"/>
                <w:b/>
              </w:rPr>
              <w:t>2923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181DB6">
            <w:pPr>
              <w:pStyle w:val="Default"/>
              <w:rPr>
                <w:rFonts w:asciiTheme="minorHAnsi" w:hAnsiTheme="minorHAnsi"/>
                <w:b/>
              </w:rPr>
            </w:pPr>
            <w:r w:rsidRPr="00563EDF">
              <w:rPr>
                <w:rFonts w:asciiTheme="minorHAnsi" w:hAnsiTheme="minorHAnsi"/>
                <w:b/>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FC732E">
            <w:pPr>
              <w:rPr>
                <w:b/>
              </w:rPr>
            </w:pPr>
            <w:r>
              <w:rPr>
                <w:b/>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067" w:type="dxa"/>
        <w:tblLook w:val="04A0" w:firstRow="1" w:lastRow="0" w:firstColumn="1" w:lastColumn="0" w:noHBand="0" w:noVBand="1"/>
      </w:tblPr>
      <w:tblGrid>
        <w:gridCol w:w="9067"/>
      </w:tblGrid>
      <w:tr w:rsidR="00CC2FB3" w:rsidTr="004A67F1">
        <w:tc>
          <w:tcPr>
            <w:tcW w:w="9067" w:type="dxa"/>
          </w:tcPr>
          <w:p w:rsidR="00A67985" w:rsidRPr="00A67985" w:rsidRDefault="00A67985" w:rsidP="00A67985">
            <w:pPr>
              <w:spacing w:after="160" w:line="360" w:lineRule="auto"/>
              <w:rPr>
                <w:rFonts w:ascii="Arial" w:eastAsia="Calibri" w:hAnsi="Arial" w:cs="Arial"/>
                <w:sz w:val="24"/>
                <w:szCs w:val="24"/>
              </w:rPr>
            </w:pPr>
            <w:r w:rsidRPr="00A67985">
              <w:rPr>
                <w:rFonts w:ascii="Arial" w:eastAsia="Calibri" w:hAnsi="Arial" w:cs="Arial"/>
                <w:sz w:val="24"/>
                <w:szCs w:val="24"/>
              </w:rPr>
              <w:t>ASSESSMENT # 4</w:t>
            </w:r>
          </w:p>
          <w:p w:rsidR="00A67985" w:rsidRPr="00A67985" w:rsidRDefault="00A67985" w:rsidP="00A67985">
            <w:pPr>
              <w:numPr>
                <w:ilvl w:val="0"/>
                <w:numId w:val="26"/>
              </w:numPr>
              <w:spacing w:after="160" w:line="360" w:lineRule="auto"/>
              <w:contextualSpacing/>
              <w:rPr>
                <w:rFonts w:ascii="Arial" w:eastAsia="Calibri" w:hAnsi="Arial" w:cs="Arial"/>
                <w:sz w:val="24"/>
                <w:szCs w:val="24"/>
              </w:rPr>
            </w:pPr>
            <w:r w:rsidRPr="00A67985">
              <w:rPr>
                <w:rFonts w:ascii="Arial" w:eastAsia="Calibri" w:hAnsi="Arial" w:cs="Arial"/>
                <w:sz w:val="24"/>
                <w:szCs w:val="24"/>
              </w:rPr>
              <w:t>Multiple Choice Questions: (3)</w:t>
            </w:r>
            <w:bookmarkStart w:id="0" w:name="_GoBack"/>
            <w:bookmarkEnd w:id="0"/>
          </w:p>
          <w:tbl>
            <w:tblPr>
              <w:tblStyle w:val="TableGrid"/>
              <w:tblW w:w="0" w:type="auto"/>
              <w:tblInd w:w="2405" w:type="dxa"/>
              <w:tblLook w:val="04A0" w:firstRow="1" w:lastRow="0" w:firstColumn="1" w:lastColumn="0" w:noHBand="0" w:noVBand="1"/>
            </w:tblPr>
            <w:tblGrid>
              <w:gridCol w:w="1559"/>
              <w:gridCol w:w="2268"/>
            </w:tblGrid>
            <w:tr w:rsidR="00A67985" w:rsidRPr="00A67985" w:rsidTr="00594A30">
              <w:tc>
                <w:tcPr>
                  <w:tcW w:w="1559" w:type="dxa"/>
                </w:tcPr>
                <w:p w:rsidR="00A67985" w:rsidRPr="00A67985" w:rsidRDefault="00A67985" w:rsidP="00A67985">
                  <w:pPr>
                    <w:numPr>
                      <w:ilvl w:val="0"/>
                      <w:numId w:val="28"/>
                    </w:numPr>
                    <w:spacing w:line="360" w:lineRule="auto"/>
                    <w:contextualSpacing/>
                    <w:rPr>
                      <w:rFonts w:ascii="Arial" w:eastAsia="Calibri" w:hAnsi="Arial" w:cs="Arial"/>
                      <w:sz w:val="24"/>
                      <w:szCs w:val="24"/>
                    </w:rPr>
                  </w:pPr>
                </w:p>
              </w:tc>
              <w:tc>
                <w:tcPr>
                  <w:tcW w:w="2268" w:type="dxa"/>
                </w:tcPr>
                <w:p w:rsidR="00A67985" w:rsidRPr="00A67985" w:rsidRDefault="00A67985" w:rsidP="00A67985">
                  <w:pPr>
                    <w:spacing w:line="360" w:lineRule="auto"/>
                    <w:contextualSpacing/>
                    <w:rPr>
                      <w:rFonts w:ascii="Arial" w:eastAsia="Calibri" w:hAnsi="Arial" w:cs="Arial"/>
                      <w:b/>
                      <w:sz w:val="24"/>
                      <w:szCs w:val="24"/>
                    </w:rPr>
                  </w:pPr>
                  <w:r w:rsidRPr="00A67985">
                    <w:rPr>
                      <w:rFonts w:ascii="Arial" w:eastAsia="Calibri" w:hAnsi="Arial" w:cs="Arial"/>
                      <w:b/>
                      <w:sz w:val="24"/>
                      <w:szCs w:val="24"/>
                    </w:rPr>
                    <w:t>C</w:t>
                  </w:r>
                </w:p>
              </w:tc>
            </w:tr>
            <w:tr w:rsidR="00A67985" w:rsidRPr="00A67985" w:rsidTr="00594A30">
              <w:tc>
                <w:tcPr>
                  <w:tcW w:w="1559" w:type="dxa"/>
                </w:tcPr>
                <w:p w:rsidR="00A67985" w:rsidRPr="00A67985" w:rsidRDefault="00A67985" w:rsidP="00A67985">
                  <w:pPr>
                    <w:numPr>
                      <w:ilvl w:val="0"/>
                      <w:numId w:val="28"/>
                    </w:numPr>
                    <w:spacing w:line="360" w:lineRule="auto"/>
                    <w:contextualSpacing/>
                    <w:rPr>
                      <w:rFonts w:ascii="Arial" w:eastAsia="Calibri" w:hAnsi="Arial" w:cs="Arial"/>
                      <w:sz w:val="24"/>
                      <w:szCs w:val="24"/>
                    </w:rPr>
                  </w:pPr>
                </w:p>
              </w:tc>
              <w:tc>
                <w:tcPr>
                  <w:tcW w:w="2268" w:type="dxa"/>
                </w:tcPr>
                <w:p w:rsidR="00A67985" w:rsidRPr="00A67985" w:rsidRDefault="00A67985" w:rsidP="00A67985">
                  <w:pPr>
                    <w:spacing w:line="360" w:lineRule="auto"/>
                    <w:rPr>
                      <w:rFonts w:ascii="Arial" w:eastAsia="Calibri" w:hAnsi="Arial" w:cs="Arial"/>
                      <w:b/>
                      <w:sz w:val="24"/>
                      <w:szCs w:val="24"/>
                    </w:rPr>
                  </w:pPr>
                  <w:r w:rsidRPr="00A67985">
                    <w:rPr>
                      <w:rFonts w:ascii="Arial" w:eastAsia="Calibri" w:hAnsi="Arial" w:cs="Arial"/>
                      <w:b/>
                      <w:sz w:val="24"/>
                      <w:szCs w:val="24"/>
                    </w:rPr>
                    <w:t>A</w:t>
                  </w:r>
                </w:p>
              </w:tc>
            </w:tr>
            <w:tr w:rsidR="00A67985" w:rsidRPr="00A67985" w:rsidTr="00594A30">
              <w:tc>
                <w:tcPr>
                  <w:tcW w:w="1559" w:type="dxa"/>
                </w:tcPr>
                <w:p w:rsidR="00A67985" w:rsidRPr="00A67985" w:rsidRDefault="00A67985" w:rsidP="00A67985">
                  <w:pPr>
                    <w:numPr>
                      <w:ilvl w:val="0"/>
                      <w:numId w:val="28"/>
                    </w:numPr>
                    <w:spacing w:line="360" w:lineRule="auto"/>
                    <w:contextualSpacing/>
                    <w:rPr>
                      <w:rFonts w:ascii="Arial" w:eastAsia="Calibri" w:hAnsi="Arial" w:cs="Arial"/>
                      <w:sz w:val="24"/>
                      <w:szCs w:val="24"/>
                    </w:rPr>
                  </w:pPr>
                </w:p>
              </w:tc>
              <w:tc>
                <w:tcPr>
                  <w:tcW w:w="2268" w:type="dxa"/>
                </w:tcPr>
                <w:p w:rsidR="00A67985" w:rsidRPr="00A67985" w:rsidRDefault="00A67985" w:rsidP="00A67985">
                  <w:pPr>
                    <w:spacing w:line="360" w:lineRule="auto"/>
                    <w:contextualSpacing/>
                    <w:rPr>
                      <w:rFonts w:ascii="Arial" w:eastAsia="Calibri" w:hAnsi="Arial" w:cs="Arial"/>
                      <w:b/>
                      <w:sz w:val="24"/>
                      <w:szCs w:val="24"/>
                    </w:rPr>
                  </w:pPr>
                  <w:r w:rsidRPr="00A67985">
                    <w:rPr>
                      <w:rFonts w:ascii="Arial" w:eastAsia="Calibri" w:hAnsi="Arial" w:cs="Arial"/>
                      <w:b/>
                      <w:sz w:val="24"/>
                      <w:szCs w:val="24"/>
                    </w:rPr>
                    <w:t>C</w:t>
                  </w:r>
                </w:p>
              </w:tc>
            </w:tr>
          </w:tbl>
          <w:p w:rsidR="00A67985" w:rsidRPr="00A67985" w:rsidRDefault="00A67985" w:rsidP="00A67985">
            <w:pPr>
              <w:spacing w:after="160" w:line="360" w:lineRule="auto"/>
              <w:rPr>
                <w:rFonts w:ascii="Arial" w:eastAsia="Calibri" w:hAnsi="Arial" w:cs="Arial"/>
                <w:sz w:val="24"/>
                <w:szCs w:val="24"/>
              </w:rPr>
            </w:pPr>
          </w:p>
          <w:p w:rsidR="00A67985" w:rsidRPr="00A67985" w:rsidRDefault="00A67985" w:rsidP="00A67985">
            <w:pPr>
              <w:numPr>
                <w:ilvl w:val="0"/>
                <w:numId w:val="25"/>
              </w:numPr>
              <w:spacing w:after="160" w:line="360" w:lineRule="auto"/>
              <w:contextualSpacing/>
              <w:rPr>
                <w:rFonts w:ascii="Arial" w:eastAsia="Calibri" w:hAnsi="Arial" w:cs="Arial"/>
                <w:sz w:val="24"/>
                <w:szCs w:val="24"/>
              </w:rPr>
            </w:pPr>
            <w:r w:rsidRPr="00A67985">
              <w:rPr>
                <w:rFonts w:ascii="Arial" w:eastAsia="Calibri" w:hAnsi="Arial" w:cs="Arial"/>
                <w:sz w:val="24"/>
                <w:szCs w:val="24"/>
              </w:rPr>
              <w:t xml:space="preserve">Give short answers for the following questions: (21) </w:t>
            </w:r>
          </w:p>
          <w:p w:rsidR="00A67985" w:rsidRPr="00A67985" w:rsidRDefault="00A67985" w:rsidP="00A67985">
            <w:pPr>
              <w:numPr>
                <w:ilvl w:val="0"/>
                <w:numId w:val="27"/>
              </w:numPr>
              <w:spacing w:after="160" w:line="360" w:lineRule="auto"/>
              <w:contextualSpacing/>
              <w:rPr>
                <w:rFonts w:ascii="Arial" w:eastAsia="Calibri" w:hAnsi="Arial" w:cs="Arial"/>
                <w:sz w:val="24"/>
                <w:szCs w:val="24"/>
              </w:rPr>
            </w:pPr>
            <w:r w:rsidRPr="00A67985">
              <w:rPr>
                <w:rFonts w:ascii="Arial" w:eastAsia="Calibri" w:hAnsi="Arial" w:cs="Arial"/>
                <w:sz w:val="24"/>
                <w:szCs w:val="24"/>
              </w:rPr>
              <w:t>What does project scope mean?</w:t>
            </w:r>
          </w:p>
          <w:tbl>
            <w:tblPr>
              <w:tblStyle w:val="TableGrid"/>
              <w:tblW w:w="0" w:type="auto"/>
              <w:tblInd w:w="704" w:type="dxa"/>
              <w:tblLook w:val="04A0" w:firstRow="1" w:lastRow="0" w:firstColumn="1" w:lastColumn="0" w:noHBand="0" w:noVBand="1"/>
            </w:tblPr>
            <w:tblGrid>
              <w:gridCol w:w="7655"/>
            </w:tblGrid>
            <w:tr w:rsidR="00A67985" w:rsidRPr="00A67985" w:rsidTr="00594A30">
              <w:tc>
                <w:tcPr>
                  <w:tcW w:w="7655" w:type="dxa"/>
                </w:tcPr>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b/>
                      <w:sz w:val="24"/>
                      <w:szCs w:val="24"/>
                    </w:rPr>
                    <w:t>Project scope</w:t>
                  </w:r>
                  <w:r w:rsidRPr="00A67985">
                    <w:rPr>
                      <w:rFonts w:ascii="Arial" w:eastAsia="Calibri" w:hAnsi="Arial" w:cs="Arial"/>
                      <w:sz w:val="24"/>
                      <w:szCs w:val="24"/>
                    </w:rPr>
                    <w:t xml:space="preserve"> refers to all the work that must be done to deliver a product, service, or result with the specified features and functions. It defines what the project will deliver and what it will not deliver. Project scope is managed using processes, tools, and techniques. Completion of the project scope is measured against the project plan.</w:t>
                  </w:r>
                </w:p>
              </w:tc>
            </w:tr>
          </w:tbl>
          <w:p w:rsidR="00A67985" w:rsidRPr="00A67985" w:rsidRDefault="00A67985" w:rsidP="00A67985">
            <w:pPr>
              <w:spacing w:after="160" w:line="360" w:lineRule="auto"/>
              <w:rPr>
                <w:rFonts w:ascii="Arial" w:eastAsia="Calibri" w:hAnsi="Arial" w:cs="Arial"/>
                <w:sz w:val="24"/>
                <w:szCs w:val="24"/>
              </w:rPr>
            </w:pPr>
          </w:p>
          <w:p w:rsidR="00A67985" w:rsidRPr="00A67985" w:rsidRDefault="00A67985" w:rsidP="00A67985">
            <w:pPr>
              <w:numPr>
                <w:ilvl w:val="0"/>
                <w:numId w:val="27"/>
              </w:numPr>
              <w:spacing w:after="160" w:line="360" w:lineRule="auto"/>
              <w:contextualSpacing/>
              <w:rPr>
                <w:rFonts w:ascii="Arial" w:eastAsia="Calibri" w:hAnsi="Arial" w:cs="Arial"/>
                <w:sz w:val="24"/>
                <w:szCs w:val="24"/>
              </w:rPr>
            </w:pPr>
            <w:r w:rsidRPr="00A67985">
              <w:rPr>
                <w:rFonts w:ascii="Arial" w:eastAsia="Calibri" w:hAnsi="Arial" w:cs="Arial"/>
                <w:sz w:val="24"/>
                <w:szCs w:val="24"/>
              </w:rPr>
              <w:t>What are the main purposes of Project Scope Management?</w:t>
            </w:r>
          </w:p>
          <w:tbl>
            <w:tblPr>
              <w:tblStyle w:val="TableGrid"/>
              <w:tblW w:w="0" w:type="auto"/>
              <w:tblInd w:w="704" w:type="dxa"/>
              <w:tblLook w:val="04A0" w:firstRow="1" w:lastRow="0" w:firstColumn="1" w:lastColumn="0" w:noHBand="0" w:noVBand="1"/>
            </w:tblPr>
            <w:tblGrid>
              <w:gridCol w:w="7513"/>
            </w:tblGrid>
            <w:tr w:rsidR="00A67985" w:rsidRPr="00A67985" w:rsidTr="00594A30">
              <w:tc>
                <w:tcPr>
                  <w:tcW w:w="7513" w:type="dxa"/>
                </w:tcPr>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b/>
                      <w:sz w:val="24"/>
                      <w:szCs w:val="24"/>
                    </w:rPr>
                    <w:t>Project Scope Management</w:t>
                  </w:r>
                  <w:r w:rsidRPr="00A67985">
                    <w:rPr>
                      <w:rFonts w:ascii="Arial" w:eastAsia="Calibri" w:hAnsi="Arial" w:cs="Arial"/>
                      <w:sz w:val="24"/>
                      <w:szCs w:val="24"/>
                    </w:rPr>
                    <w:t xml:space="preserve"> refers to the set of processes that ensure a project's scope is defined and mapped accurately. Project </w:t>
                  </w:r>
                  <w:r w:rsidRPr="00A67985">
                    <w:rPr>
                      <w:rFonts w:ascii="Arial" w:eastAsia="Calibri" w:hAnsi="Arial" w:cs="Arial"/>
                      <w:sz w:val="24"/>
                      <w:szCs w:val="24"/>
                    </w:rPr>
                    <w:lastRenderedPageBreak/>
                    <w:t>scope management refers to all the processes required to ensure that the project includes all the work required, and only the work required, to complete the project successfully. Project Scope Management is primarily concerned with defining and controlling what is to be included or not included in the project.</w:t>
                  </w:r>
                </w:p>
              </w:tc>
            </w:tr>
          </w:tbl>
          <w:p w:rsidR="00A67985" w:rsidRPr="00A67985" w:rsidRDefault="00A67985" w:rsidP="00A67985">
            <w:pPr>
              <w:spacing w:after="160" w:line="360" w:lineRule="auto"/>
              <w:rPr>
                <w:rFonts w:ascii="Arial" w:eastAsia="Calibri" w:hAnsi="Arial" w:cs="Arial"/>
                <w:sz w:val="24"/>
                <w:szCs w:val="24"/>
              </w:rPr>
            </w:pPr>
          </w:p>
          <w:p w:rsidR="00A67985" w:rsidRPr="00A67985" w:rsidRDefault="00A67985" w:rsidP="00A67985">
            <w:pPr>
              <w:numPr>
                <w:ilvl w:val="0"/>
                <w:numId w:val="27"/>
              </w:numPr>
              <w:spacing w:after="160" w:line="360" w:lineRule="auto"/>
              <w:contextualSpacing/>
              <w:rPr>
                <w:rFonts w:ascii="Arial" w:eastAsia="Calibri" w:hAnsi="Arial" w:cs="Arial"/>
                <w:sz w:val="24"/>
                <w:szCs w:val="24"/>
              </w:rPr>
            </w:pPr>
            <w:r w:rsidRPr="00A67985">
              <w:rPr>
                <w:rFonts w:ascii="Arial" w:eastAsia="Calibri" w:hAnsi="Arial" w:cs="Arial"/>
                <w:sz w:val="24"/>
                <w:szCs w:val="24"/>
              </w:rPr>
              <w:t>Which activities are included in Project Scope Management?</w:t>
            </w:r>
          </w:p>
          <w:tbl>
            <w:tblPr>
              <w:tblStyle w:val="TableGrid"/>
              <w:tblW w:w="0" w:type="auto"/>
              <w:tblInd w:w="704" w:type="dxa"/>
              <w:tblLook w:val="04A0" w:firstRow="1" w:lastRow="0" w:firstColumn="1" w:lastColumn="0" w:noHBand="0" w:noVBand="1"/>
            </w:tblPr>
            <w:tblGrid>
              <w:gridCol w:w="7513"/>
            </w:tblGrid>
            <w:tr w:rsidR="00A67985" w:rsidRPr="00A67985" w:rsidTr="00594A30">
              <w:tc>
                <w:tcPr>
                  <w:tcW w:w="7513" w:type="dxa"/>
                </w:tcPr>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b/>
                      <w:sz w:val="24"/>
                      <w:szCs w:val="24"/>
                    </w:rPr>
                    <w:t>Initiation:</w:t>
                  </w:r>
                  <w:r w:rsidRPr="00A67985">
                    <w:rPr>
                      <w:rFonts w:ascii="Arial" w:eastAsia="Calibri" w:hAnsi="Arial" w:cs="Arial"/>
                      <w:sz w:val="24"/>
                      <w:szCs w:val="24"/>
                    </w:rPr>
                    <w:t xml:space="preserve"> authorizing the project phase</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b/>
                      <w:sz w:val="24"/>
                      <w:szCs w:val="24"/>
                    </w:rPr>
                    <w:t>Scope planning:</w:t>
                  </w:r>
                  <w:r w:rsidRPr="00A67985">
                    <w:rPr>
                      <w:rFonts w:ascii="Arial" w:eastAsia="Calibri" w:hAnsi="Arial" w:cs="Arial"/>
                      <w:sz w:val="24"/>
                      <w:szCs w:val="24"/>
                    </w:rPr>
                    <w:t xml:space="preserve"> developing a written scope statement as the basis for future project decisions. </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b/>
                      <w:sz w:val="24"/>
                      <w:szCs w:val="24"/>
                    </w:rPr>
                    <w:t>Scope definition</w:t>
                  </w:r>
                  <w:r w:rsidRPr="00A67985">
                    <w:rPr>
                      <w:rFonts w:ascii="Arial" w:eastAsia="Calibri" w:hAnsi="Arial" w:cs="Arial"/>
                      <w:sz w:val="24"/>
                      <w:szCs w:val="24"/>
                    </w:rPr>
                    <w:t>: subdividing the major project deliverables into smaller, more manageable components.</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b/>
                      <w:sz w:val="24"/>
                      <w:szCs w:val="24"/>
                    </w:rPr>
                    <w:t>Scope verification</w:t>
                  </w:r>
                  <w:r w:rsidRPr="00A67985">
                    <w:rPr>
                      <w:rFonts w:ascii="Arial" w:eastAsia="Calibri" w:hAnsi="Arial" w:cs="Arial"/>
                      <w:sz w:val="24"/>
                      <w:szCs w:val="24"/>
                    </w:rPr>
                    <w:t>: formalizing acceptance of the project scope.</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b/>
                      <w:sz w:val="24"/>
                      <w:szCs w:val="24"/>
                    </w:rPr>
                    <w:t>Scope change control</w:t>
                  </w:r>
                  <w:r w:rsidRPr="00A67985">
                    <w:rPr>
                      <w:rFonts w:ascii="Arial" w:eastAsia="Calibri" w:hAnsi="Arial" w:cs="Arial"/>
                      <w:sz w:val="24"/>
                      <w:szCs w:val="24"/>
                    </w:rPr>
                    <w:t>; controlling changes to project scope.</w:t>
                  </w:r>
                </w:p>
              </w:tc>
            </w:tr>
          </w:tbl>
          <w:p w:rsidR="00A67985" w:rsidRPr="00A67985" w:rsidRDefault="00A67985" w:rsidP="00A67985">
            <w:pPr>
              <w:spacing w:after="160" w:line="360" w:lineRule="auto"/>
              <w:rPr>
                <w:rFonts w:ascii="Arial" w:eastAsia="Calibri" w:hAnsi="Arial" w:cs="Arial"/>
                <w:sz w:val="24"/>
                <w:szCs w:val="24"/>
              </w:rPr>
            </w:pPr>
          </w:p>
          <w:p w:rsidR="00A67985" w:rsidRPr="00A67985" w:rsidRDefault="00A67985" w:rsidP="00A67985">
            <w:pPr>
              <w:numPr>
                <w:ilvl w:val="0"/>
                <w:numId w:val="27"/>
              </w:numPr>
              <w:spacing w:after="160" w:line="360" w:lineRule="auto"/>
              <w:contextualSpacing/>
              <w:rPr>
                <w:rFonts w:ascii="Arial" w:eastAsia="Calibri" w:hAnsi="Arial" w:cs="Arial"/>
                <w:sz w:val="24"/>
                <w:szCs w:val="24"/>
              </w:rPr>
            </w:pPr>
            <w:r w:rsidRPr="00A67985">
              <w:rPr>
                <w:rFonts w:ascii="Arial" w:eastAsia="Calibri" w:hAnsi="Arial" w:cs="Arial"/>
                <w:sz w:val="24"/>
                <w:szCs w:val="24"/>
              </w:rPr>
              <w:t>What is the difference between project scope and product scope?</w:t>
            </w:r>
          </w:p>
          <w:tbl>
            <w:tblPr>
              <w:tblStyle w:val="TableGrid"/>
              <w:tblW w:w="0" w:type="auto"/>
              <w:tblInd w:w="704" w:type="dxa"/>
              <w:tblLook w:val="04A0" w:firstRow="1" w:lastRow="0" w:firstColumn="1" w:lastColumn="0" w:noHBand="0" w:noVBand="1"/>
            </w:tblPr>
            <w:tblGrid>
              <w:gridCol w:w="7513"/>
            </w:tblGrid>
            <w:tr w:rsidR="00A67985" w:rsidRPr="00A67985" w:rsidTr="00594A30">
              <w:tc>
                <w:tcPr>
                  <w:tcW w:w="7513" w:type="dxa"/>
                </w:tcPr>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b/>
                      <w:sz w:val="24"/>
                      <w:szCs w:val="24"/>
                    </w:rPr>
                    <w:t>Product scope</w:t>
                  </w:r>
                  <w:r w:rsidRPr="00A67985">
                    <w:rPr>
                      <w:rFonts w:ascii="Arial" w:eastAsia="Calibri" w:hAnsi="Arial" w:cs="Arial"/>
                      <w:sz w:val="24"/>
                      <w:szCs w:val="24"/>
                    </w:rPr>
                    <w:t xml:space="preserve"> refers to the features and functions that </w:t>
                  </w:r>
                  <w:r w:rsidRPr="00A67985">
                    <w:rPr>
                      <w:rFonts w:ascii="Arial" w:eastAsia="Calibri" w:hAnsi="Arial" w:cs="Arial"/>
                      <w:sz w:val="24"/>
                      <w:szCs w:val="24"/>
                    </w:rPr>
                    <w:t>characterize</w:t>
                  </w:r>
                  <w:r w:rsidRPr="00A67985">
                    <w:rPr>
                      <w:rFonts w:ascii="Arial" w:eastAsia="Calibri" w:hAnsi="Arial" w:cs="Arial"/>
                      <w:sz w:val="24"/>
                      <w:szCs w:val="24"/>
                    </w:rPr>
                    <w:t xml:space="preserve"> the project deliverable; product, result or service.</w:t>
                  </w:r>
                  <w:r w:rsidRPr="00A67985">
                    <w:rPr>
                      <w:rFonts w:ascii="Calibri" w:eastAsia="Calibri" w:hAnsi="Calibri" w:cs="Times New Roman"/>
                    </w:rPr>
                    <w:t xml:space="preserve"> </w:t>
                  </w:r>
                  <w:r w:rsidRPr="00A67985">
                    <w:rPr>
                      <w:rFonts w:ascii="Arial" w:eastAsia="Calibri" w:hAnsi="Arial" w:cs="Arial"/>
                      <w:sz w:val="24"/>
                      <w:szCs w:val="24"/>
                    </w:rPr>
                    <w:t>Product scope refers to the actual tangible product.</w:t>
                  </w:r>
                </w:p>
                <w:p w:rsidR="00A67985" w:rsidRPr="00A67985" w:rsidRDefault="00A67985" w:rsidP="00A67985">
                  <w:pPr>
                    <w:spacing w:line="360" w:lineRule="auto"/>
                    <w:rPr>
                      <w:rFonts w:ascii="Calibri" w:eastAsia="Calibri" w:hAnsi="Calibri" w:cs="Times New Roman"/>
                    </w:rPr>
                  </w:pPr>
                  <w:r w:rsidRPr="00A67985">
                    <w:rPr>
                      <w:rFonts w:ascii="Arial" w:eastAsia="Calibri" w:hAnsi="Arial" w:cs="Arial"/>
                      <w:b/>
                      <w:sz w:val="24"/>
                      <w:szCs w:val="24"/>
                    </w:rPr>
                    <w:t>Project scope</w:t>
                  </w:r>
                  <w:r w:rsidRPr="00A67985">
                    <w:rPr>
                      <w:rFonts w:ascii="Arial" w:eastAsia="Calibri" w:hAnsi="Arial" w:cs="Arial"/>
                      <w:sz w:val="24"/>
                      <w:szCs w:val="24"/>
                    </w:rPr>
                    <w:t xml:space="preserve"> refers to all the processes required to ensure that the project includes all the work required, and only the work required to deliver the product, result or service with all the specified features and functions.</w:t>
                  </w:r>
                  <w:r w:rsidRPr="00A67985">
                    <w:rPr>
                      <w:rFonts w:ascii="Calibri" w:eastAsia="Calibri" w:hAnsi="Calibri" w:cs="Times New Roman"/>
                    </w:rPr>
                    <w:t xml:space="preserve"> </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Project scope includes the tools, equipment or processes necessary for managers to deliver the product or service. In this sense, project scope and product scope are tied to each other: You can’t consider product deliverables (product scope) without considering the various tasks or steps needed to get to that point (project scope).</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 xml:space="preserve">Completion of the project scope is measured against the project plan, but completion of the product scope is measures against the product requirements. </w:t>
                  </w:r>
                </w:p>
              </w:tc>
            </w:tr>
          </w:tbl>
          <w:p w:rsidR="00A67985" w:rsidRPr="00A67985" w:rsidRDefault="00A67985" w:rsidP="00A67985">
            <w:pPr>
              <w:spacing w:after="160" w:line="360" w:lineRule="auto"/>
              <w:rPr>
                <w:rFonts w:ascii="Arial" w:eastAsia="Calibri" w:hAnsi="Arial" w:cs="Arial"/>
                <w:sz w:val="24"/>
                <w:szCs w:val="24"/>
              </w:rPr>
            </w:pPr>
          </w:p>
          <w:p w:rsidR="00A67985" w:rsidRPr="00A67985" w:rsidRDefault="00A67985" w:rsidP="00A67985">
            <w:pPr>
              <w:numPr>
                <w:ilvl w:val="0"/>
                <w:numId w:val="27"/>
              </w:numPr>
              <w:spacing w:after="160" w:line="360" w:lineRule="auto"/>
              <w:contextualSpacing/>
              <w:rPr>
                <w:rFonts w:ascii="Arial" w:eastAsia="Calibri" w:hAnsi="Arial" w:cs="Arial"/>
                <w:sz w:val="24"/>
                <w:szCs w:val="24"/>
              </w:rPr>
            </w:pPr>
            <w:r w:rsidRPr="00A67985">
              <w:rPr>
                <w:rFonts w:ascii="Arial" w:eastAsia="Calibri" w:hAnsi="Arial" w:cs="Arial"/>
                <w:sz w:val="24"/>
                <w:szCs w:val="24"/>
              </w:rPr>
              <w:lastRenderedPageBreak/>
              <w:t>Outline the components of a project’s scope statement.</w:t>
            </w:r>
          </w:p>
          <w:tbl>
            <w:tblPr>
              <w:tblStyle w:val="TableGrid"/>
              <w:tblW w:w="0" w:type="auto"/>
              <w:tblInd w:w="704" w:type="dxa"/>
              <w:tblLook w:val="04A0" w:firstRow="1" w:lastRow="0" w:firstColumn="1" w:lastColumn="0" w:noHBand="0" w:noVBand="1"/>
            </w:tblPr>
            <w:tblGrid>
              <w:gridCol w:w="7513"/>
            </w:tblGrid>
            <w:tr w:rsidR="00A67985" w:rsidRPr="00A67985" w:rsidTr="00594A30">
              <w:tc>
                <w:tcPr>
                  <w:tcW w:w="7513" w:type="dxa"/>
                </w:tcPr>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Typical components of a project scope statement include;</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Project objectives</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 xml:space="preserve">Project justification </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 xml:space="preserve">Project’s product </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Project deliverables</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Product scope description</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Expected outcomes</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Project constraints</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Project acceptance criteria</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 xml:space="preserve">Assumptions </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Projects limitations</w:t>
                  </w:r>
                </w:p>
              </w:tc>
            </w:tr>
          </w:tbl>
          <w:p w:rsidR="00A67985" w:rsidRPr="00A67985" w:rsidRDefault="00A67985" w:rsidP="00A67985">
            <w:pPr>
              <w:spacing w:after="160" w:line="360" w:lineRule="auto"/>
              <w:rPr>
                <w:rFonts w:ascii="Arial" w:eastAsia="Calibri" w:hAnsi="Arial" w:cs="Arial"/>
                <w:sz w:val="24"/>
                <w:szCs w:val="24"/>
              </w:rPr>
            </w:pPr>
          </w:p>
          <w:p w:rsidR="00A67985" w:rsidRPr="00A67985" w:rsidRDefault="00A67985" w:rsidP="00A67985">
            <w:pPr>
              <w:numPr>
                <w:ilvl w:val="0"/>
                <w:numId w:val="27"/>
              </w:numPr>
              <w:spacing w:after="160" w:line="360" w:lineRule="auto"/>
              <w:contextualSpacing/>
              <w:rPr>
                <w:rFonts w:ascii="Arial" w:eastAsia="Calibri" w:hAnsi="Arial" w:cs="Arial"/>
                <w:sz w:val="24"/>
                <w:szCs w:val="24"/>
              </w:rPr>
            </w:pPr>
            <w:r w:rsidRPr="00A67985">
              <w:rPr>
                <w:rFonts w:ascii="Arial" w:eastAsia="Calibri" w:hAnsi="Arial" w:cs="Arial"/>
                <w:sz w:val="24"/>
                <w:szCs w:val="24"/>
              </w:rPr>
              <w:t>Explain the term “work package.”</w:t>
            </w:r>
          </w:p>
          <w:tbl>
            <w:tblPr>
              <w:tblStyle w:val="TableGrid"/>
              <w:tblW w:w="0" w:type="auto"/>
              <w:tblInd w:w="704" w:type="dxa"/>
              <w:tblLook w:val="04A0" w:firstRow="1" w:lastRow="0" w:firstColumn="1" w:lastColumn="0" w:noHBand="0" w:noVBand="1"/>
            </w:tblPr>
            <w:tblGrid>
              <w:gridCol w:w="7655"/>
            </w:tblGrid>
            <w:tr w:rsidR="00A67985" w:rsidRPr="00A67985" w:rsidTr="00594A30">
              <w:tc>
                <w:tcPr>
                  <w:tcW w:w="7655" w:type="dxa"/>
                </w:tcPr>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A work package is the lowest level (manageable element) of the work breakdown structure (WBS), whose duration, cost, time etc. can be estimated. A work package cannot logically be subdivided further. Each of these packages should be small enough to help the Project Manager estimate the duration and the cost. These packages can be scheduled, cost estimated, monitored and controlled. A</w:t>
                  </w:r>
                  <w:r w:rsidRPr="00A67985">
                    <w:rPr>
                      <w:rFonts w:ascii="Calibri" w:eastAsia="Calibri" w:hAnsi="Calibri" w:cs="Times New Roman"/>
                    </w:rPr>
                    <w:t xml:space="preserve"> </w:t>
                  </w:r>
                  <w:r w:rsidRPr="00A67985">
                    <w:rPr>
                      <w:rFonts w:ascii="Arial" w:eastAsia="Calibri" w:hAnsi="Arial" w:cs="Arial"/>
                      <w:sz w:val="24"/>
                      <w:szCs w:val="24"/>
                    </w:rPr>
                    <w:t xml:space="preserve">work package can be completed quickly and allows for simultaneous work to be done on different components of a project in parallel by multiple teams. </w:t>
                  </w:r>
                </w:p>
              </w:tc>
            </w:tr>
          </w:tbl>
          <w:p w:rsidR="00A67985" w:rsidRPr="00A67985" w:rsidRDefault="00A67985" w:rsidP="00A67985">
            <w:pPr>
              <w:spacing w:after="160" w:line="360" w:lineRule="auto"/>
              <w:rPr>
                <w:rFonts w:ascii="Arial" w:eastAsia="Calibri" w:hAnsi="Arial" w:cs="Arial"/>
                <w:sz w:val="24"/>
                <w:szCs w:val="24"/>
              </w:rPr>
            </w:pPr>
          </w:p>
          <w:p w:rsidR="00A67985" w:rsidRPr="00A67985" w:rsidRDefault="00A67985" w:rsidP="00A67985">
            <w:pPr>
              <w:numPr>
                <w:ilvl w:val="0"/>
                <w:numId w:val="27"/>
              </w:numPr>
              <w:spacing w:after="160" w:line="360" w:lineRule="auto"/>
              <w:contextualSpacing/>
              <w:rPr>
                <w:rFonts w:ascii="Arial" w:eastAsia="Calibri" w:hAnsi="Arial" w:cs="Arial"/>
                <w:sz w:val="24"/>
                <w:szCs w:val="24"/>
              </w:rPr>
            </w:pPr>
            <w:r w:rsidRPr="00A67985">
              <w:rPr>
                <w:rFonts w:ascii="Arial" w:eastAsia="Calibri" w:hAnsi="Arial" w:cs="Arial"/>
                <w:sz w:val="24"/>
                <w:szCs w:val="24"/>
              </w:rPr>
              <w:t>Describe the importance of project scope statement? Which type of information does it contain?</w:t>
            </w:r>
          </w:p>
          <w:tbl>
            <w:tblPr>
              <w:tblStyle w:val="TableGrid"/>
              <w:tblW w:w="0" w:type="auto"/>
              <w:tblInd w:w="704" w:type="dxa"/>
              <w:tblLook w:val="04A0" w:firstRow="1" w:lastRow="0" w:firstColumn="1" w:lastColumn="0" w:noHBand="0" w:noVBand="1"/>
            </w:tblPr>
            <w:tblGrid>
              <w:gridCol w:w="7655"/>
            </w:tblGrid>
            <w:tr w:rsidR="00A67985" w:rsidRPr="00A67985" w:rsidTr="00594A30">
              <w:tc>
                <w:tcPr>
                  <w:tcW w:w="7655" w:type="dxa"/>
                </w:tcPr>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The scope statement details the project’s deliverables and describes the work required to create these deliverables or project’s objectives.</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A good Scope Statement includes the following information:</w:t>
                  </w:r>
                </w:p>
                <w:p w:rsidR="00A67985" w:rsidRPr="00A67985" w:rsidRDefault="00A67985" w:rsidP="00A67985">
                  <w:pPr>
                    <w:numPr>
                      <w:ilvl w:val="0"/>
                      <w:numId w:val="29"/>
                    </w:numPr>
                    <w:spacing w:line="360" w:lineRule="auto"/>
                    <w:contextualSpacing/>
                    <w:rPr>
                      <w:rFonts w:ascii="Arial" w:eastAsia="Calibri" w:hAnsi="Arial" w:cs="Arial"/>
                      <w:sz w:val="24"/>
                      <w:szCs w:val="24"/>
                    </w:rPr>
                  </w:pPr>
                  <w:r w:rsidRPr="00A67985">
                    <w:rPr>
                      <w:rFonts w:ascii="Arial" w:eastAsia="Calibri" w:hAnsi="Arial" w:cs="Arial"/>
                      <w:b/>
                      <w:sz w:val="24"/>
                      <w:szCs w:val="24"/>
                    </w:rPr>
                    <w:t>Justification:</w:t>
                  </w:r>
                  <w:r w:rsidRPr="00A67985">
                    <w:rPr>
                      <w:rFonts w:ascii="Arial" w:eastAsia="Calibri" w:hAnsi="Arial" w:cs="Arial"/>
                      <w:sz w:val="24"/>
                      <w:szCs w:val="24"/>
                    </w:rPr>
                    <w:t xml:space="preserve"> A brief statement regarding the business need the project addresses.</w:t>
                  </w:r>
                </w:p>
                <w:p w:rsidR="00A67985" w:rsidRPr="00A67985" w:rsidRDefault="00A67985" w:rsidP="00A67985">
                  <w:pPr>
                    <w:numPr>
                      <w:ilvl w:val="0"/>
                      <w:numId w:val="29"/>
                    </w:numPr>
                    <w:spacing w:line="360" w:lineRule="auto"/>
                    <w:contextualSpacing/>
                    <w:rPr>
                      <w:rFonts w:ascii="Arial" w:eastAsia="Calibri" w:hAnsi="Arial" w:cs="Arial"/>
                      <w:sz w:val="24"/>
                      <w:szCs w:val="24"/>
                    </w:rPr>
                  </w:pPr>
                  <w:r w:rsidRPr="00A67985">
                    <w:rPr>
                      <w:rFonts w:ascii="Arial" w:eastAsia="Calibri" w:hAnsi="Arial" w:cs="Arial"/>
                      <w:b/>
                      <w:sz w:val="24"/>
                      <w:szCs w:val="24"/>
                    </w:rPr>
                    <w:lastRenderedPageBreak/>
                    <w:t>Product scope description</w:t>
                  </w:r>
                  <w:r w:rsidRPr="00A67985">
                    <w:rPr>
                      <w:rFonts w:ascii="Arial" w:eastAsia="Calibri" w:hAnsi="Arial" w:cs="Arial"/>
                      <w:sz w:val="24"/>
                      <w:szCs w:val="24"/>
                    </w:rPr>
                    <w:t>: The characteristics of the products, services, and/or res</w:t>
                  </w:r>
                  <w:r>
                    <w:rPr>
                      <w:rFonts w:ascii="Arial" w:eastAsia="Calibri" w:hAnsi="Arial" w:cs="Arial"/>
                      <w:sz w:val="24"/>
                      <w:szCs w:val="24"/>
                    </w:rPr>
                    <w:t xml:space="preserve">ults the </w:t>
                  </w:r>
                  <w:r w:rsidRPr="00A67985">
                    <w:rPr>
                      <w:rFonts w:ascii="Arial" w:eastAsia="Calibri" w:hAnsi="Arial" w:cs="Arial"/>
                      <w:sz w:val="24"/>
                      <w:szCs w:val="24"/>
                    </w:rPr>
                    <w:t>project</w:t>
                  </w:r>
                  <w:r w:rsidRPr="00A67985">
                    <w:rPr>
                      <w:rFonts w:ascii="Arial" w:eastAsia="Calibri" w:hAnsi="Arial" w:cs="Arial"/>
                      <w:sz w:val="24"/>
                      <w:szCs w:val="24"/>
                    </w:rPr>
                    <w:t xml:space="preserve"> will produce.</w:t>
                  </w:r>
                </w:p>
                <w:p w:rsidR="00A67985" w:rsidRPr="00A67985" w:rsidRDefault="00A67985" w:rsidP="00A67985">
                  <w:pPr>
                    <w:numPr>
                      <w:ilvl w:val="0"/>
                      <w:numId w:val="29"/>
                    </w:numPr>
                    <w:spacing w:line="360" w:lineRule="auto"/>
                    <w:contextualSpacing/>
                    <w:rPr>
                      <w:rFonts w:ascii="Arial" w:eastAsia="Calibri" w:hAnsi="Arial" w:cs="Arial"/>
                      <w:sz w:val="24"/>
                      <w:szCs w:val="24"/>
                    </w:rPr>
                  </w:pPr>
                  <w:r w:rsidRPr="00A67985">
                    <w:rPr>
                      <w:rFonts w:ascii="Arial" w:eastAsia="Calibri" w:hAnsi="Arial" w:cs="Arial"/>
                      <w:b/>
                      <w:sz w:val="24"/>
                      <w:szCs w:val="24"/>
                    </w:rPr>
                    <w:t>Acceptance criteria</w:t>
                  </w:r>
                  <w:r w:rsidRPr="00A67985">
                    <w:rPr>
                      <w:rFonts w:ascii="Arial" w:eastAsia="Calibri" w:hAnsi="Arial" w:cs="Arial"/>
                      <w:sz w:val="24"/>
                      <w:szCs w:val="24"/>
                    </w:rPr>
                    <w:t>: The conditions that must be met before project deliverables are accepted.</w:t>
                  </w:r>
                </w:p>
                <w:p w:rsidR="00A67985" w:rsidRPr="00A67985" w:rsidRDefault="00A67985" w:rsidP="00A67985">
                  <w:pPr>
                    <w:numPr>
                      <w:ilvl w:val="0"/>
                      <w:numId w:val="29"/>
                    </w:numPr>
                    <w:spacing w:line="360" w:lineRule="auto"/>
                    <w:contextualSpacing/>
                    <w:rPr>
                      <w:rFonts w:ascii="Arial" w:eastAsia="Calibri" w:hAnsi="Arial" w:cs="Arial"/>
                      <w:sz w:val="24"/>
                      <w:szCs w:val="24"/>
                    </w:rPr>
                  </w:pPr>
                  <w:r w:rsidRPr="00A67985">
                    <w:rPr>
                      <w:rFonts w:ascii="Arial" w:eastAsia="Calibri" w:hAnsi="Arial" w:cs="Arial"/>
                      <w:b/>
                      <w:sz w:val="24"/>
                      <w:szCs w:val="24"/>
                    </w:rPr>
                    <w:t>Deliverables:</w:t>
                  </w:r>
                  <w:r w:rsidRPr="00A67985">
                    <w:rPr>
                      <w:rFonts w:ascii="Arial" w:eastAsia="Calibri" w:hAnsi="Arial" w:cs="Arial"/>
                      <w:sz w:val="24"/>
                      <w:szCs w:val="24"/>
                    </w:rPr>
                    <w:t xml:space="preserve"> The products, services, and/or res</w:t>
                  </w:r>
                  <w:r>
                    <w:rPr>
                      <w:rFonts w:ascii="Arial" w:eastAsia="Calibri" w:hAnsi="Arial" w:cs="Arial"/>
                      <w:sz w:val="24"/>
                      <w:szCs w:val="24"/>
                    </w:rPr>
                    <w:t xml:space="preserve">ults the </w:t>
                  </w:r>
                  <w:r w:rsidRPr="00A67985">
                    <w:rPr>
                      <w:rFonts w:ascii="Arial" w:eastAsia="Calibri" w:hAnsi="Arial" w:cs="Arial"/>
                      <w:sz w:val="24"/>
                      <w:szCs w:val="24"/>
                    </w:rPr>
                    <w:t xml:space="preserve">project will produce </w:t>
                  </w:r>
                </w:p>
                <w:p w:rsidR="00A67985" w:rsidRPr="00A67985" w:rsidRDefault="00A67985" w:rsidP="00A67985">
                  <w:pPr>
                    <w:numPr>
                      <w:ilvl w:val="0"/>
                      <w:numId w:val="29"/>
                    </w:numPr>
                    <w:spacing w:line="360" w:lineRule="auto"/>
                    <w:contextualSpacing/>
                    <w:rPr>
                      <w:rFonts w:ascii="Arial" w:eastAsia="Calibri" w:hAnsi="Arial" w:cs="Arial"/>
                      <w:sz w:val="24"/>
                      <w:szCs w:val="24"/>
                    </w:rPr>
                  </w:pPr>
                  <w:r w:rsidRPr="00A67985">
                    <w:rPr>
                      <w:rFonts w:ascii="Arial" w:eastAsia="Calibri" w:hAnsi="Arial" w:cs="Arial"/>
                      <w:b/>
                      <w:sz w:val="24"/>
                      <w:szCs w:val="24"/>
                    </w:rPr>
                    <w:t>Project Exclusions</w:t>
                  </w:r>
                  <w:r w:rsidRPr="00A67985">
                    <w:rPr>
                      <w:rFonts w:ascii="Arial" w:eastAsia="Calibri" w:hAnsi="Arial" w:cs="Arial"/>
                      <w:sz w:val="24"/>
                      <w:szCs w:val="24"/>
                    </w:rPr>
                    <w:t>: Statements about what the project will not accomplish or produce.</w:t>
                  </w:r>
                </w:p>
                <w:p w:rsidR="00A67985" w:rsidRPr="00A67985" w:rsidRDefault="00A67985" w:rsidP="00A67985">
                  <w:pPr>
                    <w:numPr>
                      <w:ilvl w:val="0"/>
                      <w:numId w:val="29"/>
                    </w:numPr>
                    <w:spacing w:line="360" w:lineRule="auto"/>
                    <w:contextualSpacing/>
                    <w:rPr>
                      <w:rFonts w:ascii="Arial" w:eastAsia="Calibri" w:hAnsi="Arial" w:cs="Arial"/>
                      <w:sz w:val="24"/>
                      <w:szCs w:val="24"/>
                    </w:rPr>
                  </w:pPr>
                  <w:r w:rsidRPr="00A67985">
                    <w:rPr>
                      <w:rFonts w:ascii="Arial" w:eastAsia="Calibri" w:hAnsi="Arial" w:cs="Arial"/>
                      <w:b/>
                      <w:sz w:val="24"/>
                      <w:szCs w:val="24"/>
                    </w:rPr>
                    <w:t>Constraints</w:t>
                  </w:r>
                  <w:r w:rsidRPr="00A67985">
                    <w:rPr>
                      <w:rFonts w:ascii="Arial" w:eastAsia="Calibri" w:hAnsi="Arial" w:cs="Arial"/>
                      <w:sz w:val="24"/>
                      <w:szCs w:val="24"/>
                    </w:rPr>
                    <w:t xml:space="preserve">: </w:t>
                  </w:r>
                  <w:r>
                    <w:rPr>
                      <w:rFonts w:ascii="Arial" w:eastAsia="Calibri" w:hAnsi="Arial" w:cs="Arial"/>
                      <w:sz w:val="24"/>
                      <w:szCs w:val="24"/>
                    </w:rPr>
                    <w:t xml:space="preserve">Restrictions that limit what the project can achieve, how and when it </w:t>
                  </w:r>
                  <w:r w:rsidRPr="00A67985">
                    <w:rPr>
                      <w:rFonts w:ascii="Arial" w:eastAsia="Calibri" w:hAnsi="Arial" w:cs="Arial"/>
                      <w:sz w:val="24"/>
                      <w:szCs w:val="24"/>
                    </w:rPr>
                    <w:t>can achieve it, and how much achieving it can cost.</w:t>
                  </w:r>
                </w:p>
                <w:p w:rsidR="00A67985" w:rsidRPr="00A67985" w:rsidRDefault="00A67985" w:rsidP="00A67985">
                  <w:pPr>
                    <w:numPr>
                      <w:ilvl w:val="0"/>
                      <w:numId w:val="29"/>
                    </w:numPr>
                    <w:spacing w:line="360" w:lineRule="auto"/>
                    <w:contextualSpacing/>
                    <w:rPr>
                      <w:rFonts w:ascii="Arial" w:eastAsia="Calibri" w:hAnsi="Arial" w:cs="Arial"/>
                      <w:sz w:val="24"/>
                      <w:szCs w:val="24"/>
                    </w:rPr>
                  </w:pPr>
                  <w:r w:rsidRPr="00A67985">
                    <w:rPr>
                      <w:rFonts w:ascii="Arial" w:eastAsia="Calibri" w:hAnsi="Arial" w:cs="Arial"/>
                      <w:b/>
                      <w:sz w:val="24"/>
                      <w:szCs w:val="24"/>
                    </w:rPr>
                    <w:t>Assum</w:t>
                  </w:r>
                  <w:r w:rsidRPr="003B3E40">
                    <w:rPr>
                      <w:rFonts w:ascii="Arial" w:eastAsia="Calibri" w:hAnsi="Arial" w:cs="Arial"/>
                      <w:b/>
                      <w:sz w:val="24"/>
                      <w:szCs w:val="24"/>
                    </w:rPr>
                    <w:t>ptions:</w:t>
                  </w:r>
                  <w:r>
                    <w:rPr>
                      <w:rFonts w:ascii="Arial" w:eastAsia="Calibri" w:hAnsi="Arial" w:cs="Arial"/>
                      <w:sz w:val="24"/>
                      <w:szCs w:val="24"/>
                    </w:rPr>
                    <w:t xml:space="preserve"> Statements about how </w:t>
                  </w:r>
                  <w:r w:rsidRPr="00A67985">
                    <w:rPr>
                      <w:rFonts w:ascii="Arial" w:eastAsia="Calibri" w:hAnsi="Arial" w:cs="Arial"/>
                      <w:sz w:val="24"/>
                      <w:szCs w:val="24"/>
                    </w:rPr>
                    <w:t>uncertain</w:t>
                  </w:r>
                  <w:r w:rsidRPr="00A67985">
                    <w:rPr>
                      <w:rFonts w:ascii="Arial" w:eastAsia="Calibri" w:hAnsi="Arial" w:cs="Arial"/>
                      <w:sz w:val="24"/>
                      <w:szCs w:val="24"/>
                    </w:rPr>
                    <w:t xml:space="preserve"> information </w:t>
                  </w:r>
                  <w:r>
                    <w:rPr>
                      <w:rFonts w:ascii="Arial" w:eastAsia="Calibri" w:hAnsi="Arial" w:cs="Arial"/>
                      <w:sz w:val="24"/>
                      <w:szCs w:val="24"/>
                    </w:rPr>
                    <w:t xml:space="preserve">will be </w:t>
                  </w:r>
                  <w:r w:rsidRPr="00A67985">
                    <w:rPr>
                      <w:rFonts w:ascii="Arial" w:eastAsia="Calibri" w:hAnsi="Arial" w:cs="Arial"/>
                      <w:sz w:val="24"/>
                      <w:szCs w:val="24"/>
                    </w:rPr>
                    <w:t>address</w:t>
                  </w:r>
                  <w:r>
                    <w:rPr>
                      <w:rFonts w:ascii="Arial" w:eastAsia="Calibri" w:hAnsi="Arial" w:cs="Arial"/>
                      <w:sz w:val="24"/>
                      <w:szCs w:val="24"/>
                    </w:rPr>
                    <w:t>ed</w:t>
                  </w:r>
                  <w:r w:rsidRPr="00A67985">
                    <w:rPr>
                      <w:rFonts w:ascii="Arial" w:eastAsia="Calibri" w:hAnsi="Arial" w:cs="Arial"/>
                      <w:sz w:val="24"/>
                      <w:szCs w:val="24"/>
                    </w:rPr>
                    <w:t xml:space="preserve"> </w:t>
                  </w:r>
                  <w:r>
                    <w:rPr>
                      <w:rFonts w:ascii="Arial" w:eastAsia="Calibri" w:hAnsi="Arial" w:cs="Arial"/>
                      <w:sz w:val="24"/>
                      <w:szCs w:val="24"/>
                    </w:rPr>
                    <w:t xml:space="preserve">as the project is </w:t>
                  </w:r>
                  <w:r w:rsidRPr="00A67985">
                    <w:rPr>
                      <w:rFonts w:ascii="Arial" w:eastAsia="Calibri" w:hAnsi="Arial" w:cs="Arial"/>
                      <w:sz w:val="24"/>
                      <w:szCs w:val="24"/>
                    </w:rPr>
                    <w:t>conceive</w:t>
                  </w:r>
                  <w:r>
                    <w:rPr>
                      <w:rFonts w:ascii="Arial" w:eastAsia="Calibri" w:hAnsi="Arial" w:cs="Arial"/>
                      <w:sz w:val="24"/>
                      <w:szCs w:val="24"/>
                    </w:rPr>
                    <w:t>d</w:t>
                  </w:r>
                  <w:r w:rsidRPr="00A67985">
                    <w:rPr>
                      <w:rFonts w:ascii="Arial" w:eastAsia="Calibri" w:hAnsi="Arial" w:cs="Arial"/>
                      <w:sz w:val="24"/>
                      <w:szCs w:val="24"/>
                    </w:rPr>
                    <w:t xml:space="preserve">, </w:t>
                  </w:r>
                  <w:r w:rsidRPr="00A67985">
                    <w:rPr>
                      <w:rFonts w:ascii="Arial" w:eastAsia="Calibri" w:hAnsi="Arial" w:cs="Arial"/>
                      <w:sz w:val="24"/>
                      <w:szCs w:val="24"/>
                    </w:rPr>
                    <w:t>plan</w:t>
                  </w:r>
                  <w:r>
                    <w:rPr>
                      <w:rFonts w:ascii="Arial" w:eastAsia="Calibri" w:hAnsi="Arial" w:cs="Arial"/>
                      <w:sz w:val="24"/>
                      <w:szCs w:val="24"/>
                    </w:rPr>
                    <w:t>ned</w:t>
                  </w:r>
                  <w:r w:rsidRPr="00A67985">
                    <w:rPr>
                      <w:rFonts w:ascii="Arial" w:eastAsia="Calibri" w:hAnsi="Arial" w:cs="Arial"/>
                      <w:sz w:val="24"/>
                      <w:szCs w:val="24"/>
                    </w:rPr>
                    <w:t>, and perform</w:t>
                  </w:r>
                  <w:r>
                    <w:rPr>
                      <w:rFonts w:ascii="Arial" w:eastAsia="Calibri" w:hAnsi="Arial" w:cs="Arial"/>
                      <w:sz w:val="24"/>
                      <w:szCs w:val="24"/>
                    </w:rPr>
                    <w:t>ed</w:t>
                  </w:r>
                  <w:r w:rsidRPr="00A67985">
                    <w:rPr>
                      <w:rFonts w:ascii="Arial" w:eastAsia="Calibri" w:hAnsi="Arial" w:cs="Arial"/>
                      <w:sz w:val="24"/>
                      <w:szCs w:val="24"/>
                    </w:rPr>
                    <w:t>.</w:t>
                  </w:r>
                </w:p>
              </w:tc>
            </w:tr>
          </w:tbl>
          <w:p w:rsidR="00A67985" w:rsidRPr="00A67985" w:rsidRDefault="00A67985" w:rsidP="00A67985">
            <w:pPr>
              <w:spacing w:after="160" w:line="360" w:lineRule="auto"/>
              <w:rPr>
                <w:rFonts w:ascii="Arial" w:eastAsia="Calibri" w:hAnsi="Arial" w:cs="Arial"/>
                <w:sz w:val="24"/>
                <w:szCs w:val="24"/>
              </w:rPr>
            </w:pPr>
          </w:p>
          <w:p w:rsidR="00A67985" w:rsidRPr="00A67985" w:rsidRDefault="00A67985" w:rsidP="00A67985">
            <w:pPr>
              <w:numPr>
                <w:ilvl w:val="0"/>
                <w:numId w:val="25"/>
              </w:numPr>
              <w:spacing w:after="160" w:line="360" w:lineRule="auto"/>
              <w:contextualSpacing/>
              <w:rPr>
                <w:rFonts w:ascii="Arial" w:eastAsia="Calibri" w:hAnsi="Arial" w:cs="Arial"/>
                <w:sz w:val="24"/>
                <w:szCs w:val="24"/>
              </w:rPr>
            </w:pPr>
            <w:r w:rsidRPr="00A67985">
              <w:rPr>
                <w:rFonts w:ascii="Arial" w:eastAsia="Calibri" w:hAnsi="Arial" w:cs="Arial"/>
                <w:b/>
                <w:bCs/>
                <w:sz w:val="24"/>
                <w:szCs w:val="24"/>
              </w:rPr>
              <w:t xml:space="preserve"> </w:t>
            </w:r>
            <w:r w:rsidRPr="00A67985">
              <w:rPr>
                <w:rFonts w:ascii="Arial" w:eastAsia="Calibri" w:hAnsi="Arial" w:cs="Arial"/>
                <w:sz w:val="24"/>
                <w:szCs w:val="24"/>
              </w:rPr>
              <w:t>“Decomposition is the process of breaking down the major project deliverables into smaller manageable components.” How this is done? (6)</w:t>
            </w:r>
          </w:p>
          <w:tbl>
            <w:tblPr>
              <w:tblStyle w:val="TableGrid"/>
              <w:tblW w:w="0" w:type="auto"/>
              <w:tblInd w:w="562" w:type="dxa"/>
              <w:tblLook w:val="04A0" w:firstRow="1" w:lastRow="0" w:firstColumn="1" w:lastColumn="0" w:noHBand="0" w:noVBand="1"/>
            </w:tblPr>
            <w:tblGrid>
              <w:gridCol w:w="7797"/>
            </w:tblGrid>
            <w:tr w:rsidR="00A67985" w:rsidRPr="00A67985" w:rsidTr="00594A30">
              <w:tc>
                <w:tcPr>
                  <w:tcW w:w="7797" w:type="dxa"/>
                </w:tcPr>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b/>
                      <w:sz w:val="24"/>
                      <w:szCs w:val="24"/>
                    </w:rPr>
                    <w:t>A work breakdown</w:t>
                  </w:r>
                  <w:r w:rsidRPr="00A67985">
                    <w:rPr>
                      <w:rFonts w:ascii="Arial" w:eastAsia="Calibri" w:hAnsi="Arial" w:cs="Arial"/>
                      <w:sz w:val="24"/>
                      <w:szCs w:val="24"/>
                    </w:rPr>
                    <w:t xml:space="preserve"> </w:t>
                  </w:r>
                  <w:r w:rsidRPr="00A67985">
                    <w:rPr>
                      <w:rFonts w:ascii="Arial" w:eastAsia="Calibri" w:hAnsi="Arial" w:cs="Arial"/>
                      <w:b/>
                      <w:sz w:val="24"/>
                      <w:szCs w:val="24"/>
                    </w:rPr>
                    <w:t xml:space="preserve">structure </w:t>
                  </w:r>
                  <w:r w:rsidRPr="00A67985">
                    <w:rPr>
                      <w:rFonts w:ascii="Arial" w:eastAsia="Calibri" w:hAnsi="Arial" w:cs="Arial"/>
                      <w:sz w:val="24"/>
                      <w:szCs w:val="24"/>
                    </w:rPr>
                    <w:t>starts with the project as the top level deliverable and is further decomposed into sub-deliverables.</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The project team creates the project work breakdown structure by identifying the major functional deliverables and subdividing those deliverables into smaller systems and sub-deliverables. These sub-deliverables are further decomposed until a single person can be assigned.</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 xml:space="preserve">At this level, the specific work packages required to produce the sub- deliverable are identified and grouped together. The work package represents the list of tasks or "to-dos" to produce the specific unit of work. </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t>The work packages are grouped and assigned to a specific department to produce the work. These departments, or cost accounts, are defined in an organizational breakdown structure and are allocated a budget to produce the specific deliverables.</w:t>
                  </w:r>
                </w:p>
                <w:p w:rsidR="00A67985" w:rsidRPr="00A67985" w:rsidRDefault="00A67985" w:rsidP="00A67985">
                  <w:pPr>
                    <w:spacing w:line="360" w:lineRule="auto"/>
                    <w:rPr>
                      <w:rFonts w:ascii="Arial" w:eastAsia="Calibri" w:hAnsi="Arial" w:cs="Arial"/>
                      <w:sz w:val="24"/>
                      <w:szCs w:val="24"/>
                    </w:rPr>
                  </w:pPr>
                  <w:r w:rsidRPr="00A67985">
                    <w:rPr>
                      <w:rFonts w:ascii="Arial" w:eastAsia="Calibri" w:hAnsi="Arial" w:cs="Arial"/>
                      <w:sz w:val="24"/>
                      <w:szCs w:val="24"/>
                    </w:rPr>
                    <w:lastRenderedPageBreak/>
                    <w:t>In summary in a work breakdown structure;</w:t>
                  </w:r>
                </w:p>
                <w:p w:rsidR="00A67985" w:rsidRPr="00A67985" w:rsidRDefault="00A67985" w:rsidP="00A67985">
                  <w:pPr>
                    <w:numPr>
                      <w:ilvl w:val="0"/>
                      <w:numId w:val="30"/>
                    </w:numPr>
                    <w:spacing w:line="360" w:lineRule="auto"/>
                    <w:rPr>
                      <w:rFonts w:ascii="Arial" w:eastAsia="Calibri" w:hAnsi="Arial" w:cs="Arial"/>
                      <w:sz w:val="24"/>
                      <w:szCs w:val="24"/>
                      <w:lang w:val="en"/>
                    </w:rPr>
                  </w:pPr>
                  <w:r w:rsidRPr="00A67985">
                    <w:rPr>
                      <w:rFonts w:ascii="Arial" w:eastAsia="Calibri" w:hAnsi="Arial" w:cs="Arial"/>
                      <w:sz w:val="24"/>
                      <w:szCs w:val="24"/>
                      <w:lang w:val="en"/>
                    </w:rPr>
                    <w:t>The top level represents the final deliverable or project</w:t>
                  </w:r>
                </w:p>
                <w:p w:rsidR="00A67985" w:rsidRPr="00A67985" w:rsidRDefault="00A67985" w:rsidP="00A67985">
                  <w:pPr>
                    <w:numPr>
                      <w:ilvl w:val="0"/>
                      <w:numId w:val="30"/>
                    </w:numPr>
                    <w:spacing w:line="360" w:lineRule="auto"/>
                    <w:rPr>
                      <w:rFonts w:ascii="Arial" w:eastAsia="Calibri" w:hAnsi="Arial" w:cs="Arial"/>
                      <w:sz w:val="24"/>
                      <w:szCs w:val="24"/>
                      <w:lang w:val="en"/>
                    </w:rPr>
                  </w:pPr>
                  <w:r w:rsidRPr="00A67985">
                    <w:rPr>
                      <w:rFonts w:ascii="Arial" w:eastAsia="Calibri" w:hAnsi="Arial" w:cs="Arial"/>
                      <w:sz w:val="24"/>
                      <w:szCs w:val="24"/>
                      <w:lang w:val="en"/>
                    </w:rPr>
                    <w:t>Sub-deliverables contain work packages that are assigned to an organization’s department or unit</w:t>
                  </w:r>
                </w:p>
                <w:p w:rsidR="00A67985" w:rsidRPr="00A67985" w:rsidRDefault="00A67985" w:rsidP="00A67985">
                  <w:pPr>
                    <w:numPr>
                      <w:ilvl w:val="0"/>
                      <w:numId w:val="30"/>
                    </w:numPr>
                    <w:spacing w:line="360" w:lineRule="auto"/>
                    <w:rPr>
                      <w:rFonts w:ascii="Arial" w:eastAsia="Calibri" w:hAnsi="Arial" w:cs="Arial"/>
                      <w:sz w:val="24"/>
                      <w:szCs w:val="24"/>
                      <w:lang w:val="en"/>
                    </w:rPr>
                  </w:pPr>
                  <w:r w:rsidRPr="00A67985">
                    <w:rPr>
                      <w:rFonts w:ascii="Arial" w:eastAsia="Calibri" w:hAnsi="Arial" w:cs="Arial"/>
                      <w:sz w:val="24"/>
                      <w:szCs w:val="24"/>
                      <w:lang w:val="en"/>
                    </w:rPr>
                    <w:t>All elements of the work breakdown structure don’t need to be defined to the same level</w:t>
                  </w:r>
                </w:p>
                <w:p w:rsidR="00A67985" w:rsidRPr="00A67985" w:rsidRDefault="00A67985" w:rsidP="00A67985">
                  <w:pPr>
                    <w:numPr>
                      <w:ilvl w:val="0"/>
                      <w:numId w:val="30"/>
                    </w:numPr>
                    <w:spacing w:line="360" w:lineRule="auto"/>
                    <w:rPr>
                      <w:rFonts w:ascii="Arial" w:eastAsia="Calibri" w:hAnsi="Arial" w:cs="Arial"/>
                      <w:sz w:val="24"/>
                      <w:szCs w:val="24"/>
                      <w:lang w:val="en"/>
                    </w:rPr>
                  </w:pPr>
                  <w:r w:rsidRPr="00A67985">
                    <w:rPr>
                      <w:rFonts w:ascii="Arial" w:eastAsia="Calibri" w:hAnsi="Arial" w:cs="Arial"/>
                      <w:sz w:val="24"/>
                      <w:szCs w:val="24"/>
                      <w:lang w:val="en"/>
                    </w:rPr>
                    <w:t>The work package defines the work, duration, and costs for the tasks required to produce the sub-deliverable</w:t>
                  </w:r>
                </w:p>
                <w:p w:rsidR="00A67985" w:rsidRPr="00A67985" w:rsidRDefault="00A67985" w:rsidP="00A67985">
                  <w:pPr>
                    <w:numPr>
                      <w:ilvl w:val="0"/>
                      <w:numId w:val="30"/>
                    </w:numPr>
                    <w:spacing w:line="360" w:lineRule="auto"/>
                    <w:rPr>
                      <w:rFonts w:ascii="Arial" w:eastAsia="Calibri" w:hAnsi="Arial" w:cs="Arial"/>
                      <w:sz w:val="24"/>
                      <w:szCs w:val="24"/>
                      <w:lang w:val="en"/>
                    </w:rPr>
                  </w:pPr>
                  <w:r w:rsidRPr="00A67985">
                    <w:rPr>
                      <w:rFonts w:ascii="Arial" w:eastAsia="Calibri" w:hAnsi="Arial" w:cs="Arial"/>
                      <w:sz w:val="24"/>
                      <w:szCs w:val="24"/>
                      <w:lang w:val="en"/>
                    </w:rPr>
                    <w:t>Work packages are independent of other work packages in the work breakdown structure</w:t>
                  </w:r>
                </w:p>
                <w:p w:rsidR="00A67985" w:rsidRPr="00A67985" w:rsidRDefault="00A67985" w:rsidP="00A67985">
                  <w:pPr>
                    <w:numPr>
                      <w:ilvl w:val="0"/>
                      <w:numId w:val="30"/>
                    </w:numPr>
                    <w:spacing w:line="360" w:lineRule="auto"/>
                    <w:rPr>
                      <w:rFonts w:ascii="Arial" w:eastAsia="Calibri" w:hAnsi="Arial" w:cs="Arial"/>
                      <w:sz w:val="24"/>
                      <w:szCs w:val="24"/>
                      <w:lang w:val="en"/>
                    </w:rPr>
                  </w:pPr>
                  <w:r w:rsidRPr="00A67985">
                    <w:rPr>
                      <w:rFonts w:ascii="Arial" w:eastAsia="Calibri" w:hAnsi="Arial" w:cs="Arial"/>
                      <w:sz w:val="24"/>
                      <w:szCs w:val="24"/>
                      <w:lang w:val="en"/>
                    </w:rPr>
                    <w:t>Work packages are unique and should not be duplicated across the work breakdown structure.</w:t>
                  </w:r>
                </w:p>
              </w:tc>
            </w:tr>
          </w:tbl>
          <w:p w:rsidR="00697D13" w:rsidRDefault="00A67985" w:rsidP="00697D13">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lastRenderedPageBreak/>
              <w:t>Reference</w:t>
            </w:r>
          </w:p>
          <w:p w:rsidR="00A67985" w:rsidRPr="005448D1" w:rsidRDefault="003B3E40" w:rsidP="00697D13">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 Guide to the Project management Body of Knowledge (PMBOK Guide), 2000 Edition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5F6C" w:rsidP="00A851DA">
            <w:pPr>
              <w:rPr>
                <w:rFonts w:cs="Bliss-Regular"/>
                <w:color w:val="000000"/>
              </w:rPr>
            </w:pPr>
            <w:r>
              <w:rPr>
                <w:rFonts w:cs="Bliss-Regular"/>
                <w:color w:val="000000"/>
              </w:rPr>
              <w:t>ANNE</w:t>
            </w:r>
            <w:r w:rsidR="00E30830">
              <w:rPr>
                <w:rFonts w:cs="Bliss-Regular"/>
                <w:color w:val="000000"/>
              </w:rPr>
              <w:t xml:space="preserve"> MWANGI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67985" w:rsidP="00A851DA">
            <w:pPr>
              <w:rPr>
                <w:rFonts w:cs="Bliss-Regular"/>
                <w:color w:val="000000"/>
              </w:rPr>
            </w:pPr>
            <w:r>
              <w:rPr>
                <w:rFonts w:cs="Bliss-Regular"/>
                <w:color w:val="000000"/>
              </w:rPr>
              <w:t>12/12</w:t>
            </w:r>
            <w:r w:rsidR="00275F6C">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CEC" w:rsidRDefault="00DB4CEC" w:rsidP="00CB4D0A">
      <w:pPr>
        <w:spacing w:after="0" w:line="240" w:lineRule="auto"/>
      </w:pPr>
      <w:r>
        <w:separator/>
      </w:r>
    </w:p>
  </w:endnote>
  <w:endnote w:type="continuationSeparator" w:id="0">
    <w:p w:rsidR="00DB4CEC" w:rsidRDefault="00DB4C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CEC" w:rsidRDefault="00DB4CEC" w:rsidP="00CB4D0A">
      <w:pPr>
        <w:spacing w:after="0" w:line="240" w:lineRule="auto"/>
      </w:pPr>
      <w:r>
        <w:separator/>
      </w:r>
    </w:p>
  </w:footnote>
  <w:footnote w:type="continuationSeparator" w:id="0">
    <w:p w:rsidR="00DB4CEC" w:rsidRDefault="00DB4C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0A8"/>
    <w:multiLevelType w:val="hybridMultilevel"/>
    <w:tmpl w:val="47D42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F16D9"/>
    <w:multiLevelType w:val="hybridMultilevel"/>
    <w:tmpl w:val="8E86552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F002F23"/>
    <w:multiLevelType w:val="hybridMultilevel"/>
    <w:tmpl w:val="290AD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56E85"/>
    <w:multiLevelType w:val="hybridMultilevel"/>
    <w:tmpl w:val="822664C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0A952C9"/>
    <w:multiLevelType w:val="hybridMultilevel"/>
    <w:tmpl w:val="9DE26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670E1"/>
    <w:multiLevelType w:val="hybridMultilevel"/>
    <w:tmpl w:val="7F3811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A45F8B"/>
    <w:multiLevelType w:val="hybridMultilevel"/>
    <w:tmpl w:val="2B54B4B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5B1720"/>
    <w:multiLevelType w:val="hybridMultilevel"/>
    <w:tmpl w:val="B672B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485901"/>
    <w:multiLevelType w:val="hybridMultilevel"/>
    <w:tmpl w:val="A6E8A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8D70DD"/>
    <w:multiLevelType w:val="hybridMultilevel"/>
    <w:tmpl w:val="FAA2C724"/>
    <w:lvl w:ilvl="0" w:tplc="0809001B">
      <w:start w:val="1"/>
      <w:numFmt w:val="lowerRoman"/>
      <w:lvlText w:val="%1."/>
      <w:lvlJc w:val="right"/>
      <w:pPr>
        <w:ind w:left="720" w:hanging="360"/>
      </w:pPr>
    </w:lvl>
    <w:lvl w:ilvl="1" w:tplc="47AE585C">
      <w:numFmt w:val="bullet"/>
      <w:lvlText w:val=""/>
      <w:lvlJc w:val="left"/>
      <w:pPr>
        <w:ind w:left="1440" w:hanging="36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965B41"/>
    <w:multiLevelType w:val="hybridMultilevel"/>
    <w:tmpl w:val="3D24E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05F3D"/>
    <w:multiLevelType w:val="hybridMultilevel"/>
    <w:tmpl w:val="6B203E04"/>
    <w:lvl w:ilvl="0" w:tplc="74660792">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F406EF"/>
    <w:multiLevelType w:val="hybridMultilevel"/>
    <w:tmpl w:val="4AAC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295B9F"/>
    <w:multiLevelType w:val="hybridMultilevel"/>
    <w:tmpl w:val="475E7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340C06"/>
    <w:multiLevelType w:val="hybridMultilevel"/>
    <w:tmpl w:val="DB8C1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8F723E"/>
    <w:multiLevelType w:val="hybridMultilevel"/>
    <w:tmpl w:val="D806F4B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B1764E0"/>
    <w:multiLevelType w:val="hybridMultilevel"/>
    <w:tmpl w:val="E3D88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C95B87"/>
    <w:multiLevelType w:val="hybridMultilevel"/>
    <w:tmpl w:val="70DAFA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40520F"/>
    <w:multiLevelType w:val="hybridMultilevel"/>
    <w:tmpl w:val="3392AF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B325692"/>
    <w:multiLevelType w:val="hybridMultilevel"/>
    <w:tmpl w:val="CF72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6661EC"/>
    <w:multiLevelType w:val="hybridMultilevel"/>
    <w:tmpl w:val="F708A5DE"/>
    <w:lvl w:ilvl="0" w:tplc="D33ADA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97443A"/>
    <w:multiLevelType w:val="hybridMultilevel"/>
    <w:tmpl w:val="9B406F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425D33"/>
    <w:multiLevelType w:val="hybridMultilevel"/>
    <w:tmpl w:val="7AC69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0F6665"/>
    <w:multiLevelType w:val="hybridMultilevel"/>
    <w:tmpl w:val="E0C8E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F023EF"/>
    <w:multiLevelType w:val="hybridMultilevel"/>
    <w:tmpl w:val="782A7A28"/>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6" w15:restartNumberingAfterBreak="0">
    <w:nsid w:val="6C0124AD"/>
    <w:multiLevelType w:val="hybridMultilevel"/>
    <w:tmpl w:val="89643E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B47427"/>
    <w:multiLevelType w:val="multilevel"/>
    <w:tmpl w:val="A4F6F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8465C0"/>
    <w:multiLevelType w:val="hybridMultilevel"/>
    <w:tmpl w:val="48A8CCCE"/>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67E10C2"/>
    <w:multiLevelType w:val="hybridMultilevel"/>
    <w:tmpl w:val="0F429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6"/>
  </w:num>
  <w:num w:numId="3">
    <w:abstractNumId w:val="21"/>
  </w:num>
  <w:num w:numId="4">
    <w:abstractNumId w:val="7"/>
  </w:num>
  <w:num w:numId="5">
    <w:abstractNumId w:val="5"/>
  </w:num>
  <w:num w:numId="6">
    <w:abstractNumId w:val="11"/>
  </w:num>
  <w:num w:numId="7">
    <w:abstractNumId w:val="16"/>
  </w:num>
  <w:num w:numId="8">
    <w:abstractNumId w:val="29"/>
  </w:num>
  <w:num w:numId="9">
    <w:abstractNumId w:val="9"/>
  </w:num>
  <w:num w:numId="10">
    <w:abstractNumId w:val="1"/>
  </w:num>
  <w:num w:numId="11">
    <w:abstractNumId w:val="19"/>
  </w:num>
  <w:num w:numId="12">
    <w:abstractNumId w:val="22"/>
  </w:num>
  <w:num w:numId="13">
    <w:abstractNumId w:val="15"/>
  </w:num>
  <w:num w:numId="14">
    <w:abstractNumId w:val="25"/>
  </w:num>
  <w:num w:numId="15">
    <w:abstractNumId w:val="12"/>
  </w:num>
  <w:num w:numId="16">
    <w:abstractNumId w:val="10"/>
  </w:num>
  <w:num w:numId="17">
    <w:abstractNumId w:val="23"/>
  </w:num>
  <w:num w:numId="18">
    <w:abstractNumId w:val="20"/>
  </w:num>
  <w:num w:numId="19">
    <w:abstractNumId w:val="4"/>
  </w:num>
  <w:num w:numId="20">
    <w:abstractNumId w:val="2"/>
  </w:num>
  <w:num w:numId="21">
    <w:abstractNumId w:val="13"/>
  </w:num>
  <w:num w:numId="22">
    <w:abstractNumId w:val="8"/>
  </w:num>
  <w:num w:numId="23">
    <w:abstractNumId w:val="24"/>
  </w:num>
  <w:num w:numId="24">
    <w:abstractNumId w:val="14"/>
  </w:num>
  <w:num w:numId="25">
    <w:abstractNumId w:val="28"/>
  </w:num>
  <w:num w:numId="26">
    <w:abstractNumId w:val="3"/>
  </w:num>
  <w:num w:numId="27">
    <w:abstractNumId w:val="6"/>
  </w:num>
  <w:num w:numId="28">
    <w:abstractNumId w:val="18"/>
  </w:num>
  <w:num w:numId="29">
    <w:abstractNumId w:val="0"/>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58D"/>
    <w:rsid w:val="000158F9"/>
    <w:rsid w:val="00030F69"/>
    <w:rsid w:val="00035CDD"/>
    <w:rsid w:val="00040083"/>
    <w:rsid w:val="00055992"/>
    <w:rsid w:val="00060C34"/>
    <w:rsid w:val="000820E8"/>
    <w:rsid w:val="000C21C8"/>
    <w:rsid w:val="001175EE"/>
    <w:rsid w:val="00121BFF"/>
    <w:rsid w:val="00157CF6"/>
    <w:rsid w:val="00173719"/>
    <w:rsid w:val="0018031E"/>
    <w:rsid w:val="00181DB6"/>
    <w:rsid w:val="00182416"/>
    <w:rsid w:val="00187EB4"/>
    <w:rsid w:val="001A0FAC"/>
    <w:rsid w:val="001F0481"/>
    <w:rsid w:val="001F25CC"/>
    <w:rsid w:val="00200C92"/>
    <w:rsid w:val="0020451E"/>
    <w:rsid w:val="00206B9D"/>
    <w:rsid w:val="00212DDC"/>
    <w:rsid w:val="0023259C"/>
    <w:rsid w:val="00275F6C"/>
    <w:rsid w:val="002B0BD7"/>
    <w:rsid w:val="002B573D"/>
    <w:rsid w:val="002C5CB2"/>
    <w:rsid w:val="002F779F"/>
    <w:rsid w:val="00371885"/>
    <w:rsid w:val="003B3E40"/>
    <w:rsid w:val="003E2B87"/>
    <w:rsid w:val="00402786"/>
    <w:rsid w:val="00405895"/>
    <w:rsid w:val="004058DF"/>
    <w:rsid w:val="00443E6F"/>
    <w:rsid w:val="00457432"/>
    <w:rsid w:val="00486F1A"/>
    <w:rsid w:val="00490CB9"/>
    <w:rsid w:val="004A2CE2"/>
    <w:rsid w:val="004A67F1"/>
    <w:rsid w:val="004B29F1"/>
    <w:rsid w:val="004E3CDA"/>
    <w:rsid w:val="004F4B4D"/>
    <w:rsid w:val="0050216D"/>
    <w:rsid w:val="00503D7E"/>
    <w:rsid w:val="0050778F"/>
    <w:rsid w:val="00527C11"/>
    <w:rsid w:val="00535F31"/>
    <w:rsid w:val="00563EDF"/>
    <w:rsid w:val="00574D64"/>
    <w:rsid w:val="0058126A"/>
    <w:rsid w:val="00591365"/>
    <w:rsid w:val="005B31E4"/>
    <w:rsid w:val="006034F6"/>
    <w:rsid w:val="00607874"/>
    <w:rsid w:val="00607E77"/>
    <w:rsid w:val="00617BB3"/>
    <w:rsid w:val="00645CDD"/>
    <w:rsid w:val="006823A7"/>
    <w:rsid w:val="00687EE8"/>
    <w:rsid w:val="00693BDF"/>
    <w:rsid w:val="00695708"/>
    <w:rsid w:val="00697D13"/>
    <w:rsid w:val="0070347F"/>
    <w:rsid w:val="0070678E"/>
    <w:rsid w:val="007172D3"/>
    <w:rsid w:val="00831C11"/>
    <w:rsid w:val="008A60B4"/>
    <w:rsid w:val="008B3C31"/>
    <w:rsid w:val="008B64FE"/>
    <w:rsid w:val="00924F3B"/>
    <w:rsid w:val="00935BF7"/>
    <w:rsid w:val="0095442C"/>
    <w:rsid w:val="00981B41"/>
    <w:rsid w:val="00983942"/>
    <w:rsid w:val="009C1DF7"/>
    <w:rsid w:val="009C37E0"/>
    <w:rsid w:val="009C6B0C"/>
    <w:rsid w:val="009E41F4"/>
    <w:rsid w:val="00A04805"/>
    <w:rsid w:val="00A14B66"/>
    <w:rsid w:val="00A65CF7"/>
    <w:rsid w:val="00A67985"/>
    <w:rsid w:val="00A81AB4"/>
    <w:rsid w:val="00A851DA"/>
    <w:rsid w:val="00AC7D5B"/>
    <w:rsid w:val="00AE1481"/>
    <w:rsid w:val="00B0415E"/>
    <w:rsid w:val="00B04678"/>
    <w:rsid w:val="00B07A4B"/>
    <w:rsid w:val="00B66559"/>
    <w:rsid w:val="00BB3638"/>
    <w:rsid w:val="00BC46DF"/>
    <w:rsid w:val="00BF2750"/>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CEC"/>
    <w:rsid w:val="00DB7A0A"/>
    <w:rsid w:val="00E00821"/>
    <w:rsid w:val="00E04DB4"/>
    <w:rsid w:val="00E16B66"/>
    <w:rsid w:val="00E30679"/>
    <w:rsid w:val="00E30830"/>
    <w:rsid w:val="00E314FF"/>
    <w:rsid w:val="00E4597D"/>
    <w:rsid w:val="00E54832"/>
    <w:rsid w:val="00E56A90"/>
    <w:rsid w:val="00E641CC"/>
    <w:rsid w:val="00E67CDC"/>
    <w:rsid w:val="00EA30AB"/>
    <w:rsid w:val="00EB3925"/>
    <w:rsid w:val="00F96EB3"/>
    <w:rsid w:val="00FA2330"/>
    <w:rsid w:val="00FC732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3FA9BA-C38D-474B-AF6A-C2249F675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4F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13675-6FDC-457F-9487-61B8EF5F9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Anne Mwangi</cp:lastModifiedBy>
  <cp:revision>5</cp:revision>
  <dcterms:created xsi:type="dcterms:W3CDTF">2016-11-29T19:56:00Z</dcterms:created>
  <dcterms:modified xsi:type="dcterms:W3CDTF">2016-12-11T20:01:00Z</dcterms:modified>
</cp:coreProperties>
</file>