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6131F8">
        <w:rPr>
          <w:rFonts w:asciiTheme="minorHAnsi" w:hAnsiTheme="minorHAnsi"/>
        </w:rPr>
        <w: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A288C" w:rsidP="00A851DA">
      <w:pPr>
        <w:rPr>
          <w:lang w:val="en-US"/>
        </w:rPr>
      </w:pPr>
      <w:r>
        <w:rPr>
          <w:noProof/>
          <w:lang w:val="en-US"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03CF">
            <w:pPr>
              <w:pStyle w:val="Default"/>
              <w:rPr>
                <w:rFonts w:asciiTheme="minorHAnsi" w:hAnsiTheme="minorHAnsi"/>
              </w:rPr>
            </w:pPr>
            <w:r>
              <w:rPr>
                <w:rFonts w:asciiTheme="minorHAnsi" w:hAnsiTheme="minorHAnsi"/>
              </w:rPr>
              <w:t>Burnadene Camelia Falconer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03CF">
            <w:pPr>
              <w:pStyle w:val="Default"/>
              <w:rPr>
                <w:rFonts w:asciiTheme="minorHAnsi" w:hAnsiTheme="minorHAnsi"/>
              </w:rPr>
            </w:pPr>
            <w:r>
              <w:rPr>
                <w:rFonts w:asciiTheme="minorHAnsi" w:hAnsiTheme="minorHAnsi"/>
              </w:rPr>
              <w:t>1319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03CF">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31F8">
            <w:r>
              <w:t xml:space="preserve">Unit </w:t>
            </w:r>
            <w:r w:rsidR="00EA03CF">
              <w:t>6</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53503" w:rsidRDefault="00CC2FB3" w:rsidP="00A851DA">
            <w:pPr>
              <w:rPr>
                <w:rFonts w:ascii="Arial" w:hAnsi="Arial" w:cs="Arial"/>
              </w:rPr>
            </w:pPr>
            <w:r w:rsidRPr="00753503">
              <w:rPr>
                <w:rFonts w:ascii="Arial" w:hAnsi="Arial" w:cs="Arial"/>
              </w:rPr>
              <w:t>Please insert your completed assignment</w:t>
            </w:r>
            <w:r w:rsidR="002F779F" w:rsidRPr="00753503">
              <w:rPr>
                <w:rFonts w:ascii="Arial" w:hAnsi="Arial" w:cs="Arial"/>
              </w:rPr>
              <w:t xml:space="preserve"> ( in word format) </w:t>
            </w:r>
            <w:r w:rsidRPr="00753503">
              <w:rPr>
                <w:rFonts w:ascii="Arial" w:hAnsi="Arial" w:cs="Arial"/>
              </w:rPr>
              <w:t xml:space="preserve"> here:</w:t>
            </w:r>
          </w:p>
          <w:p w:rsidR="00EA03CF" w:rsidRPr="00753503" w:rsidRDefault="00EA03CF" w:rsidP="00A851DA">
            <w:pPr>
              <w:rPr>
                <w:rFonts w:ascii="Arial" w:hAnsi="Arial" w:cs="Arial"/>
              </w:rPr>
            </w:pPr>
            <w:r w:rsidRPr="00AA0CA4">
              <w:rPr>
                <w:rFonts w:ascii="Arial" w:hAnsi="Arial" w:cs="Arial"/>
                <w:b/>
              </w:rPr>
              <w:t>1</w:t>
            </w:r>
            <w:r w:rsidRPr="00753503">
              <w:rPr>
                <w:rFonts w:ascii="Arial" w:hAnsi="Arial" w:cs="Arial"/>
              </w:rPr>
              <w:t>.</w:t>
            </w:r>
          </w:p>
          <w:p w:rsidR="00EA03CF" w:rsidRPr="00753503" w:rsidRDefault="00EA03CF" w:rsidP="00A656B5">
            <w:pPr>
              <w:ind w:left="360" w:hanging="360"/>
              <w:rPr>
                <w:rFonts w:ascii="Arial" w:hAnsi="Arial" w:cs="Arial"/>
              </w:rPr>
            </w:pPr>
            <w:r w:rsidRPr="00753503">
              <w:rPr>
                <w:rFonts w:ascii="Arial" w:hAnsi="Arial" w:cs="Arial"/>
              </w:rPr>
              <w:t xml:space="preserve">(i) </w:t>
            </w:r>
            <w:r w:rsidR="00A656B5" w:rsidRPr="00753503">
              <w:rPr>
                <w:rFonts w:ascii="Arial" w:hAnsi="Arial" w:cs="Arial"/>
              </w:rPr>
              <w:t xml:space="preserve"> </w:t>
            </w:r>
            <w:r w:rsidRPr="00753503">
              <w:rPr>
                <w:rFonts w:ascii="Arial" w:hAnsi="Arial" w:cs="Arial"/>
              </w:rPr>
              <w:t>“Best evidence” means that all evidence submitted to support a claim or case must be the original. In this instance it does not mean the most appropriate piece of evidence for the claim or case.</w:t>
            </w:r>
          </w:p>
          <w:p w:rsidR="00EA03CF" w:rsidRPr="00753503" w:rsidRDefault="00EA03CF" w:rsidP="00A851DA">
            <w:pPr>
              <w:rPr>
                <w:rFonts w:ascii="Arial" w:hAnsi="Arial" w:cs="Arial"/>
              </w:rPr>
            </w:pPr>
          </w:p>
          <w:p w:rsidR="00EA03CF" w:rsidRPr="00753503" w:rsidRDefault="00EA03CF" w:rsidP="00A656B5">
            <w:pPr>
              <w:ind w:left="360" w:hanging="360"/>
              <w:rPr>
                <w:rFonts w:ascii="Arial" w:hAnsi="Arial" w:cs="Arial"/>
              </w:rPr>
            </w:pPr>
            <w:r w:rsidRPr="00753503">
              <w:rPr>
                <w:rFonts w:ascii="Arial" w:hAnsi="Arial" w:cs="Arial"/>
              </w:rPr>
              <w:t xml:space="preserve">(ii) </w:t>
            </w:r>
            <w:r w:rsidR="00A656B5" w:rsidRPr="00753503">
              <w:rPr>
                <w:rFonts w:ascii="Arial" w:hAnsi="Arial" w:cs="Arial"/>
              </w:rPr>
              <w:t xml:space="preserve"> </w:t>
            </w:r>
            <w:r w:rsidRPr="00753503">
              <w:rPr>
                <w:rFonts w:ascii="Arial" w:hAnsi="Arial" w:cs="Arial"/>
              </w:rPr>
              <w:t xml:space="preserve">Collected evidence should be kept in a well-organized manner because the </w:t>
            </w:r>
            <w:r w:rsidR="00A656B5" w:rsidRPr="00753503">
              <w:rPr>
                <w:rFonts w:ascii="Arial" w:hAnsi="Arial" w:cs="Arial"/>
              </w:rPr>
              <w:t xml:space="preserve">    </w:t>
            </w:r>
            <w:r w:rsidRPr="00753503">
              <w:rPr>
                <w:rFonts w:ascii="Arial" w:hAnsi="Arial" w:cs="Arial"/>
              </w:rPr>
              <w:t>information is heavily relied on and the forensic investigator needs to ensure that no changes or alterations or damages have occurred to the evidence.</w:t>
            </w:r>
          </w:p>
          <w:p w:rsidR="00EA03CF" w:rsidRPr="00753503" w:rsidRDefault="00EA03CF" w:rsidP="00A851DA">
            <w:pPr>
              <w:rPr>
                <w:rFonts w:ascii="Arial" w:hAnsi="Arial" w:cs="Arial"/>
              </w:rPr>
            </w:pPr>
          </w:p>
          <w:p w:rsidR="00EA03CF" w:rsidRPr="00753503" w:rsidRDefault="00EA03CF" w:rsidP="00A656B5">
            <w:pPr>
              <w:ind w:left="360" w:hanging="360"/>
              <w:rPr>
                <w:rFonts w:ascii="Arial" w:hAnsi="Arial" w:cs="Arial"/>
              </w:rPr>
            </w:pPr>
            <w:r w:rsidRPr="00753503">
              <w:rPr>
                <w:rFonts w:ascii="Arial" w:hAnsi="Arial" w:cs="Arial"/>
              </w:rPr>
              <w:t>(iii)</w:t>
            </w:r>
            <w:r w:rsidR="00A656B5" w:rsidRPr="00753503">
              <w:rPr>
                <w:rFonts w:ascii="Arial" w:hAnsi="Arial" w:cs="Arial"/>
              </w:rPr>
              <w:t xml:space="preserve"> </w:t>
            </w:r>
            <w:r w:rsidR="00793B17" w:rsidRPr="00753503">
              <w:rPr>
                <w:rFonts w:ascii="Arial" w:hAnsi="Arial" w:cs="Arial"/>
              </w:rPr>
              <w:t>List of devices which could help in collecting evidence include:</w:t>
            </w:r>
          </w:p>
          <w:p w:rsidR="00793B17" w:rsidRPr="00753503" w:rsidRDefault="00E424D7" w:rsidP="00793B17">
            <w:pPr>
              <w:pStyle w:val="ListParagraph"/>
              <w:numPr>
                <w:ilvl w:val="0"/>
                <w:numId w:val="2"/>
              </w:numPr>
              <w:rPr>
                <w:rFonts w:ascii="Arial" w:hAnsi="Arial" w:cs="Arial"/>
              </w:rPr>
            </w:pPr>
            <w:r w:rsidRPr="00753503">
              <w:rPr>
                <w:rFonts w:ascii="Arial" w:hAnsi="Arial" w:cs="Arial"/>
              </w:rPr>
              <w:t>Personal computers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Servers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Mobile telephones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Digital cameras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Fax machines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Printers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Scanners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Copiers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Vehicle computer devices</w:t>
            </w:r>
          </w:p>
          <w:p w:rsidR="00E424D7" w:rsidRPr="00753503" w:rsidRDefault="00E424D7" w:rsidP="00793B17">
            <w:pPr>
              <w:pStyle w:val="ListParagraph"/>
              <w:numPr>
                <w:ilvl w:val="0"/>
                <w:numId w:val="2"/>
              </w:numPr>
              <w:rPr>
                <w:rFonts w:ascii="Arial" w:hAnsi="Arial" w:cs="Arial"/>
              </w:rPr>
            </w:pPr>
            <w:r w:rsidRPr="00753503">
              <w:rPr>
                <w:rFonts w:ascii="Arial" w:hAnsi="Arial" w:cs="Arial"/>
              </w:rPr>
              <w:t>Storage devices</w:t>
            </w:r>
          </w:p>
          <w:p w:rsidR="00CC2FB3" w:rsidRPr="00753503" w:rsidRDefault="00CC2FB3" w:rsidP="00A851DA">
            <w:pPr>
              <w:rPr>
                <w:rFonts w:ascii="Arial" w:hAnsi="Arial" w:cs="Arial"/>
              </w:rPr>
            </w:pPr>
          </w:p>
          <w:p w:rsidR="00CC2FB3" w:rsidRDefault="00E424D7" w:rsidP="00E424D7">
            <w:pPr>
              <w:ind w:left="360" w:hanging="360"/>
              <w:rPr>
                <w:rFonts w:ascii="Arial" w:hAnsi="Arial" w:cs="Arial"/>
              </w:rPr>
            </w:pPr>
            <w:r w:rsidRPr="00753503">
              <w:rPr>
                <w:rFonts w:ascii="Arial" w:hAnsi="Arial" w:cs="Arial"/>
              </w:rPr>
              <w:t>(iv) Points to consider when planning for the evidence gathering process include:</w:t>
            </w:r>
          </w:p>
          <w:p w:rsidR="00AA0CA4" w:rsidRPr="00753503" w:rsidRDefault="00AA0CA4" w:rsidP="00E424D7">
            <w:pPr>
              <w:ind w:left="360" w:hanging="360"/>
              <w:rPr>
                <w:rFonts w:ascii="Arial" w:hAnsi="Arial" w:cs="Arial"/>
              </w:rPr>
            </w:pPr>
          </w:p>
          <w:p w:rsidR="00E424D7" w:rsidRPr="00753503" w:rsidRDefault="00E424D7" w:rsidP="00E424D7">
            <w:pPr>
              <w:pStyle w:val="ListParagraph"/>
              <w:numPr>
                <w:ilvl w:val="0"/>
                <w:numId w:val="3"/>
              </w:numPr>
              <w:rPr>
                <w:rFonts w:ascii="Arial" w:hAnsi="Arial" w:cs="Arial"/>
              </w:rPr>
            </w:pPr>
            <w:r w:rsidRPr="00753503">
              <w:rPr>
                <w:rFonts w:ascii="Arial" w:hAnsi="Arial" w:cs="Arial"/>
              </w:rPr>
              <w:t>The client’s policies on record retention and ensuring compliance.</w:t>
            </w:r>
          </w:p>
          <w:p w:rsidR="00E424D7" w:rsidRPr="00753503" w:rsidRDefault="00E424D7" w:rsidP="00E424D7">
            <w:pPr>
              <w:pStyle w:val="ListParagraph"/>
              <w:numPr>
                <w:ilvl w:val="0"/>
                <w:numId w:val="3"/>
              </w:numPr>
              <w:rPr>
                <w:rFonts w:ascii="Arial" w:hAnsi="Arial" w:cs="Arial"/>
              </w:rPr>
            </w:pPr>
            <w:r w:rsidRPr="00753503">
              <w:rPr>
                <w:rFonts w:ascii="Arial" w:hAnsi="Arial" w:cs="Arial"/>
              </w:rPr>
              <w:t>Storage locations for paper records off and on site.</w:t>
            </w:r>
          </w:p>
          <w:p w:rsidR="00E424D7" w:rsidRPr="00753503" w:rsidRDefault="004F040B" w:rsidP="00E424D7">
            <w:pPr>
              <w:pStyle w:val="ListParagraph"/>
              <w:numPr>
                <w:ilvl w:val="0"/>
                <w:numId w:val="3"/>
              </w:numPr>
              <w:rPr>
                <w:rFonts w:ascii="Arial" w:hAnsi="Arial" w:cs="Arial"/>
              </w:rPr>
            </w:pPr>
            <w:r w:rsidRPr="00753503">
              <w:rPr>
                <w:rFonts w:ascii="Arial" w:hAnsi="Arial" w:cs="Arial"/>
              </w:rPr>
              <w:t>T</w:t>
            </w:r>
            <w:r w:rsidR="00E424D7" w:rsidRPr="00753503">
              <w:rPr>
                <w:rFonts w:ascii="Arial" w:hAnsi="Arial" w:cs="Arial"/>
              </w:rPr>
              <w:t>he technology used for transaction records, i.e. customer and vendor invoices, contract, and so on.</w:t>
            </w:r>
          </w:p>
          <w:p w:rsidR="00E424D7" w:rsidRPr="00753503" w:rsidRDefault="004F040B" w:rsidP="00E424D7">
            <w:pPr>
              <w:pStyle w:val="ListParagraph"/>
              <w:numPr>
                <w:ilvl w:val="0"/>
                <w:numId w:val="3"/>
              </w:numPr>
              <w:rPr>
                <w:rFonts w:ascii="Arial" w:hAnsi="Arial" w:cs="Arial"/>
              </w:rPr>
            </w:pPr>
            <w:r w:rsidRPr="00753503">
              <w:rPr>
                <w:rFonts w:ascii="Arial" w:hAnsi="Arial" w:cs="Arial"/>
              </w:rPr>
              <w:t>The existence and storage of employee files.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Files that may be at the employees’ homes or in their personal computers.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The file retention practices at various corporate locations, and if they are different from other locations.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The organizational hierarchy and divisional lines.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Storage medium for computerized records on and off site.</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The company back up procedures and policies.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System changes that have occurred for the company’s accounting or email systems.</w:t>
            </w:r>
          </w:p>
          <w:p w:rsidR="004F040B" w:rsidRPr="00753503" w:rsidRDefault="004F040B" w:rsidP="00E424D7">
            <w:pPr>
              <w:pStyle w:val="ListParagraph"/>
              <w:numPr>
                <w:ilvl w:val="0"/>
                <w:numId w:val="3"/>
              </w:numPr>
              <w:rPr>
                <w:rFonts w:ascii="Arial" w:hAnsi="Arial" w:cs="Arial"/>
              </w:rPr>
            </w:pPr>
            <w:r w:rsidRPr="00753503">
              <w:rPr>
                <w:rFonts w:ascii="Arial" w:hAnsi="Arial" w:cs="Arial"/>
              </w:rPr>
              <w:t>Documents that relate to corporate functions that were outsourced.</w:t>
            </w:r>
          </w:p>
          <w:p w:rsidR="00CC2FB3" w:rsidRPr="00753503" w:rsidRDefault="004F040B" w:rsidP="00CE2D47">
            <w:pPr>
              <w:pStyle w:val="ListParagraph"/>
              <w:numPr>
                <w:ilvl w:val="0"/>
                <w:numId w:val="3"/>
              </w:numPr>
              <w:rPr>
                <w:rFonts w:ascii="Arial" w:hAnsi="Arial" w:cs="Arial"/>
                <w:b/>
              </w:rPr>
            </w:pPr>
            <w:r w:rsidRPr="00753503">
              <w:rPr>
                <w:rFonts w:ascii="Arial" w:hAnsi="Arial" w:cs="Arial"/>
              </w:rPr>
              <w:t>Written plan for the collection of documents</w:t>
            </w:r>
          </w:p>
          <w:p w:rsidR="00753503" w:rsidRPr="00753503" w:rsidRDefault="00753503" w:rsidP="00A851DA">
            <w:pPr>
              <w:rPr>
                <w:rFonts w:ascii="Arial" w:hAnsi="Arial" w:cs="Arial"/>
              </w:rPr>
            </w:pPr>
          </w:p>
          <w:p w:rsidR="00753503" w:rsidRPr="00753503" w:rsidRDefault="00753503" w:rsidP="00A851DA">
            <w:pPr>
              <w:rPr>
                <w:rFonts w:ascii="Arial" w:hAnsi="Arial" w:cs="Arial"/>
              </w:rPr>
            </w:pPr>
          </w:p>
          <w:p w:rsidR="00CC2FB3" w:rsidRDefault="00753503" w:rsidP="00FA4EB5">
            <w:pPr>
              <w:ind w:left="540" w:hanging="540"/>
              <w:rPr>
                <w:rFonts w:ascii="Arial" w:hAnsi="Arial" w:cs="Arial"/>
              </w:rPr>
            </w:pPr>
            <w:r w:rsidRPr="00753503">
              <w:rPr>
                <w:rFonts w:ascii="Arial" w:hAnsi="Arial" w:cs="Arial"/>
              </w:rPr>
              <w:t xml:space="preserve">(v) </w:t>
            </w:r>
            <w:r w:rsidR="00FA4EB5">
              <w:rPr>
                <w:rFonts w:ascii="Arial" w:hAnsi="Arial" w:cs="Arial"/>
              </w:rPr>
              <w:t xml:space="preserve">   </w:t>
            </w:r>
            <w:r w:rsidRPr="00753503">
              <w:rPr>
                <w:rFonts w:ascii="Arial" w:hAnsi="Arial" w:cs="Arial"/>
              </w:rPr>
              <w:t>Working papers are the summaries and analyses of the factual material that the forensic accountant uses to form the basis of testimony for litigation cases to recover losses.</w:t>
            </w:r>
            <w:r w:rsidR="002C49B5">
              <w:rPr>
                <w:rFonts w:ascii="Arial" w:hAnsi="Arial" w:cs="Arial"/>
              </w:rPr>
              <w:t xml:space="preserve"> Working papers usually contain the following:</w:t>
            </w:r>
          </w:p>
          <w:p w:rsidR="002C49B5" w:rsidRPr="00753503" w:rsidRDefault="002C49B5" w:rsidP="00FA4EB5">
            <w:pPr>
              <w:ind w:left="540" w:hanging="540"/>
              <w:rPr>
                <w:rFonts w:ascii="Arial" w:hAnsi="Arial" w:cs="Arial"/>
              </w:rPr>
            </w:pPr>
          </w:p>
          <w:p w:rsidR="00753503" w:rsidRDefault="002C49B5" w:rsidP="002C49B5">
            <w:pPr>
              <w:pStyle w:val="ListParagraph"/>
              <w:numPr>
                <w:ilvl w:val="0"/>
                <w:numId w:val="4"/>
              </w:numPr>
              <w:rPr>
                <w:rFonts w:ascii="Arial" w:hAnsi="Arial" w:cs="Arial"/>
              </w:rPr>
            </w:pPr>
            <w:r>
              <w:rPr>
                <w:rFonts w:ascii="Arial" w:hAnsi="Arial" w:cs="Arial"/>
              </w:rPr>
              <w:t>Accounting records and other documents – general ledgers, sub-ledgers, trial balance, reconciliations, journal entries, internal audit reports, purchase orders etc.</w:t>
            </w:r>
          </w:p>
          <w:p w:rsidR="002C49B5" w:rsidRDefault="002C49B5" w:rsidP="002C49B5">
            <w:pPr>
              <w:pStyle w:val="ListParagraph"/>
              <w:numPr>
                <w:ilvl w:val="0"/>
                <w:numId w:val="4"/>
              </w:numPr>
              <w:rPr>
                <w:rFonts w:ascii="Arial" w:hAnsi="Arial" w:cs="Arial"/>
              </w:rPr>
            </w:pPr>
            <w:r>
              <w:rPr>
                <w:rFonts w:ascii="Arial" w:hAnsi="Arial" w:cs="Arial"/>
              </w:rPr>
              <w:t>Public record searches – information gathered through public record searches such as internet searches, newspaper articles, social media sites, etc.</w:t>
            </w:r>
          </w:p>
          <w:p w:rsidR="002C49B5" w:rsidRDefault="002C49B5" w:rsidP="002C49B5">
            <w:pPr>
              <w:pStyle w:val="ListParagraph"/>
              <w:numPr>
                <w:ilvl w:val="0"/>
                <w:numId w:val="4"/>
              </w:numPr>
              <w:rPr>
                <w:rFonts w:ascii="Arial" w:hAnsi="Arial" w:cs="Arial"/>
              </w:rPr>
            </w:pPr>
            <w:r>
              <w:rPr>
                <w:rFonts w:ascii="Arial" w:hAnsi="Arial" w:cs="Arial"/>
              </w:rPr>
              <w:t xml:space="preserve">Electronic computer files </w:t>
            </w:r>
            <w:r w:rsidR="008E25D7">
              <w:rPr>
                <w:rFonts w:ascii="Arial" w:hAnsi="Arial" w:cs="Arial"/>
              </w:rPr>
              <w:t>–</w:t>
            </w:r>
            <w:r>
              <w:rPr>
                <w:rFonts w:ascii="Arial" w:hAnsi="Arial" w:cs="Arial"/>
              </w:rPr>
              <w:t xml:space="preserve"> </w:t>
            </w:r>
            <w:r w:rsidR="008E25D7">
              <w:rPr>
                <w:rFonts w:ascii="Arial" w:hAnsi="Arial" w:cs="Arial"/>
              </w:rPr>
              <w:t>emails, computer files, and cellular devices.</w:t>
            </w:r>
          </w:p>
          <w:p w:rsidR="008E25D7" w:rsidRDefault="001F7780" w:rsidP="002C49B5">
            <w:pPr>
              <w:pStyle w:val="ListParagraph"/>
              <w:numPr>
                <w:ilvl w:val="0"/>
                <w:numId w:val="4"/>
              </w:numPr>
              <w:rPr>
                <w:rFonts w:ascii="Arial" w:hAnsi="Arial" w:cs="Arial"/>
              </w:rPr>
            </w:pPr>
            <w:r>
              <w:rPr>
                <w:rFonts w:ascii="Arial" w:hAnsi="Arial" w:cs="Arial"/>
              </w:rPr>
              <w:t>Photographs or digital photos with date and time stamp.</w:t>
            </w:r>
          </w:p>
          <w:p w:rsidR="001F7780" w:rsidRDefault="001F7780" w:rsidP="002C49B5">
            <w:pPr>
              <w:pStyle w:val="ListParagraph"/>
              <w:numPr>
                <w:ilvl w:val="0"/>
                <w:numId w:val="4"/>
              </w:numPr>
              <w:rPr>
                <w:rFonts w:ascii="Arial" w:hAnsi="Arial" w:cs="Arial"/>
              </w:rPr>
            </w:pPr>
            <w:r>
              <w:rPr>
                <w:rFonts w:ascii="Arial" w:hAnsi="Arial" w:cs="Arial"/>
              </w:rPr>
              <w:t>Interview notes and audio recordings.</w:t>
            </w:r>
          </w:p>
          <w:p w:rsidR="001F7780" w:rsidRPr="002C49B5" w:rsidRDefault="001F7780" w:rsidP="002C49B5">
            <w:pPr>
              <w:pStyle w:val="ListParagraph"/>
              <w:numPr>
                <w:ilvl w:val="0"/>
                <w:numId w:val="4"/>
              </w:numPr>
              <w:rPr>
                <w:rFonts w:ascii="Arial" w:hAnsi="Arial" w:cs="Arial"/>
              </w:rPr>
            </w:pPr>
            <w:r>
              <w:rPr>
                <w:rFonts w:ascii="Arial" w:hAnsi="Arial" w:cs="Arial"/>
              </w:rPr>
              <w:t>Third party information.</w:t>
            </w:r>
          </w:p>
          <w:p w:rsidR="00AA0CA4" w:rsidRDefault="00AA0CA4" w:rsidP="00A851DA">
            <w:pPr>
              <w:rPr>
                <w:rFonts w:ascii="Arial" w:hAnsi="Arial" w:cs="Arial"/>
              </w:rPr>
            </w:pPr>
          </w:p>
          <w:p w:rsidR="00AA0CA4" w:rsidRDefault="00AA0CA4" w:rsidP="00A851DA">
            <w:pPr>
              <w:rPr>
                <w:rFonts w:ascii="Arial" w:hAnsi="Arial" w:cs="Arial"/>
              </w:rPr>
            </w:pPr>
            <w:r w:rsidRPr="00AA0CA4">
              <w:rPr>
                <w:rFonts w:ascii="Arial" w:hAnsi="Arial" w:cs="Arial"/>
              </w:rPr>
              <w:t xml:space="preserve">(vi)  </w:t>
            </w:r>
            <w:r>
              <w:rPr>
                <w:rFonts w:ascii="Arial" w:hAnsi="Arial" w:cs="Arial"/>
              </w:rPr>
              <w:t>The main steps in the evidence gathering process are:</w:t>
            </w:r>
          </w:p>
          <w:p w:rsidR="00AA0CA4" w:rsidRDefault="00AA0CA4" w:rsidP="00A851DA">
            <w:pPr>
              <w:rPr>
                <w:rFonts w:ascii="Arial" w:hAnsi="Arial" w:cs="Arial"/>
              </w:rPr>
            </w:pPr>
          </w:p>
          <w:p w:rsidR="00CC2FB3" w:rsidRDefault="00AA0CA4" w:rsidP="00AA0CA4">
            <w:pPr>
              <w:pStyle w:val="ListParagraph"/>
              <w:numPr>
                <w:ilvl w:val="0"/>
                <w:numId w:val="5"/>
              </w:numPr>
              <w:rPr>
                <w:rFonts w:ascii="Arial" w:hAnsi="Arial" w:cs="Arial"/>
              </w:rPr>
            </w:pPr>
            <w:r>
              <w:rPr>
                <w:rFonts w:ascii="Arial" w:hAnsi="Arial" w:cs="Arial"/>
              </w:rPr>
              <w:t xml:space="preserve">Document retention considerations </w:t>
            </w:r>
            <w:r w:rsidR="00DD1260">
              <w:rPr>
                <w:rFonts w:ascii="Arial" w:hAnsi="Arial" w:cs="Arial"/>
              </w:rPr>
              <w:t>–</w:t>
            </w:r>
            <w:r>
              <w:rPr>
                <w:rFonts w:ascii="Arial" w:hAnsi="Arial" w:cs="Arial"/>
              </w:rPr>
              <w:t xml:space="preserve"> </w:t>
            </w:r>
            <w:r w:rsidR="00DD1260">
              <w:rPr>
                <w:rFonts w:ascii="Arial" w:hAnsi="Arial" w:cs="Arial"/>
              </w:rPr>
              <w:t>The preservation and retention of documents in a forensic investigation is a key area for the forensic accountant; as the information will be used to support the litigation cases. It is usually wise to discuss with counsel the necessary procedures and policies conform to the client and the accounting regulations. The forensic accountant is required to discuss what information would be retained, utilised and preserved during the investigation.</w:t>
            </w:r>
          </w:p>
          <w:p w:rsidR="00DD1260" w:rsidRDefault="00DD1260" w:rsidP="00AA0CA4">
            <w:pPr>
              <w:pStyle w:val="ListParagraph"/>
              <w:numPr>
                <w:ilvl w:val="0"/>
                <w:numId w:val="5"/>
              </w:numPr>
              <w:rPr>
                <w:rFonts w:ascii="Arial" w:hAnsi="Arial" w:cs="Arial"/>
              </w:rPr>
            </w:pPr>
            <w:r>
              <w:rPr>
                <w:rFonts w:ascii="Arial" w:hAnsi="Arial" w:cs="Arial"/>
              </w:rPr>
              <w:t xml:space="preserve">Planning consideration </w:t>
            </w:r>
            <w:r w:rsidR="00C83C1C">
              <w:rPr>
                <w:rFonts w:ascii="Arial" w:hAnsi="Arial" w:cs="Arial"/>
              </w:rPr>
              <w:t>–</w:t>
            </w:r>
            <w:r>
              <w:rPr>
                <w:rFonts w:ascii="Arial" w:hAnsi="Arial" w:cs="Arial"/>
              </w:rPr>
              <w:t xml:space="preserve"> </w:t>
            </w:r>
            <w:r w:rsidR="00C83C1C">
              <w:rPr>
                <w:rFonts w:ascii="Arial" w:hAnsi="Arial" w:cs="Arial"/>
              </w:rPr>
              <w:t xml:space="preserve">in this step it is important to understand the type of evidence and location of said evidence. Meetings with clients are helpful in this step. </w:t>
            </w:r>
          </w:p>
          <w:p w:rsidR="00C83C1C" w:rsidRPr="00AA0CA4" w:rsidRDefault="00C83C1C" w:rsidP="00AA0CA4">
            <w:pPr>
              <w:pStyle w:val="ListParagraph"/>
              <w:numPr>
                <w:ilvl w:val="0"/>
                <w:numId w:val="5"/>
              </w:numPr>
              <w:rPr>
                <w:rFonts w:ascii="Arial" w:hAnsi="Arial" w:cs="Arial"/>
              </w:rPr>
            </w:pPr>
            <w:r>
              <w:rPr>
                <w:rFonts w:ascii="Arial" w:hAnsi="Arial" w:cs="Arial"/>
              </w:rPr>
              <w:t xml:space="preserve">Creating a chain of custody – this is proof that the evidence was properly preserved from the time of the </w:t>
            </w:r>
            <w:r w:rsidR="00AE5474">
              <w:rPr>
                <w:rFonts w:ascii="Arial" w:hAnsi="Arial" w:cs="Arial"/>
              </w:rPr>
              <w:t>infraction to the time when handed over to forensic investigators.</w:t>
            </w:r>
          </w:p>
          <w:p w:rsidR="00CC2FB3" w:rsidRPr="00AA0CA4" w:rsidRDefault="00CC2FB3" w:rsidP="00A851DA">
            <w:pPr>
              <w:rPr>
                <w:rFonts w:ascii="Arial" w:hAnsi="Arial" w:cs="Arial"/>
              </w:rPr>
            </w:pPr>
          </w:p>
          <w:p w:rsidR="00CC2FB3" w:rsidRDefault="00162A15" w:rsidP="00A851DA">
            <w:pPr>
              <w:rPr>
                <w:rFonts w:ascii="Arial" w:hAnsi="Arial" w:cs="Arial"/>
              </w:rPr>
            </w:pPr>
            <w:r>
              <w:rPr>
                <w:rFonts w:ascii="Arial" w:hAnsi="Arial" w:cs="Arial"/>
              </w:rPr>
              <w:t>(vii)  Type of document collected and possible sources include:</w:t>
            </w:r>
          </w:p>
          <w:p w:rsidR="00162A15" w:rsidRDefault="00FB4E73" w:rsidP="00162A15">
            <w:pPr>
              <w:pStyle w:val="ListParagraph"/>
              <w:numPr>
                <w:ilvl w:val="0"/>
                <w:numId w:val="6"/>
              </w:numPr>
              <w:rPr>
                <w:rFonts w:ascii="Arial" w:hAnsi="Arial" w:cs="Arial"/>
              </w:rPr>
            </w:pPr>
            <w:r>
              <w:rPr>
                <w:rFonts w:ascii="Arial" w:hAnsi="Arial" w:cs="Arial"/>
              </w:rPr>
              <w:t>Documents from the victim – information to support the allegations</w:t>
            </w:r>
            <w:r w:rsidR="00025E70">
              <w:rPr>
                <w:rFonts w:ascii="Arial" w:hAnsi="Arial" w:cs="Arial"/>
              </w:rPr>
              <w:t xml:space="preserve"> such as signed statements</w:t>
            </w:r>
            <w:r w:rsidR="00162A15">
              <w:rPr>
                <w:rFonts w:ascii="Arial" w:hAnsi="Arial" w:cs="Arial"/>
              </w:rPr>
              <w:t>.</w:t>
            </w:r>
          </w:p>
          <w:p w:rsidR="00162A15" w:rsidRDefault="00FB4E73" w:rsidP="00162A15">
            <w:pPr>
              <w:pStyle w:val="ListParagraph"/>
              <w:numPr>
                <w:ilvl w:val="0"/>
                <w:numId w:val="6"/>
              </w:numPr>
              <w:rPr>
                <w:rFonts w:ascii="Arial" w:hAnsi="Arial" w:cs="Arial"/>
              </w:rPr>
            </w:pPr>
            <w:r>
              <w:rPr>
                <w:rFonts w:ascii="Arial" w:hAnsi="Arial" w:cs="Arial"/>
              </w:rPr>
              <w:t>Documents from third parties – banks, business organisations and government agencies/offices.</w:t>
            </w:r>
          </w:p>
          <w:p w:rsidR="00FB4E73" w:rsidRDefault="00FB4E73" w:rsidP="00162A15">
            <w:pPr>
              <w:pStyle w:val="ListParagraph"/>
              <w:numPr>
                <w:ilvl w:val="0"/>
                <w:numId w:val="6"/>
              </w:numPr>
              <w:rPr>
                <w:rFonts w:ascii="Arial" w:hAnsi="Arial" w:cs="Arial"/>
              </w:rPr>
            </w:pPr>
            <w:r>
              <w:rPr>
                <w:rFonts w:ascii="Arial" w:hAnsi="Arial" w:cs="Arial"/>
              </w:rPr>
              <w:t xml:space="preserve">Documents of vendors – company’s master file for accounts payable, contracts, purchase orders </w:t>
            </w:r>
            <w:r w:rsidR="00025E70">
              <w:rPr>
                <w:rFonts w:ascii="Arial" w:hAnsi="Arial" w:cs="Arial"/>
              </w:rPr>
              <w:t>and invoices.</w:t>
            </w:r>
          </w:p>
          <w:p w:rsidR="00025E70" w:rsidRDefault="00025E70" w:rsidP="00162A15">
            <w:pPr>
              <w:pStyle w:val="ListParagraph"/>
              <w:numPr>
                <w:ilvl w:val="0"/>
                <w:numId w:val="6"/>
              </w:numPr>
              <w:rPr>
                <w:rFonts w:ascii="Arial" w:hAnsi="Arial" w:cs="Arial"/>
              </w:rPr>
            </w:pPr>
            <w:r>
              <w:rPr>
                <w:rFonts w:ascii="Arial" w:hAnsi="Arial" w:cs="Arial"/>
              </w:rPr>
              <w:t>Information from emails or emails itself and internet sources.</w:t>
            </w:r>
          </w:p>
          <w:p w:rsidR="00025E70" w:rsidRDefault="00025E70" w:rsidP="00025E70">
            <w:pPr>
              <w:pStyle w:val="ListParagraph"/>
              <w:ind w:left="915"/>
              <w:rPr>
                <w:rFonts w:ascii="Arial" w:hAnsi="Arial" w:cs="Arial"/>
              </w:rPr>
            </w:pPr>
          </w:p>
          <w:p w:rsidR="00025E70" w:rsidRDefault="00025E70" w:rsidP="00025E70">
            <w:pPr>
              <w:rPr>
                <w:rFonts w:ascii="Arial" w:hAnsi="Arial" w:cs="Arial"/>
              </w:rPr>
            </w:pPr>
            <w:r>
              <w:rPr>
                <w:rFonts w:ascii="Arial" w:hAnsi="Arial" w:cs="Arial"/>
              </w:rPr>
              <w:t xml:space="preserve">2. </w:t>
            </w:r>
            <w:r w:rsidR="00C1006B">
              <w:rPr>
                <w:rFonts w:ascii="Arial" w:hAnsi="Arial" w:cs="Arial"/>
              </w:rPr>
              <w:t>Different financial crime investigations would require different evidence to substantia an investigation. The type of evidence and documents required for investigations include:</w:t>
            </w:r>
          </w:p>
          <w:p w:rsidR="00C1006B" w:rsidRDefault="00C1006B" w:rsidP="00025E70">
            <w:pPr>
              <w:rPr>
                <w:rFonts w:ascii="Arial" w:hAnsi="Arial" w:cs="Arial"/>
              </w:rPr>
            </w:pPr>
          </w:p>
          <w:p w:rsidR="00C1006B" w:rsidRDefault="00C1006B" w:rsidP="00C1006B">
            <w:pPr>
              <w:pStyle w:val="ListParagraph"/>
              <w:numPr>
                <w:ilvl w:val="0"/>
                <w:numId w:val="7"/>
              </w:numPr>
              <w:rPr>
                <w:rFonts w:ascii="Arial" w:hAnsi="Arial" w:cs="Arial"/>
              </w:rPr>
            </w:pPr>
            <w:r>
              <w:rPr>
                <w:rFonts w:ascii="Arial" w:hAnsi="Arial" w:cs="Arial"/>
              </w:rPr>
              <w:t>Investigations on vendors would require a review of the company’s master data file, accounts payable, contracts, invoices, company files on vendor payment approval, internal reviews on vendor quality and public database searches.</w:t>
            </w:r>
          </w:p>
          <w:p w:rsidR="00C1006B" w:rsidRDefault="00C1006B" w:rsidP="00C1006B">
            <w:pPr>
              <w:pStyle w:val="ListParagraph"/>
              <w:rPr>
                <w:rFonts w:ascii="Arial" w:hAnsi="Arial" w:cs="Arial"/>
              </w:rPr>
            </w:pPr>
          </w:p>
          <w:p w:rsidR="00C1006B" w:rsidRDefault="00C1006B" w:rsidP="00C1006B">
            <w:pPr>
              <w:pStyle w:val="ListParagraph"/>
              <w:numPr>
                <w:ilvl w:val="0"/>
                <w:numId w:val="7"/>
              </w:numPr>
              <w:rPr>
                <w:rFonts w:ascii="Arial" w:hAnsi="Arial" w:cs="Arial"/>
              </w:rPr>
            </w:pPr>
            <w:r>
              <w:rPr>
                <w:rFonts w:ascii="Arial" w:hAnsi="Arial" w:cs="Arial"/>
              </w:rPr>
              <w:t>Investigations on foreign corrupt practices would require disbursement reviews and interviewing.</w:t>
            </w:r>
          </w:p>
          <w:p w:rsidR="00C1006B" w:rsidRPr="00C1006B" w:rsidRDefault="00C1006B" w:rsidP="00C1006B">
            <w:pPr>
              <w:pStyle w:val="ListParagraph"/>
              <w:rPr>
                <w:rFonts w:ascii="Arial" w:hAnsi="Arial" w:cs="Arial"/>
              </w:rPr>
            </w:pPr>
          </w:p>
          <w:p w:rsidR="00C1006B" w:rsidRDefault="00C1006B" w:rsidP="00C1006B">
            <w:pPr>
              <w:pStyle w:val="ListParagraph"/>
              <w:numPr>
                <w:ilvl w:val="0"/>
                <w:numId w:val="7"/>
              </w:numPr>
              <w:rPr>
                <w:rFonts w:ascii="Arial" w:hAnsi="Arial" w:cs="Arial"/>
              </w:rPr>
            </w:pPr>
            <w:r>
              <w:rPr>
                <w:rFonts w:ascii="Arial" w:hAnsi="Arial" w:cs="Arial"/>
              </w:rPr>
              <w:t>Investigations on improper related party activity require documentation on the nature of the relationship, public searches, emails and internal control policies and manuals.</w:t>
            </w:r>
          </w:p>
          <w:p w:rsidR="00C1006B" w:rsidRPr="00C1006B" w:rsidRDefault="00C1006B" w:rsidP="00C1006B">
            <w:pPr>
              <w:pStyle w:val="ListParagraph"/>
              <w:rPr>
                <w:rFonts w:ascii="Arial" w:hAnsi="Arial" w:cs="Arial"/>
              </w:rPr>
            </w:pPr>
          </w:p>
          <w:p w:rsidR="00C1006B" w:rsidRDefault="00C1006B" w:rsidP="00C1006B">
            <w:pPr>
              <w:pStyle w:val="ListParagraph"/>
              <w:numPr>
                <w:ilvl w:val="0"/>
                <w:numId w:val="7"/>
              </w:numPr>
              <w:rPr>
                <w:rFonts w:ascii="Arial" w:hAnsi="Arial" w:cs="Arial"/>
              </w:rPr>
            </w:pPr>
            <w:r>
              <w:rPr>
                <w:rFonts w:ascii="Arial" w:hAnsi="Arial" w:cs="Arial"/>
              </w:rPr>
              <w:t xml:space="preserve">Investigations of employee misappropriation would look at the </w:t>
            </w:r>
            <w:r w:rsidR="00994403">
              <w:rPr>
                <w:rFonts w:ascii="Arial" w:hAnsi="Arial" w:cs="Arial"/>
              </w:rPr>
              <w:t xml:space="preserve">employee computer, </w:t>
            </w:r>
            <w:r w:rsidR="00994403">
              <w:rPr>
                <w:rFonts w:ascii="Arial" w:hAnsi="Arial" w:cs="Arial"/>
              </w:rPr>
              <w:lastRenderedPageBreak/>
              <w:t>emails, security tapes and logs, and interview with coworkers.</w:t>
            </w:r>
          </w:p>
          <w:p w:rsidR="00994403" w:rsidRPr="00994403" w:rsidRDefault="00994403" w:rsidP="00994403">
            <w:pPr>
              <w:pStyle w:val="ListParagraph"/>
              <w:rPr>
                <w:rFonts w:ascii="Arial" w:hAnsi="Arial" w:cs="Arial"/>
              </w:rPr>
            </w:pPr>
          </w:p>
          <w:p w:rsidR="00994403" w:rsidRDefault="00D17DA7" w:rsidP="00C1006B">
            <w:pPr>
              <w:pStyle w:val="ListParagraph"/>
              <w:numPr>
                <w:ilvl w:val="0"/>
                <w:numId w:val="7"/>
              </w:numPr>
              <w:rPr>
                <w:rFonts w:ascii="Arial" w:hAnsi="Arial" w:cs="Arial"/>
              </w:rPr>
            </w:pPr>
            <w:r>
              <w:rPr>
                <w:rFonts w:ascii="Arial" w:hAnsi="Arial" w:cs="Arial"/>
              </w:rPr>
              <w:t>Investigation for specific allegations the information required would depend on the allegations and the availability of evidence and documents.</w:t>
            </w:r>
          </w:p>
          <w:p w:rsidR="00D17DA7" w:rsidRPr="00D17DA7" w:rsidRDefault="00D17DA7" w:rsidP="00D17DA7">
            <w:pPr>
              <w:pStyle w:val="ListParagraph"/>
              <w:rPr>
                <w:rFonts w:ascii="Arial" w:hAnsi="Arial" w:cs="Arial"/>
              </w:rPr>
            </w:pPr>
          </w:p>
          <w:p w:rsidR="00D17DA7" w:rsidRPr="00C1006B" w:rsidRDefault="00D17DA7" w:rsidP="00C1006B">
            <w:pPr>
              <w:pStyle w:val="ListParagraph"/>
              <w:numPr>
                <w:ilvl w:val="0"/>
                <w:numId w:val="7"/>
              </w:numPr>
              <w:rPr>
                <w:rFonts w:ascii="Arial" w:hAnsi="Arial" w:cs="Arial"/>
              </w:rPr>
            </w:pPr>
            <w:r>
              <w:rPr>
                <w:rFonts w:ascii="Arial" w:hAnsi="Arial" w:cs="Arial"/>
              </w:rPr>
              <w:t xml:space="preserve">Investigations on financial statement errors would require information from the financial system and any business records directly or indirectly related to the investigations, computer files, emails, </w:t>
            </w:r>
            <w:r w:rsidR="00A67FB7">
              <w:rPr>
                <w:rFonts w:ascii="Arial" w:hAnsi="Arial" w:cs="Arial"/>
              </w:rPr>
              <w:t>and interview</w:t>
            </w:r>
            <w:r>
              <w:rPr>
                <w:rFonts w:ascii="Arial" w:hAnsi="Arial" w:cs="Arial"/>
              </w:rPr>
              <w:t xml:space="preserve"> notes, outside third parties such as banks, vendors and former employees.</w:t>
            </w:r>
          </w:p>
          <w:p w:rsidR="00025E70" w:rsidRDefault="00025E70" w:rsidP="00025E70">
            <w:pPr>
              <w:pStyle w:val="ListParagraph"/>
              <w:ind w:left="915"/>
              <w:rPr>
                <w:rFonts w:ascii="Arial" w:hAnsi="Arial" w:cs="Arial"/>
              </w:rPr>
            </w:pPr>
          </w:p>
          <w:p w:rsidR="00025E70" w:rsidRDefault="00025E70" w:rsidP="00025E70">
            <w:pPr>
              <w:rPr>
                <w:rFonts w:ascii="Arial" w:eastAsia="Calibri" w:hAnsi="Arial" w:cs="Arial"/>
              </w:rPr>
            </w:pPr>
          </w:p>
          <w:p w:rsidR="00CC2FB3" w:rsidRPr="00753503" w:rsidRDefault="00C1006B" w:rsidP="00A851DA">
            <w:pPr>
              <w:rPr>
                <w:rFonts w:ascii="Arial" w:hAnsi="Arial" w:cs="Arial"/>
                <w:b/>
              </w:rPr>
            </w:pPr>
            <w:r>
              <w:rPr>
                <w:rFonts w:ascii="Arial" w:eastAsia="Calibri" w:hAnsi="Arial" w:cs="Arial"/>
              </w:rPr>
              <w:t>3</w:t>
            </w:r>
            <w:r w:rsidR="00025E70">
              <w:rPr>
                <w:rFonts w:ascii="Arial" w:eastAsia="Calibri" w:hAnsi="Arial" w:cs="Arial"/>
              </w:rPr>
              <w:t xml:space="preserve">. </w:t>
            </w:r>
            <w:r w:rsidR="00790F9C">
              <w:rPr>
                <w:rFonts w:ascii="Arial" w:eastAsia="Calibri" w:hAnsi="Arial" w:cs="Arial"/>
              </w:rPr>
              <w:t>Evidence gathered in financial crime investigation would require a variety of documents</w:t>
            </w:r>
            <w:r w:rsidR="00793E7C">
              <w:rPr>
                <w:rFonts w:ascii="Arial" w:eastAsia="Calibri" w:hAnsi="Arial" w:cs="Arial"/>
              </w:rPr>
              <w:t xml:space="preserve"> depending on the life span of the fraud or allegation. For non-financial crimes evidence can comprise documentary proof, physical or real objects, fingerprints, </w:t>
            </w:r>
            <w:r w:rsidR="008722B7">
              <w:rPr>
                <w:rFonts w:ascii="Arial" w:eastAsia="Calibri" w:hAnsi="Arial" w:cs="Arial"/>
              </w:rPr>
              <w:t>and a</w:t>
            </w:r>
            <w:r w:rsidR="00793E7C">
              <w:rPr>
                <w:rFonts w:ascii="Arial" w:eastAsia="Calibri" w:hAnsi="Arial" w:cs="Arial"/>
              </w:rPr>
              <w:t xml:space="preserve"> weapon which would be rare for a financial crime. Financial crimes investigation usually has high volumes of evidence.</w:t>
            </w:r>
          </w:p>
          <w:p w:rsidR="00CC2FB3" w:rsidRPr="00753503" w:rsidRDefault="00CC2FB3" w:rsidP="00A851DA">
            <w:pPr>
              <w:rPr>
                <w:rFonts w:ascii="Arial" w:hAnsi="Arial" w:cs="Arial"/>
                <w:b/>
              </w:rPr>
            </w:pPr>
          </w:p>
        </w:tc>
      </w:tr>
      <w:tr w:rsidR="002C49B5" w:rsidTr="00CC2FB3">
        <w:tc>
          <w:tcPr>
            <w:tcW w:w="9242" w:type="dxa"/>
          </w:tcPr>
          <w:p w:rsidR="002C49B5" w:rsidRPr="00753503" w:rsidRDefault="002C49B5" w:rsidP="00A851DA">
            <w:pPr>
              <w:rPr>
                <w:rFonts w:ascii="Arial" w:hAnsi="Arial" w:cs="Arial"/>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3288"/>
        <w:gridCol w:w="1260"/>
        <w:gridCol w:w="2384"/>
      </w:tblGrid>
      <w:tr w:rsidR="00405895" w:rsidRPr="00B0415E" w:rsidTr="008722B7">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288" w:type="dxa"/>
          </w:tcPr>
          <w:p w:rsidR="00405895" w:rsidRPr="008722B7" w:rsidRDefault="008722B7" w:rsidP="00A851DA">
            <w:pPr>
              <w:rPr>
                <w:rFonts w:ascii="Brush Script MT" w:hAnsi="Brush Script MT" w:cs="Arial"/>
                <w:color w:val="000000"/>
              </w:rPr>
            </w:pPr>
            <w:r w:rsidRPr="008722B7">
              <w:rPr>
                <w:rFonts w:ascii="Brush Script MT" w:hAnsi="Brush Script MT" w:cs="Arial"/>
                <w:color w:val="000000"/>
              </w:rPr>
              <w:t>Burnadene Falconer</w:t>
            </w:r>
          </w:p>
        </w:tc>
        <w:tc>
          <w:tcPr>
            <w:tcW w:w="126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B0415E" w:rsidRDefault="008722B7" w:rsidP="00A851DA">
            <w:pPr>
              <w:rPr>
                <w:rFonts w:cs="Bliss-Regular"/>
                <w:color w:val="000000"/>
              </w:rPr>
            </w:pPr>
            <w:r>
              <w:rPr>
                <w:rFonts w:cs="Bliss-Regular"/>
                <w:color w:val="000000"/>
              </w:rPr>
              <w:t>31 October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4CD0" w:rsidRDefault="00134CD0" w:rsidP="00CB4D0A">
      <w:pPr>
        <w:spacing w:after="0" w:line="240" w:lineRule="auto"/>
      </w:pPr>
      <w:r>
        <w:separator/>
      </w:r>
    </w:p>
  </w:endnote>
  <w:endnote w:type="continuationSeparator" w:id="0">
    <w:p w:rsidR="00134CD0" w:rsidRDefault="00134CD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4CD0" w:rsidRDefault="00134CD0" w:rsidP="00CB4D0A">
      <w:pPr>
        <w:spacing w:after="0" w:line="240" w:lineRule="auto"/>
      </w:pPr>
      <w:r>
        <w:separator/>
      </w:r>
    </w:p>
  </w:footnote>
  <w:footnote w:type="continuationSeparator" w:id="0">
    <w:p w:rsidR="00134CD0" w:rsidRDefault="00134CD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E713A3"/>
    <w:multiLevelType w:val="hybridMultilevel"/>
    <w:tmpl w:val="06A67D2E"/>
    <w:lvl w:ilvl="0" w:tplc="16787B20">
      <w:start w:val="1"/>
      <w:numFmt w:val="lowerLetter"/>
      <w:lvlText w:val="(%1)"/>
      <w:lvlJc w:val="left"/>
      <w:pPr>
        <w:ind w:left="915" w:hanging="360"/>
      </w:pPr>
      <w:rPr>
        <w:rFonts w:hint="default"/>
      </w:rPr>
    </w:lvl>
    <w:lvl w:ilvl="1" w:tplc="04090019" w:tentative="1">
      <w:start w:val="1"/>
      <w:numFmt w:val="lowerLetter"/>
      <w:lvlText w:val="%2."/>
      <w:lvlJc w:val="left"/>
      <w:pPr>
        <w:ind w:left="1635" w:hanging="360"/>
      </w:pPr>
    </w:lvl>
    <w:lvl w:ilvl="2" w:tplc="0409001B" w:tentative="1">
      <w:start w:val="1"/>
      <w:numFmt w:val="lowerRoman"/>
      <w:lvlText w:val="%3."/>
      <w:lvlJc w:val="right"/>
      <w:pPr>
        <w:ind w:left="2355" w:hanging="180"/>
      </w:pPr>
    </w:lvl>
    <w:lvl w:ilvl="3" w:tplc="0409000F" w:tentative="1">
      <w:start w:val="1"/>
      <w:numFmt w:val="decimal"/>
      <w:lvlText w:val="%4."/>
      <w:lvlJc w:val="left"/>
      <w:pPr>
        <w:ind w:left="3075" w:hanging="360"/>
      </w:pPr>
    </w:lvl>
    <w:lvl w:ilvl="4" w:tplc="04090019" w:tentative="1">
      <w:start w:val="1"/>
      <w:numFmt w:val="lowerLetter"/>
      <w:lvlText w:val="%5."/>
      <w:lvlJc w:val="left"/>
      <w:pPr>
        <w:ind w:left="3795" w:hanging="360"/>
      </w:pPr>
    </w:lvl>
    <w:lvl w:ilvl="5" w:tplc="0409001B" w:tentative="1">
      <w:start w:val="1"/>
      <w:numFmt w:val="lowerRoman"/>
      <w:lvlText w:val="%6."/>
      <w:lvlJc w:val="right"/>
      <w:pPr>
        <w:ind w:left="4515" w:hanging="180"/>
      </w:pPr>
    </w:lvl>
    <w:lvl w:ilvl="6" w:tplc="0409000F" w:tentative="1">
      <w:start w:val="1"/>
      <w:numFmt w:val="decimal"/>
      <w:lvlText w:val="%7."/>
      <w:lvlJc w:val="left"/>
      <w:pPr>
        <w:ind w:left="5235" w:hanging="360"/>
      </w:pPr>
    </w:lvl>
    <w:lvl w:ilvl="7" w:tplc="04090019" w:tentative="1">
      <w:start w:val="1"/>
      <w:numFmt w:val="lowerLetter"/>
      <w:lvlText w:val="%8."/>
      <w:lvlJc w:val="left"/>
      <w:pPr>
        <w:ind w:left="5955" w:hanging="360"/>
      </w:pPr>
    </w:lvl>
    <w:lvl w:ilvl="8" w:tplc="0409001B" w:tentative="1">
      <w:start w:val="1"/>
      <w:numFmt w:val="lowerRoman"/>
      <w:lvlText w:val="%9."/>
      <w:lvlJc w:val="right"/>
      <w:pPr>
        <w:ind w:left="6675" w:hanging="180"/>
      </w:pPr>
    </w:lvl>
  </w:abstractNum>
  <w:abstractNum w:abstractNumId="1" w15:restartNumberingAfterBreak="0">
    <w:nsid w:val="1F867DFF"/>
    <w:multiLevelType w:val="hybridMultilevel"/>
    <w:tmpl w:val="C324C606"/>
    <w:lvl w:ilvl="0" w:tplc="04090001">
      <w:start w:val="1"/>
      <w:numFmt w:val="bullet"/>
      <w:lvlText w:val=""/>
      <w:lvlJc w:val="left"/>
      <w:pPr>
        <w:ind w:left="1271" w:hanging="360"/>
      </w:pPr>
      <w:rPr>
        <w:rFonts w:ascii="Symbol" w:hAnsi="Symbol" w:hint="default"/>
      </w:rPr>
    </w:lvl>
    <w:lvl w:ilvl="1" w:tplc="04090003" w:tentative="1">
      <w:start w:val="1"/>
      <w:numFmt w:val="bullet"/>
      <w:lvlText w:val="o"/>
      <w:lvlJc w:val="left"/>
      <w:pPr>
        <w:ind w:left="1991" w:hanging="360"/>
      </w:pPr>
      <w:rPr>
        <w:rFonts w:ascii="Courier New" w:hAnsi="Courier New" w:cs="Courier New" w:hint="default"/>
      </w:rPr>
    </w:lvl>
    <w:lvl w:ilvl="2" w:tplc="04090005" w:tentative="1">
      <w:start w:val="1"/>
      <w:numFmt w:val="bullet"/>
      <w:lvlText w:val=""/>
      <w:lvlJc w:val="left"/>
      <w:pPr>
        <w:ind w:left="2711" w:hanging="360"/>
      </w:pPr>
      <w:rPr>
        <w:rFonts w:ascii="Wingdings" w:hAnsi="Wingdings" w:hint="default"/>
      </w:rPr>
    </w:lvl>
    <w:lvl w:ilvl="3" w:tplc="04090001" w:tentative="1">
      <w:start w:val="1"/>
      <w:numFmt w:val="bullet"/>
      <w:lvlText w:val=""/>
      <w:lvlJc w:val="left"/>
      <w:pPr>
        <w:ind w:left="3431" w:hanging="360"/>
      </w:pPr>
      <w:rPr>
        <w:rFonts w:ascii="Symbol" w:hAnsi="Symbol" w:hint="default"/>
      </w:rPr>
    </w:lvl>
    <w:lvl w:ilvl="4" w:tplc="04090003" w:tentative="1">
      <w:start w:val="1"/>
      <w:numFmt w:val="bullet"/>
      <w:lvlText w:val="o"/>
      <w:lvlJc w:val="left"/>
      <w:pPr>
        <w:ind w:left="4151" w:hanging="360"/>
      </w:pPr>
      <w:rPr>
        <w:rFonts w:ascii="Courier New" w:hAnsi="Courier New" w:cs="Courier New" w:hint="default"/>
      </w:rPr>
    </w:lvl>
    <w:lvl w:ilvl="5" w:tplc="04090005" w:tentative="1">
      <w:start w:val="1"/>
      <w:numFmt w:val="bullet"/>
      <w:lvlText w:val=""/>
      <w:lvlJc w:val="left"/>
      <w:pPr>
        <w:ind w:left="4871" w:hanging="360"/>
      </w:pPr>
      <w:rPr>
        <w:rFonts w:ascii="Wingdings" w:hAnsi="Wingdings" w:hint="default"/>
      </w:rPr>
    </w:lvl>
    <w:lvl w:ilvl="6" w:tplc="04090001" w:tentative="1">
      <w:start w:val="1"/>
      <w:numFmt w:val="bullet"/>
      <w:lvlText w:val=""/>
      <w:lvlJc w:val="left"/>
      <w:pPr>
        <w:ind w:left="5591" w:hanging="360"/>
      </w:pPr>
      <w:rPr>
        <w:rFonts w:ascii="Symbol" w:hAnsi="Symbol" w:hint="default"/>
      </w:rPr>
    </w:lvl>
    <w:lvl w:ilvl="7" w:tplc="04090003" w:tentative="1">
      <w:start w:val="1"/>
      <w:numFmt w:val="bullet"/>
      <w:lvlText w:val="o"/>
      <w:lvlJc w:val="left"/>
      <w:pPr>
        <w:ind w:left="6311" w:hanging="360"/>
      </w:pPr>
      <w:rPr>
        <w:rFonts w:ascii="Courier New" w:hAnsi="Courier New" w:cs="Courier New" w:hint="default"/>
      </w:rPr>
    </w:lvl>
    <w:lvl w:ilvl="8" w:tplc="04090005" w:tentative="1">
      <w:start w:val="1"/>
      <w:numFmt w:val="bullet"/>
      <w:lvlText w:val=""/>
      <w:lvlJc w:val="left"/>
      <w:pPr>
        <w:ind w:left="7031" w:hanging="360"/>
      </w:pPr>
      <w:rPr>
        <w:rFonts w:ascii="Wingdings" w:hAnsi="Wingdings" w:hint="default"/>
      </w:rPr>
    </w:lvl>
  </w:abstractNum>
  <w:abstractNum w:abstractNumId="2" w15:restartNumberingAfterBreak="0">
    <w:nsid w:val="28EB061C"/>
    <w:multiLevelType w:val="hybridMultilevel"/>
    <w:tmpl w:val="04F47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FF7F2C"/>
    <w:multiLevelType w:val="hybridMultilevel"/>
    <w:tmpl w:val="2FB6AD92"/>
    <w:lvl w:ilvl="0" w:tplc="04090001">
      <w:start w:val="1"/>
      <w:numFmt w:val="bullet"/>
      <w:lvlText w:val=""/>
      <w:lvlJc w:val="left"/>
      <w:pPr>
        <w:ind w:left="1208" w:hanging="360"/>
      </w:pPr>
      <w:rPr>
        <w:rFonts w:ascii="Symbol" w:hAnsi="Symbol" w:hint="default"/>
      </w:rPr>
    </w:lvl>
    <w:lvl w:ilvl="1" w:tplc="04090003" w:tentative="1">
      <w:start w:val="1"/>
      <w:numFmt w:val="bullet"/>
      <w:lvlText w:val="o"/>
      <w:lvlJc w:val="left"/>
      <w:pPr>
        <w:ind w:left="1928" w:hanging="360"/>
      </w:pPr>
      <w:rPr>
        <w:rFonts w:ascii="Courier New" w:hAnsi="Courier New" w:cs="Courier New" w:hint="default"/>
      </w:rPr>
    </w:lvl>
    <w:lvl w:ilvl="2" w:tplc="04090005" w:tentative="1">
      <w:start w:val="1"/>
      <w:numFmt w:val="bullet"/>
      <w:lvlText w:val=""/>
      <w:lvlJc w:val="left"/>
      <w:pPr>
        <w:ind w:left="2648" w:hanging="360"/>
      </w:pPr>
      <w:rPr>
        <w:rFonts w:ascii="Wingdings" w:hAnsi="Wingdings" w:hint="default"/>
      </w:rPr>
    </w:lvl>
    <w:lvl w:ilvl="3" w:tplc="04090001" w:tentative="1">
      <w:start w:val="1"/>
      <w:numFmt w:val="bullet"/>
      <w:lvlText w:val=""/>
      <w:lvlJc w:val="left"/>
      <w:pPr>
        <w:ind w:left="3368" w:hanging="360"/>
      </w:pPr>
      <w:rPr>
        <w:rFonts w:ascii="Symbol" w:hAnsi="Symbol" w:hint="default"/>
      </w:rPr>
    </w:lvl>
    <w:lvl w:ilvl="4" w:tplc="04090003" w:tentative="1">
      <w:start w:val="1"/>
      <w:numFmt w:val="bullet"/>
      <w:lvlText w:val="o"/>
      <w:lvlJc w:val="left"/>
      <w:pPr>
        <w:ind w:left="4088" w:hanging="360"/>
      </w:pPr>
      <w:rPr>
        <w:rFonts w:ascii="Courier New" w:hAnsi="Courier New" w:cs="Courier New" w:hint="default"/>
      </w:rPr>
    </w:lvl>
    <w:lvl w:ilvl="5" w:tplc="04090005" w:tentative="1">
      <w:start w:val="1"/>
      <w:numFmt w:val="bullet"/>
      <w:lvlText w:val=""/>
      <w:lvlJc w:val="left"/>
      <w:pPr>
        <w:ind w:left="4808" w:hanging="360"/>
      </w:pPr>
      <w:rPr>
        <w:rFonts w:ascii="Wingdings" w:hAnsi="Wingdings" w:hint="default"/>
      </w:rPr>
    </w:lvl>
    <w:lvl w:ilvl="6" w:tplc="04090001" w:tentative="1">
      <w:start w:val="1"/>
      <w:numFmt w:val="bullet"/>
      <w:lvlText w:val=""/>
      <w:lvlJc w:val="left"/>
      <w:pPr>
        <w:ind w:left="5528" w:hanging="360"/>
      </w:pPr>
      <w:rPr>
        <w:rFonts w:ascii="Symbol" w:hAnsi="Symbol" w:hint="default"/>
      </w:rPr>
    </w:lvl>
    <w:lvl w:ilvl="7" w:tplc="04090003" w:tentative="1">
      <w:start w:val="1"/>
      <w:numFmt w:val="bullet"/>
      <w:lvlText w:val="o"/>
      <w:lvlJc w:val="left"/>
      <w:pPr>
        <w:ind w:left="6248" w:hanging="360"/>
      </w:pPr>
      <w:rPr>
        <w:rFonts w:ascii="Courier New" w:hAnsi="Courier New" w:cs="Courier New" w:hint="default"/>
      </w:rPr>
    </w:lvl>
    <w:lvl w:ilvl="8" w:tplc="04090005" w:tentative="1">
      <w:start w:val="1"/>
      <w:numFmt w:val="bullet"/>
      <w:lvlText w:val=""/>
      <w:lvlJc w:val="left"/>
      <w:pPr>
        <w:ind w:left="6968" w:hanging="360"/>
      </w:pPr>
      <w:rPr>
        <w:rFonts w:ascii="Wingdings" w:hAnsi="Wingdings" w:hint="default"/>
      </w:rPr>
    </w:lvl>
  </w:abstractNum>
  <w:abstractNum w:abstractNumId="4" w15:restartNumberingAfterBreak="0">
    <w:nsid w:val="4BE83F07"/>
    <w:multiLevelType w:val="hybridMultilevel"/>
    <w:tmpl w:val="228CD5D8"/>
    <w:lvl w:ilvl="0" w:tplc="5220153C">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E14B33"/>
    <w:multiLevelType w:val="hybridMultilevel"/>
    <w:tmpl w:val="E984270A"/>
    <w:lvl w:ilvl="0" w:tplc="FE549786">
      <w:start w:val="1"/>
      <w:numFmt w:val="lowerLetter"/>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6"/>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E70"/>
    <w:rsid w:val="00035CDD"/>
    <w:rsid w:val="00040083"/>
    <w:rsid w:val="00055992"/>
    <w:rsid w:val="000820E8"/>
    <w:rsid w:val="001175EE"/>
    <w:rsid w:val="00134CD0"/>
    <w:rsid w:val="00156A52"/>
    <w:rsid w:val="00157CF6"/>
    <w:rsid w:val="00162A15"/>
    <w:rsid w:val="00182416"/>
    <w:rsid w:val="00187EB4"/>
    <w:rsid w:val="001F0481"/>
    <w:rsid w:val="001F7780"/>
    <w:rsid w:val="0020451E"/>
    <w:rsid w:val="00206B9D"/>
    <w:rsid w:val="0023259C"/>
    <w:rsid w:val="002B0BD7"/>
    <w:rsid w:val="002B573D"/>
    <w:rsid w:val="002C49B5"/>
    <w:rsid w:val="002C5CB2"/>
    <w:rsid w:val="002F779F"/>
    <w:rsid w:val="00371885"/>
    <w:rsid w:val="003E2B87"/>
    <w:rsid w:val="00405895"/>
    <w:rsid w:val="004058DF"/>
    <w:rsid w:val="00486F1A"/>
    <w:rsid w:val="00490CB9"/>
    <w:rsid w:val="004A2CE2"/>
    <w:rsid w:val="004E3CDA"/>
    <w:rsid w:val="004F040B"/>
    <w:rsid w:val="004F4B4D"/>
    <w:rsid w:val="0050216D"/>
    <w:rsid w:val="00503D7E"/>
    <w:rsid w:val="0050778F"/>
    <w:rsid w:val="00535F31"/>
    <w:rsid w:val="00574D64"/>
    <w:rsid w:val="00591365"/>
    <w:rsid w:val="005B31E4"/>
    <w:rsid w:val="006034F6"/>
    <w:rsid w:val="00607874"/>
    <w:rsid w:val="00607E77"/>
    <w:rsid w:val="006131F8"/>
    <w:rsid w:val="00617BB3"/>
    <w:rsid w:val="00645CDD"/>
    <w:rsid w:val="006823A7"/>
    <w:rsid w:val="006D16F0"/>
    <w:rsid w:val="0070347F"/>
    <w:rsid w:val="0070678E"/>
    <w:rsid w:val="00753503"/>
    <w:rsid w:val="00790F9C"/>
    <w:rsid w:val="00793B17"/>
    <w:rsid w:val="00793E7C"/>
    <w:rsid w:val="00831C11"/>
    <w:rsid w:val="008722B7"/>
    <w:rsid w:val="008A288C"/>
    <w:rsid w:val="008A60B4"/>
    <w:rsid w:val="008B3C31"/>
    <w:rsid w:val="008B64FE"/>
    <w:rsid w:val="008E25D7"/>
    <w:rsid w:val="00935BF7"/>
    <w:rsid w:val="0095442C"/>
    <w:rsid w:val="00983942"/>
    <w:rsid w:val="00994403"/>
    <w:rsid w:val="009C37E0"/>
    <w:rsid w:val="00A14B66"/>
    <w:rsid w:val="00A656B5"/>
    <w:rsid w:val="00A65CF7"/>
    <w:rsid w:val="00A67FB7"/>
    <w:rsid w:val="00A851DA"/>
    <w:rsid w:val="00AA0CA4"/>
    <w:rsid w:val="00AC7D5B"/>
    <w:rsid w:val="00AE1481"/>
    <w:rsid w:val="00AE5474"/>
    <w:rsid w:val="00B0415E"/>
    <w:rsid w:val="00B04678"/>
    <w:rsid w:val="00BC46DF"/>
    <w:rsid w:val="00C03577"/>
    <w:rsid w:val="00C1006B"/>
    <w:rsid w:val="00C65FEA"/>
    <w:rsid w:val="00C83C1C"/>
    <w:rsid w:val="00CA0AC2"/>
    <w:rsid w:val="00CB4D0A"/>
    <w:rsid w:val="00CC2FB3"/>
    <w:rsid w:val="00CC499A"/>
    <w:rsid w:val="00CC575A"/>
    <w:rsid w:val="00D039AC"/>
    <w:rsid w:val="00D17DA7"/>
    <w:rsid w:val="00D427DE"/>
    <w:rsid w:val="00D5587D"/>
    <w:rsid w:val="00D707CC"/>
    <w:rsid w:val="00D821FE"/>
    <w:rsid w:val="00DB0793"/>
    <w:rsid w:val="00DD1260"/>
    <w:rsid w:val="00E00821"/>
    <w:rsid w:val="00E04DB4"/>
    <w:rsid w:val="00E30679"/>
    <w:rsid w:val="00E424D7"/>
    <w:rsid w:val="00E4597D"/>
    <w:rsid w:val="00E54832"/>
    <w:rsid w:val="00E56A90"/>
    <w:rsid w:val="00E641CC"/>
    <w:rsid w:val="00EA03CF"/>
    <w:rsid w:val="00EA30AB"/>
    <w:rsid w:val="00EB3925"/>
    <w:rsid w:val="00FA4EB5"/>
    <w:rsid w:val="00FB4E7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A81DC7E-D000-4658-8C35-E1DA5E06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JM" w:eastAsia="en-JM"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02E97D-C0F7-400B-9B2F-519C32363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856</Words>
  <Characters>4882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PricewaterhouseCoopers</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Burnadene C. Falconer</cp:lastModifiedBy>
  <cp:revision>16</cp:revision>
  <dcterms:created xsi:type="dcterms:W3CDTF">2013-06-24T13:12:00Z</dcterms:created>
  <dcterms:modified xsi:type="dcterms:W3CDTF">2016-10-31T23:00:00Z</dcterms:modified>
</cp:coreProperties>
</file>