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7AF" w:rsidRDefault="005B47AF" w:rsidP="005B47AF">
      <w:r>
        <w:t>1/ The History of Risk Management and its Concepts</w:t>
      </w:r>
    </w:p>
    <w:p w:rsidR="005B47AF" w:rsidRDefault="005B47AF" w:rsidP="005B47AF">
      <w:r>
        <w:t>The current form of risk management emerged in 1956 with an article in the Harvard Business Review.</w:t>
      </w:r>
    </w:p>
    <w:p w:rsidR="005B47AF" w:rsidRDefault="005B47AF" w:rsidP="005B47AF">
      <w:r>
        <w:t xml:space="preserve"> At that time, this was seen as a very progressive approach.</w:t>
      </w:r>
    </w:p>
    <w:p w:rsidR="005B47AF" w:rsidRDefault="005B47AF" w:rsidP="0051505A">
      <w:r>
        <w:t xml:space="preserve"> Insurance became an important item in company budgets due to the growth of capital investments. </w:t>
      </w:r>
    </w:p>
    <w:p w:rsidR="005B47AF" w:rsidRDefault="005B47AF" w:rsidP="0051505A">
      <w:r>
        <w:t xml:space="preserve">Although risk management has its roots in corporate insurance buying, </w:t>
      </w:r>
    </w:p>
    <w:p w:rsidR="005B47AF" w:rsidRDefault="005B47AF" w:rsidP="005B47AF">
      <w:r>
        <w:t>In the 1950s two scientific studies, the Gordon &amp; Howells Report and Pierson Report, were done on the</w:t>
      </w:r>
    </w:p>
    <w:p w:rsidR="005B47AF" w:rsidRDefault="005B47AF" w:rsidP="005B47AF">
      <w:r>
        <w:t>curricula of American business colleges. Both these studies strongly criticized the curricula at these</w:t>
      </w:r>
    </w:p>
    <w:p w:rsidR="005B47AF" w:rsidRDefault="005B47AF" w:rsidP="005B47AF">
      <w:r>
        <w:t xml:space="preserve">colleges </w:t>
      </w:r>
      <w:proofErr w:type="gramStart"/>
      <w:r>
        <w:t>saying</w:t>
      </w:r>
      <w:proofErr w:type="gramEnd"/>
      <w:r>
        <w:t xml:space="preserve"> they were outdated and ineffective in training students for their future role as decision</w:t>
      </w:r>
    </w:p>
    <w:p w:rsidR="005B47AF" w:rsidRDefault="005B47AF" w:rsidP="005B47AF">
      <w:r>
        <w:t>makers.</w:t>
      </w:r>
    </w:p>
    <w:p w:rsidR="005B47AF" w:rsidRDefault="005B47AF" w:rsidP="005B47AF">
      <w:r>
        <w:t>While some business schools objected to the final conclusions of these reports, they began to change</w:t>
      </w:r>
    </w:p>
    <w:p w:rsidR="00270957" w:rsidRDefault="005B47AF" w:rsidP="005B47AF">
      <w:pPr>
        <w:pBdr>
          <w:bottom w:val="single" w:sz="6" w:space="1" w:color="auto"/>
        </w:pBdr>
      </w:pPr>
      <w:r>
        <w:t>their curricula by introducing new programmes and changing the focus of others.</w:t>
      </w:r>
    </w:p>
    <w:p w:rsidR="0051505A" w:rsidRDefault="0051505A" w:rsidP="005B47AF"/>
    <w:p w:rsidR="005B47AF" w:rsidRDefault="005B47AF" w:rsidP="005B47AF">
      <w:r>
        <w:t>2/          1: Identify the Risk.</w:t>
      </w:r>
    </w:p>
    <w:p w:rsidR="005B47AF" w:rsidRDefault="005B47AF" w:rsidP="005B47AF">
      <w:r>
        <w:t xml:space="preserve">              2: </w:t>
      </w:r>
      <w:proofErr w:type="spellStart"/>
      <w:r>
        <w:t>Analyze</w:t>
      </w:r>
      <w:proofErr w:type="spellEnd"/>
      <w:r>
        <w:t xml:space="preserve"> the risk.</w:t>
      </w:r>
    </w:p>
    <w:p w:rsidR="005B47AF" w:rsidRDefault="005B47AF" w:rsidP="005B47AF">
      <w:r>
        <w:t xml:space="preserve">              3: Evaluate or Rank the Risk.</w:t>
      </w:r>
    </w:p>
    <w:p w:rsidR="005B47AF" w:rsidRDefault="005B47AF" w:rsidP="005B47AF">
      <w:r>
        <w:t xml:space="preserve">              4: Treat the Risk.</w:t>
      </w:r>
    </w:p>
    <w:p w:rsidR="005B47AF" w:rsidRDefault="005B47AF" w:rsidP="005B47AF">
      <w:pPr>
        <w:pBdr>
          <w:bottom w:val="single" w:sz="6" w:space="1" w:color="auto"/>
        </w:pBdr>
      </w:pPr>
      <w:r>
        <w:t xml:space="preserve">              5: Monitor and Review the risk.</w:t>
      </w:r>
    </w:p>
    <w:p w:rsidR="005B47AF" w:rsidRDefault="005B47AF" w:rsidP="005B47AF">
      <w:r>
        <w:t xml:space="preserve">3/ </w:t>
      </w:r>
    </w:p>
    <w:p w:rsidR="0051505A" w:rsidRDefault="0051505A" w:rsidP="0051505A">
      <w:pPr>
        <w:shd w:val="clear" w:color="auto" w:fill="FFFFFF"/>
        <w:spacing w:after="60" w:line="240" w:lineRule="auto"/>
        <w:outlineLvl w:val="2"/>
        <w:rPr>
          <w:rFonts w:ascii="Calibri" w:eastAsia="Times New Roman" w:hAnsi="Calibri" w:cs="Times New Roman"/>
          <w:color w:val="453353"/>
          <w:sz w:val="24"/>
          <w:szCs w:val="24"/>
          <w:lang w:eastAsia="en-GB"/>
        </w:rPr>
      </w:pPr>
      <w:r>
        <w:rPr>
          <w:rFonts w:ascii="Calibri" w:eastAsia="Times New Roman" w:hAnsi="Calibri" w:cs="Times New Roman"/>
          <w:color w:val="453353"/>
          <w:sz w:val="24"/>
          <w:szCs w:val="24"/>
          <w:lang w:eastAsia="en-GB"/>
        </w:rPr>
        <w:t xml:space="preserve">             </w:t>
      </w:r>
      <w:r w:rsidRPr="0051505A">
        <w:rPr>
          <w:rFonts w:ascii="Calibri" w:eastAsia="Times New Roman" w:hAnsi="Calibri" w:cs="Times New Roman"/>
          <w:color w:val="453353"/>
          <w:sz w:val="24"/>
          <w:szCs w:val="24"/>
          <w:lang w:eastAsia="en-GB"/>
        </w:rPr>
        <w:t>Benefit one: creation of a more risk focused culture for the organization</w:t>
      </w:r>
      <w:r>
        <w:rPr>
          <w:rFonts w:ascii="Calibri" w:eastAsia="Times New Roman" w:hAnsi="Calibri" w:cs="Times New Roman"/>
          <w:color w:val="453353"/>
          <w:sz w:val="24"/>
          <w:szCs w:val="24"/>
          <w:lang w:eastAsia="en-GB"/>
        </w:rPr>
        <w:t>.</w:t>
      </w:r>
    </w:p>
    <w:p w:rsid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r>
        <w:rPr>
          <w:rFonts w:ascii="Calibri" w:hAnsi="Calibri"/>
          <w:b w:val="0"/>
          <w:bCs w:val="0"/>
          <w:color w:val="453353"/>
          <w:sz w:val="24"/>
          <w:szCs w:val="24"/>
        </w:rPr>
        <w:t xml:space="preserve">             </w:t>
      </w:r>
      <w:r w:rsidRPr="0051505A">
        <w:rPr>
          <w:rFonts w:ascii="Calibri" w:hAnsi="Calibri"/>
          <w:b w:val="0"/>
          <w:bCs w:val="0"/>
          <w:color w:val="453353"/>
          <w:sz w:val="24"/>
          <w:szCs w:val="24"/>
        </w:rPr>
        <w:t>Benefit two: standardized risk reporting</w:t>
      </w:r>
      <w:r>
        <w:rPr>
          <w:rFonts w:ascii="Calibri" w:hAnsi="Calibri"/>
          <w:b w:val="0"/>
          <w:bCs w:val="0"/>
          <w:color w:val="453353"/>
          <w:sz w:val="24"/>
          <w:szCs w:val="24"/>
        </w:rPr>
        <w:t>.</w:t>
      </w:r>
    </w:p>
    <w:p w:rsid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r>
        <w:rPr>
          <w:rFonts w:ascii="Calibri" w:hAnsi="Calibri"/>
          <w:b w:val="0"/>
          <w:bCs w:val="0"/>
          <w:color w:val="453353"/>
          <w:sz w:val="24"/>
          <w:szCs w:val="24"/>
        </w:rPr>
        <w:t xml:space="preserve">             </w:t>
      </w:r>
      <w:r w:rsidRPr="0051505A">
        <w:rPr>
          <w:rFonts w:ascii="Calibri" w:hAnsi="Calibri"/>
          <w:b w:val="0"/>
          <w:bCs w:val="0"/>
          <w:color w:val="453353"/>
          <w:sz w:val="24"/>
          <w:szCs w:val="24"/>
        </w:rPr>
        <w:t>Benefit three: improved focus and perspective on risk.</w:t>
      </w:r>
    </w:p>
    <w:p w:rsid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r>
        <w:rPr>
          <w:rFonts w:ascii="Calibri" w:hAnsi="Calibri"/>
          <w:b w:val="0"/>
          <w:bCs w:val="0"/>
          <w:color w:val="453353"/>
          <w:sz w:val="24"/>
          <w:szCs w:val="24"/>
        </w:rPr>
        <w:t xml:space="preserve">             </w:t>
      </w:r>
      <w:r w:rsidRPr="0051505A">
        <w:rPr>
          <w:rFonts w:ascii="Calibri" w:hAnsi="Calibri"/>
          <w:b w:val="0"/>
          <w:bCs w:val="0"/>
          <w:color w:val="453353"/>
          <w:sz w:val="24"/>
          <w:szCs w:val="24"/>
        </w:rPr>
        <w:t>Benefit four: efficient use of resources.</w:t>
      </w:r>
    </w:p>
    <w:p w:rsid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r>
        <w:rPr>
          <w:rFonts w:ascii="Calibri" w:hAnsi="Calibri"/>
          <w:b w:val="0"/>
          <w:bCs w:val="0"/>
          <w:color w:val="453353"/>
          <w:sz w:val="24"/>
          <w:szCs w:val="24"/>
        </w:rPr>
        <w:t xml:space="preserve">             </w:t>
      </w:r>
      <w:r w:rsidRPr="0051505A">
        <w:rPr>
          <w:rFonts w:ascii="Calibri" w:hAnsi="Calibri"/>
          <w:b w:val="0"/>
          <w:bCs w:val="0"/>
          <w:color w:val="453353"/>
          <w:sz w:val="24"/>
          <w:szCs w:val="24"/>
        </w:rPr>
        <w:t>Benefit five: effective coordination of regulatory and compliance matters.</w:t>
      </w:r>
    </w:p>
    <w:p w:rsidR="0051505A" w:rsidRDefault="0051505A" w:rsidP="0051505A">
      <w:pPr>
        <w:pStyle w:val="3"/>
        <w:pBdr>
          <w:bottom w:val="single" w:sz="6" w:space="1" w:color="auto"/>
        </w:pBdr>
        <w:shd w:val="clear" w:color="auto" w:fill="FFFFFF"/>
        <w:spacing w:before="0" w:beforeAutospacing="0" w:after="60" w:afterAutospacing="0"/>
        <w:rPr>
          <w:rFonts w:ascii="Calibri" w:hAnsi="Calibri"/>
          <w:b w:val="0"/>
          <w:bCs w:val="0"/>
          <w:color w:val="453353"/>
          <w:sz w:val="24"/>
          <w:szCs w:val="24"/>
        </w:rPr>
      </w:pPr>
    </w:p>
    <w:p w:rsid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p>
    <w:p w:rsidR="0051505A" w:rsidRP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p>
    <w:p w:rsidR="0051505A" w:rsidRP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p>
    <w:p w:rsidR="0051505A" w:rsidRP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p>
    <w:p w:rsidR="0051505A" w:rsidRPr="0051505A" w:rsidRDefault="0051505A" w:rsidP="0051505A">
      <w:pPr>
        <w:pStyle w:val="3"/>
        <w:shd w:val="clear" w:color="auto" w:fill="FFFFFF"/>
        <w:spacing w:before="0" w:beforeAutospacing="0" w:after="60" w:afterAutospacing="0"/>
        <w:rPr>
          <w:rFonts w:ascii="Calibri" w:hAnsi="Calibri"/>
          <w:b w:val="0"/>
          <w:bCs w:val="0"/>
          <w:color w:val="453353"/>
          <w:sz w:val="24"/>
          <w:szCs w:val="24"/>
        </w:rPr>
      </w:pPr>
      <w:r>
        <w:rPr>
          <w:rFonts w:ascii="Calibri" w:hAnsi="Calibri"/>
          <w:b w:val="0"/>
          <w:bCs w:val="0"/>
          <w:color w:val="453353"/>
          <w:sz w:val="24"/>
          <w:szCs w:val="24"/>
        </w:rPr>
        <w:t xml:space="preserve">             </w:t>
      </w:r>
    </w:p>
    <w:p w:rsidR="0051505A" w:rsidRDefault="0051505A" w:rsidP="00CE0599">
      <w:pPr>
        <w:pStyle w:val="3"/>
        <w:shd w:val="clear" w:color="auto" w:fill="FFFFFF"/>
        <w:spacing w:after="60"/>
        <w:rPr>
          <w:rFonts w:ascii="Calibri" w:hAnsi="Calibri"/>
          <w:b w:val="0"/>
          <w:bCs w:val="0"/>
          <w:color w:val="453353"/>
          <w:sz w:val="24"/>
          <w:szCs w:val="24"/>
        </w:rPr>
      </w:pPr>
      <w:r>
        <w:rPr>
          <w:rFonts w:ascii="Calibri" w:hAnsi="Calibri"/>
          <w:b w:val="0"/>
          <w:bCs w:val="0"/>
          <w:color w:val="453353"/>
          <w:sz w:val="24"/>
          <w:szCs w:val="24"/>
        </w:rPr>
        <w:lastRenderedPageBreak/>
        <w:t xml:space="preserve">4/ </w:t>
      </w:r>
      <w:r w:rsidRPr="0051505A">
        <w:rPr>
          <w:rFonts w:ascii="Calibri" w:hAnsi="Calibri"/>
          <w:b w:val="0"/>
          <w:bCs w:val="0"/>
          <w:color w:val="453353"/>
          <w:sz w:val="24"/>
          <w:szCs w:val="24"/>
        </w:rPr>
        <w:t>Risk Management Yields Profitability</w:t>
      </w:r>
      <w:r>
        <w:rPr>
          <w:rFonts w:ascii="Calibri" w:hAnsi="Calibri"/>
          <w:b w:val="0"/>
          <w:bCs w:val="0"/>
          <w:color w:val="453353"/>
          <w:sz w:val="24"/>
          <w:szCs w:val="24"/>
        </w:rPr>
        <w:t xml:space="preserve"> </w:t>
      </w:r>
      <w:r w:rsidRPr="0051505A">
        <w:rPr>
          <w:rFonts w:ascii="Calibri" w:hAnsi="Calibri"/>
          <w:b w:val="0"/>
          <w:bCs w:val="0"/>
          <w:color w:val="453353"/>
          <w:sz w:val="24"/>
          <w:szCs w:val="24"/>
        </w:rPr>
        <w:t>Corporations see risk management, audit</w:t>
      </w:r>
      <w:r>
        <w:rPr>
          <w:rFonts w:ascii="Calibri" w:hAnsi="Calibri"/>
          <w:b w:val="0"/>
          <w:bCs w:val="0"/>
          <w:color w:val="453353"/>
          <w:sz w:val="24"/>
          <w:szCs w:val="24"/>
        </w:rPr>
        <w:t xml:space="preserve"> </w:t>
      </w:r>
      <w:r w:rsidRPr="0051505A">
        <w:rPr>
          <w:rFonts w:ascii="Calibri" w:hAnsi="Calibri"/>
          <w:b w:val="0"/>
          <w:bCs w:val="0"/>
          <w:color w:val="453353"/>
          <w:sz w:val="24"/>
          <w:szCs w:val="24"/>
        </w:rPr>
        <w:t>and compliance as an unnecessary operating</w:t>
      </w:r>
      <w:r>
        <w:rPr>
          <w:rFonts w:ascii="Calibri" w:hAnsi="Calibri"/>
          <w:b w:val="0"/>
          <w:bCs w:val="0"/>
          <w:color w:val="453353"/>
          <w:sz w:val="24"/>
          <w:szCs w:val="24"/>
        </w:rPr>
        <w:t xml:space="preserve"> </w:t>
      </w:r>
      <w:r w:rsidRPr="0051505A">
        <w:rPr>
          <w:rFonts w:ascii="Calibri" w:hAnsi="Calibri"/>
          <w:b w:val="0"/>
          <w:bCs w:val="0"/>
          <w:color w:val="453353"/>
          <w:sz w:val="24"/>
          <w:szCs w:val="24"/>
        </w:rPr>
        <w:t>expense. But in reality, reduction of any kind of</w:t>
      </w:r>
      <w:r>
        <w:rPr>
          <w:rFonts w:ascii="Calibri" w:hAnsi="Calibri"/>
          <w:b w:val="0"/>
          <w:bCs w:val="0"/>
          <w:color w:val="453353"/>
          <w:sz w:val="24"/>
          <w:szCs w:val="24"/>
        </w:rPr>
        <w:t xml:space="preserve"> </w:t>
      </w:r>
      <w:r w:rsidRPr="0051505A">
        <w:rPr>
          <w:rFonts w:ascii="Calibri" w:hAnsi="Calibri"/>
          <w:b w:val="0"/>
          <w:bCs w:val="0"/>
          <w:color w:val="453353"/>
          <w:sz w:val="24"/>
          <w:szCs w:val="24"/>
        </w:rPr>
        <w:t>loss through risk management leads to positive</w:t>
      </w:r>
      <w:r>
        <w:rPr>
          <w:rFonts w:ascii="Calibri" w:hAnsi="Calibri"/>
          <w:b w:val="0"/>
          <w:bCs w:val="0"/>
          <w:color w:val="453353"/>
          <w:sz w:val="24"/>
          <w:szCs w:val="24"/>
        </w:rPr>
        <w:t xml:space="preserve"> </w:t>
      </w:r>
      <w:r w:rsidRPr="0051505A">
        <w:rPr>
          <w:rFonts w:ascii="Calibri" w:hAnsi="Calibri"/>
          <w:b w:val="0"/>
          <w:bCs w:val="0"/>
          <w:color w:val="453353"/>
          <w:sz w:val="24"/>
          <w:szCs w:val="24"/>
        </w:rPr>
        <w:t>bottom-line profits</w:t>
      </w:r>
      <w:r w:rsidR="00CE0599">
        <w:rPr>
          <w:rFonts w:ascii="Calibri" w:hAnsi="Calibri"/>
          <w:b w:val="0"/>
          <w:bCs w:val="0"/>
          <w:color w:val="453353"/>
          <w:sz w:val="24"/>
          <w:szCs w:val="24"/>
        </w:rPr>
        <w:t xml:space="preserve"> </w:t>
      </w:r>
      <w:r w:rsidRPr="0051505A">
        <w:rPr>
          <w:rFonts w:ascii="Calibri" w:hAnsi="Calibri"/>
          <w:b w:val="0"/>
          <w:bCs w:val="0"/>
          <w:color w:val="453353"/>
          <w:sz w:val="24"/>
          <w:szCs w:val="24"/>
        </w:rPr>
        <w:t xml:space="preserve">Risk leads to </w:t>
      </w:r>
      <w:proofErr w:type="spellStart"/>
      <w:r w:rsidRPr="0051505A">
        <w:rPr>
          <w:rFonts w:ascii="Calibri" w:hAnsi="Calibri"/>
          <w:b w:val="0"/>
          <w:bCs w:val="0"/>
          <w:color w:val="453353"/>
          <w:sz w:val="24"/>
          <w:szCs w:val="24"/>
        </w:rPr>
        <w:t>unfavorable</w:t>
      </w:r>
      <w:proofErr w:type="spellEnd"/>
      <w:r w:rsidRPr="0051505A">
        <w:rPr>
          <w:rFonts w:ascii="Calibri" w:hAnsi="Calibri"/>
          <w:b w:val="0"/>
          <w:bCs w:val="0"/>
          <w:color w:val="453353"/>
          <w:sz w:val="24"/>
          <w:szCs w:val="24"/>
        </w:rPr>
        <w:t xml:space="preserve"> outcomes and </w:t>
      </w:r>
      <w:proofErr w:type="gramStart"/>
      <w:r w:rsidRPr="0051505A">
        <w:rPr>
          <w:rFonts w:ascii="Calibri" w:hAnsi="Calibri"/>
          <w:b w:val="0"/>
          <w:bCs w:val="0"/>
          <w:color w:val="453353"/>
          <w:sz w:val="24"/>
          <w:szCs w:val="24"/>
        </w:rPr>
        <w:t>loss,</w:t>
      </w:r>
      <w:r w:rsidR="00CE0599">
        <w:rPr>
          <w:rFonts w:ascii="Calibri" w:hAnsi="Calibri"/>
          <w:b w:val="0"/>
          <w:bCs w:val="0"/>
          <w:color w:val="453353"/>
          <w:sz w:val="24"/>
          <w:szCs w:val="24"/>
        </w:rPr>
        <w:t xml:space="preserve">  </w:t>
      </w:r>
      <w:r w:rsidRPr="0051505A">
        <w:rPr>
          <w:rFonts w:ascii="Calibri" w:hAnsi="Calibri"/>
          <w:b w:val="0"/>
          <w:bCs w:val="0"/>
          <w:color w:val="453353"/>
          <w:sz w:val="24"/>
          <w:szCs w:val="24"/>
        </w:rPr>
        <w:t>which</w:t>
      </w:r>
      <w:proofErr w:type="gramEnd"/>
      <w:r w:rsidRPr="0051505A">
        <w:rPr>
          <w:rFonts w:ascii="Calibri" w:hAnsi="Calibri"/>
          <w:b w:val="0"/>
          <w:bCs w:val="0"/>
          <w:color w:val="453353"/>
          <w:sz w:val="24"/>
          <w:szCs w:val="24"/>
        </w:rPr>
        <w:t xml:space="preserve"> enterprises usually valuate in financial</w:t>
      </w:r>
      <w:r w:rsidR="00CE0599">
        <w:rPr>
          <w:rFonts w:ascii="Calibri" w:hAnsi="Calibri"/>
          <w:b w:val="0"/>
          <w:bCs w:val="0"/>
          <w:color w:val="453353"/>
          <w:sz w:val="24"/>
          <w:szCs w:val="24"/>
        </w:rPr>
        <w:t xml:space="preserve"> </w:t>
      </w:r>
      <w:r w:rsidRPr="0051505A">
        <w:rPr>
          <w:rFonts w:ascii="Calibri" w:hAnsi="Calibri"/>
          <w:b w:val="0"/>
          <w:bCs w:val="0"/>
          <w:color w:val="453353"/>
          <w:sz w:val="24"/>
          <w:szCs w:val="24"/>
        </w:rPr>
        <w:t>terms. Obviously, reducing risk reduces financial</w:t>
      </w:r>
      <w:r w:rsidR="00CE0599">
        <w:rPr>
          <w:rFonts w:ascii="Calibri" w:hAnsi="Calibri"/>
          <w:b w:val="0"/>
          <w:bCs w:val="0"/>
          <w:color w:val="453353"/>
          <w:sz w:val="24"/>
          <w:szCs w:val="24"/>
        </w:rPr>
        <w:t xml:space="preserve"> </w:t>
      </w:r>
      <w:r w:rsidRPr="0051505A">
        <w:rPr>
          <w:rFonts w:ascii="Calibri" w:hAnsi="Calibri"/>
          <w:b w:val="0"/>
          <w:bCs w:val="0"/>
          <w:color w:val="453353"/>
          <w:sz w:val="24"/>
          <w:szCs w:val="24"/>
        </w:rPr>
        <w:t>loss, which saves money and positively impacts</w:t>
      </w:r>
      <w:r w:rsidR="00CE0599">
        <w:rPr>
          <w:rFonts w:ascii="Calibri" w:hAnsi="Calibri"/>
          <w:b w:val="0"/>
          <w:bCs w:val="0"/>
          <w:color w:val="453353"/>
          <w:sz w:val="24"/>
          <w:szCs w:val="24"/>
        </w:rPr>
        <w:t xml:space="preserve"> </w:t>
      </w:r>
      <w:r w:rsidRPr="0051505A">
        <w:rPr>
          <w:rFonts w:ascii="Calibri" w:hAnsi="Calibri"/>
          <w:b w:val="0"/>
          <w:bCs w:val="0"/>
          <w:color w:val="453353"/>
          <w:sz w:val="24"/>
          <w:szCs w:val="24"/>
        </w:rPr>
        <w:t>the bottom line.</w:t>
      </w:r>
    </w:p>
    <w:p w:rsidR="00CE0599" w:rsidRDefault="00CE0599" w:rsidP="00CE0599">
      <w:pPr>
        <w:pStyle w:val="3"/>
        <w:pBdr>
          <w:bottom w:val="single" w:sz="6" w:space="1" w:color="auto"/>
        </w:pBdr>
        <w:shd w:val="clear" w:color="auto" w:fill="FFFFFF"/>
        <w:spacing w:after="60"/>
        <w:rPr>
          <w:rFonts w:ascii="Calibri" w:hAnsi="Calibri"/>
          <w:b w:val="0"/>
          <w:bCs w:val="0"/>
          <w:color w:val="453353"/>
          <w:sz w:val="24"/>
          <w:szCs w:val="24"/>
        </w:rPr>
      </w:pPr>
    </w:p>
    <w:p w:rsidR="00861759" w:rsidRDefault="00861759" w:rsidP="00861759">
      <w:pPr>
        <w:pStyle w:val="2"/>
        <w:spacing w:before="24" w:after="24"/>
        <w:rPr>
          <w:rFonts w:ascii="Helvetica" w:hAnsi="Helvetica" w:cs="Helvetica"/>
          <w:color w:val="362F2D"/>
          <w:sz w:val="33"/>
          <w:szCs w:val="33"/>
        </w:rPr>
      </w:pPr>
      <w:r>
        <w:rPr>
          <w:rFonts w:ascii="Calibri" w:hAnsi="Calibri"/>
          <w:b/>
          <w:bCs/>
          <w:color w:val="453353"/>
          <w:sz w:val="24"/>
          <w:szCs w:val="24"/>
        </w:rPr>
        <w:t xml:space="preserve">5/ </w:t>
      </w:r>
      <w:r w:rsidRPr="00B15EAE">
        <w:rPr>
          <w:rFonts w:ascii="Helvetica" w:hAnsi="Helvetica" w:cs="Helvetica"/>
          <w:b/>
          <w:bCs/>
          <w:color w:val="362F2D"/>
          <w:sz w:val="28"/>
          <w:szCs w:val="28"/>
        </w:rPr>
        <w:t>Avoidance of Risk</w:t>
      </w:r>
    </w:p>
    <w:p w:rsidR="00861759" w:rsidRPr="00B15EAE" w:rsidRDefault="00861759" w:rsidP="00861759">
      <w:pPr>
        <w:pStyle w:val="a4"/>
        <w:rPr>
          <w:rFonts w:asciiTheme="minorHAnsi" w:hAnsiTheme="minorHAnsi" w:cs="Helvetica"/>
          <w:color w:val="000000"/>
        </w:rPr>
      </w:pPr>
      <w:r w:rsidRPr="00B15EAE">
        <w:rPr>
          <w:rFonts w:asciiTheme="minorHAnsi" w:hAnsiTheme="minorHAnsi" w:cs="Helvetica"/>
          <w:color w:val="000000"/>
        </w:rPr>
        <w:t>The easiest way for a business to manage its identified risk is to avoid it altogether. In its most common form, avoidance takes place when a business refuses to engage in activities known or perceived to carry risk of any kind. For instance, a business could forgo purchasing a building for a new retail location as the risk of the location not generating enough revenue to cover the cost of the building is high. Similarly, a hospital or small medical practice may avoid performing certain procedures known to carry a high degree of risk to the well-being of the patient. Although avoiding risk is a simple method to manage potential threats to a business, the strategy also results in lost</w:t>
      </w:r>
      <w:r w:rsidRPr="00B15EAE">
        <w:rPr>
          <w:rStyle w:val="apple-converted-space"/>
          <w:rFonts w:asciiTheme="minorHAnsi" w:hAnsiTheme="minorHAnsi" w:cs="Helvetica"/>
          <w:color w:val="000000"/>
        </w:rPr>
        <w:t> </w:t>
      </w:r>
      <w:hyperlink r:id="rId4" w:history="1">
        <w:r w:rsidRPr="00B15EAE">
          <w:rPr>
            <w:rStyle w:val="Hyperlink"/>
            <w:rFonts w:asciiTheme="minorHAnsi" w:hAnsiTheme="minorHAnsi" w:cs="Helvetica"/>
            <w:color w:val="auto"/>
            <w:u w:val="none"/>
          </w:rPr>
          <w:t>revenue</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potential.</w:t>
      </w:r>
    </w:p>
    <w:p w:rsidR="00861759" w:rsidRPr="00B15EAE" w:rsidRDefault="00861759" w:rsidP="00861759">
      <w:pPr>
        <w:pStyle w:val="2"/>
        <w:spacing w:before="24" w:after="24"/>
        <w:rPr>
          <w:rFonts w:ascii="Helvetica" w:hAnsi="Helvetica" w:cs="Helvetica"/>
          <w:color w:val="362F2D"/>
          <w:sz w:val="28"/>
          <w:szCs w:val="28"/>
        </w:rPr>
      </w:pPr>
      <w:r w:rsidRPr="00B15EAE">
        <w:rPr>
          <w:rFonts w:ascii="Helvetica" w:hAnsi="Helvetica" w:cs="Helvetica"/>
          <w:b/>
          <w:bCs/>
          <w:color w:val="362F2D"/>
          <w:sz w:val="28"/>
          <w:szCs w:val="28"/>
        </w:rPr>
        <w:t>Risk Mitigation</w:t>
      </w:r>
    </w:p>
    <w:p w:rsidR="00861759" w:rsidRPr="00B15EAE" w:rsidRDefault="00861759" w:rsidP="00861759">
      <w:pPr>
        <w:pStyle w:val="a4"/>
        <w:rPr>
          <w:rFonts w:asciiTheme="minorHAnsi" w:hAnsiTheme="minorHAnsi" w:cs="Helvetica"/>
          <w:color w:val="000000"/>
        </w:rPr>
      </w:pPr>
      <w:r w:rsidRPr="00B15EAE">
        <w:rPr>
          <w:rFonts w:asciiTheme="minorHAnsi" w:hAnsiTheme="minorHAnsi" w:cs="Helvetica"/>
          <w:color w:val="000000"/>
        </w:rPr>
        <w:t>Businesses can also choose to manage risk through mitigation or reduction. Mitigating business risk is meant to lessen any negative consequence or impact of specific, known risks, and is most often used when business risks are unavoidable. For example, an automaker mitigates the risk of recalling a certain model by performing research and detailed analysis of the potential costs of such a recall. If the capital required to pay buyers for</w:t>
      </w:r>
      <w:r w:rsidRPr="00B15EAE">
        <w:rPr>
          <w:rStyle w:val="apple-converted-space"/>
          <w:rFonts w:asciiTheme="minorHAnsi" w:hAnsiTheme="minorHAnsi" w:cs="Helvetica"/>
          <w:color w:val="000000"/>
        </w:rPr>
        <w:t> </w:t>
      </w:r>
      <w:hyperlink r:id="rId5" w:history="1">
        <w:r w:rsidRPr="00B15EAE">
          <w:rPr>
            <w:rStyle w:val="Hyperlink"/>
            <w:rFonts w:asciiTheme="minorHAnsi" w:hAnsiTheme="minorHAnsi" w:cs="Helvetica"/>
            <w:color w:val="auto"/>
            <w:u w:val="none"/>
          </w:rPr>
          <w:t>losses incurred</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through a faulty vehicle is less than the total cost of the recall, the automaker may choose to not issue a recall. Similarly, software companies mitigate the risk of a new program not functioning correctly by releasing the product in stages. The risk of capital waste can be reduced through this type of strategy, but a degree of risk remains.</w:t>
      </w:r>
    </w:p>
    <w:p w:rsidR="00861759" w:rsidRPr="00B15EAE" w:rsidRDefault="00861759" w:rsidP="00861759">
      <w:pPr>
        <w:pStyle w:val="2"/>
        <w:spacing w:before="24" w:after="24"/>
        <w:rPr>
          <w:rFonts w:ascii="Helvetica" w:hAnsi="Helvetica" w:cs="Helvetica"/>
          <w:color w:val="362F2D"/>
          <w:sz w:val="28"/>
          <w:szCs w:val="28"/>
        </w:rPr>
      </w:pPr>
      <w:r w:rsidRPr="00B15EAE">
        <w:rPr>
          <w:rFonts w:ascii="Helvetica" w:hAnsi="Helvetica" w:cs="Helvetica"/>
          <w:b/>
          <w:bCs/>
          <w:color w:val="362F2D"/>
          <w:sz w:val="28"/>
          <w:szCs w:val="28"/>
        </w:rPr>
        <w:t>Transfer of Risk</w:t>
      </w:r>
    </w:p>
    <w:p w:rsidR="0051505A" w:rsidRPr="00B15EAE" w:rsidRDefault="00861759" w:rsidP="00B15EAE">
      <w:pPr>
        <w:pStyle w:val="a4"/>
        <w:rPr>
          <w:rFonts w:asciiTheme="minorHAnsi" w:hAnsiTheme="minorHAnsi" w:cs="Helvetica"/>
          <w:color w:val="000000"/>
        </w:rPr>
      </w:pPr>
      <w:r w:rsidRPr="00B15EAE">
        <w:rPr>
          <w:rFonts w:asciiTheme="minorHAnsi" w:hAnsiTheme="minorHAnsi" w:cs="Helvetica"/>
          <w:color w:val="000000"/>
        </w:rPr>
        <w:t>In some instances, businesses choose to</w:t>
      </w:r>
      <w:r w:rsidRPr="00B15EAE">
        <w:rPr>
          <w:rStyle w:val="apple-converted-space"/>
          <w:rFonts w:asciiTheme="minorHAnsi" w:hAnsiTheme="minorHAnsi" w:cs="Helvetica"/>
          <w:color w:val="000000"/>
        </w:rPr>
        <w:t> </w:t>
      </w:r>
      <w:hyperlink r:id="rId6" w:history="1">
        <w:r w:rsidRPr="00B15EAE">
          <w:rPr>
            <w:rStyle w:val="Hyperlink"/>
            <w:rFonts w:asciiTheme="minorHAnsi" w:hAnsiTheme="minorHAnsi" w:cs="Helvetica"/>
            <w:color w:val="auto"/>
            <w:u w:val="none"/>
          </w:rPr>
          <w:t>transfer risk away from the organization</w:t>
        </w:r>
      </w:hyperlink>
      <w:r w:rsidRPr="00B15EAE">
        <w:rPr>
          <w:rFonts w:asciiTheme="minorHAnsi" w:hAnsiTheme="minorHAnsi" w:cs="Helvetica"/>
          <w:color w:val="000000"/>
        </w:rPr>
        <w:t>. Risk transfer typically takes place by paying a</w:t>
      </w:r>
      <w:r w:rsidRPr="00B15EAE">
        <w:rPr>
          <w:rStyle w:val="apple-converted-space"/>
          <w:rFonts w:asciiTheme="minorHAnsi" w:hAnsiTheme="minorHAnsi" w:cs="Helvetica"/>
          <w:color w:val="000000"/>
        </w:rPr>
        <w:t> </w:t>
      </w:r>
      <w:hyperlink r:id="rId7" w:history="1">
        <w:r w:rsidRPr="00B15EAE">
          <w:rPr>
            <w:rStyle w:val="Hyperlink"/>
            <w:rFonts w:asciiTheme="minorHAnsi" w:hAnsiTheme="minorHAnsi" w:cs="Helvetica"/>
            <w:color w:val="auto"/>
            <w:u w:val="none"/>
          </w:rPr>
          <w:t>premium</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to an insurance company in exchange for protection against substantial financial loss. For example,</w:t>
      </w:r>
      <w:r w:rsidRPr="00B15EAE">
        <w:rPr>
          <w:rStyle w:val="apple-converted-space"/>
          <w:rFonts w:asciiTheme="minorHAnsi" w:hAnsiTheme="minorHAnsi" w:cs="Helvetica"/>
          <w:color w:val="000000"/>
        </w:rPr>
        <w:t> </w:t>
      </w:r>
      <w:hyperlink r:id="rId8" w:history="1">
        <w:r w:rsidRPr="00B15EAE">
          <w:rPr>
            <w:rStyle w:val="Hyperlink"/>
            <w:rFonts w:asciiTheme="minorHAnsi" w:hAnsiTheme="minorHAnsi" w:cs="Helvetica"/>
            <w:color w:val="auto"/>
            <w:u w:val="none"/>
          </w:rPr>
          <w:t>property insurance</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can be used to protect a company from the financial losses incurred when damage to a building or other facility takes place. Similarly, professionals in the</w:t>
      </w:r>
      <w:r w:rsidRPr="00B15EAE">
        <w:rPr>
          <w:rStyle w:val="apple-converted-space"/>
          <w:rFonts w:asciiTheme="minorHAnsi" w:hAnsiTheme="minorHAnsi" w:cs="Helvetica"/>
          <w:color w:val="000000"/>
        </w:rPr>
        <w:t> </w:t>
      </w:r>
      <w:hyperlink r:id="rId9" w:history="1">
        <w:r w:rsidRPr="00B15EAE">
          <w:rPr>
            <w:rStyle w:val="Hyperlink"/>
            <w:rFonts w:asciiTheme="minorHAnsi" w:hAnsiTheme="minorHAnsi" w:cs="Helvetica"/>
            <w:color w:val="auto"/>
            <w:u w:val="none"/>
          </w:rPr>
          <w:t>financial services</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industry can purchase</w:t>
      </w:r>
      <w:r w:rsidRPr="00B15EAE">
        <w:rPr>
          <w:rStyle w:val="apple-converted-space"/>
          <w:rFonts w:asciiTheme="minorHAnsi" w:hAnsiTheme="minorHAnsi" w:cs="Helvetica"/>
          <w:color w:val="000000"/>
        </w:rPr>
        <w:t> </w:t>
      </w:r>
      <w:hyperlink r:id="rId10" w:history="1">
        <w:r w:rsidRPr="00B15EAE">
          <w:rPr>
            <w:rStyle w:val="Hyperlink"/>
            <w:rFonts w:asciiTheme="minorHAnsi" w:hAnsiTheme="minorHAnsi" w:cs="Helvetica"/>
            <w:color w:val="auto"/>
            <w:u w:val="none"/>
          </w:rPr>
          <w:t>errors and omissions insurance</w:t>
        </w:r>
      </w:hyperlink>
      <w:r w:rsidRPr="00B15EAE">
        <w:rPr>
          <w:rStyle w:val="apple-converted-space"/>
          <w:rFonts w:asciiTheme="minorHAnsi" w:hAnsiTheme="minorHAnsi" w:cs="Helvetica"/>
          <w:color w:val="000000"/>
        </w:rPr>
        <w:t> </w:t>
      </w:r>
      <w:r w:rsidRPr="00B15EAE">
        <w:rPr>
          <w:rFonts w:asciiTheme="minorHAnsi" w:hAnsiTheme="minorHAnsi" w:cs="Helvetica"/>
          <w:color w:val="000000"/>
        </w:rPr>
        <w:t>to protect them from lawsuits brought by customers or clients claiming they received poor or erroneous advice.</w:t>
      </w:r>
      <w:bookmarkStart w:id="0" w:name="_GoBack"/>
      <w:bookmarkEnd w:id="0"/>
    </w:p>
    <w:sectPr w:rsidR="0051505A" w:rsidRPr="00B15E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4F"/>
    <w:rsid w:val="00270957"/>
    <w:rsid w:val="0051505A"/>
    <w:rsid w:val="005B47AF"/>
    <w:rsid w:val="00861759"/>
    <w:rsid w:val="00AE474F"/>
    <w:rsid w:val="00B15EAE"/>
    <w:rsid w:val="00CE05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FA1EF"/>
  <w15:chartTrackingRefBased/>
  <w15:docId w15:val="{A52041C0-9887-4F3E-99CA-4FC4AFB9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style>
  <w:style w:type="paragraph" w:styleId="2">
    <w:name w:val="heading 2"/>
    <w:basedOn w:val="a"/>
    <w:next w:val="a"/>
    <w:link w:val="2Char"/>
    <w:uiPriority w:val="9"/>
    <w:semiHidden/>
    <w:unhideWhenUsed/>
    <w:qFormat/>
    <w:rsid w:val="008617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Char"/>
    <w:uiPriority w:val="9"/>
    <w:qFormat/>
    <w:rsid w:val="0051505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47AF"/>
    <w:pPr>
      <w:ind w:left="720"/>
      <w:contextualSpacing/>
    </w:pPr>
  </w:style>
  <w:style w:type="character" w:customStyle="1" w:styleId="3Char">
    <w:name w:val="عنوان 3 Char"/>
    <w:basedOn w:val="a0"/>
    <w:link w:val="3"/>
    <w:uiPriority w:val="9"/>
    <w:rsid w:val="0051505A"/>
    <w:rPr>
      <w:rFonts w:ascii="Times New Roman" w:eastAsia="Times New Roman" w:hAnsi="Times New Roman" w:cs="Times New Roman"/>
      <w:b/>
      <w:bCs/>
      <w:sz w:val="27"/>
      <w:szCs w:val="27"/>
      <w:lang w:eastAsia="en-GB"/>
    </w:rPr>
  </w:style>
  <w:style w:type="character" w:customStyle="1" w:styleId="2Char">
    <w:name w:val="عنوان 2 Char"/>
    <w:basedOn w:val="a0"/>
    <w:link w:val="2"/>
    <w:uiPriority w:val="9"/>
    <w:semiHidden/>
    <w:rsid w:val="00861759"/>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unhideWhenUsed/>
    <w:rsid w:val="008617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a0"/>
    <w:rsid w:val="00861759"/>
  </w:style>
  <w:style w:type="character" w:styleId="Hyperlink">
    <w:name w:val="Hyperlink"/>
    <w:basedOn w:val="a0"/>
    <w:uiPriority w:val="99"/>
    <w:semiHidden/>
    <w:unhideWhenUsed/>
    <w:rsid w:val="008617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583312">
      <w:bodyDiv w:val="1"/>
      <w:marLeft w:val="0"/>
      <w:marRight w:val="0"/>
      <w:marTop w:val="0"/>
      <w:marBottom w:val="0"/>
      <w:divBdr>
        <w:top w:val="none" w:sz="0" w:space="0" w:color="auto"/>
        <w:left w:val="none" w:sz="0" w:space="0" w:color="auto"/>
        <w:bottom w:val="none" w:sz="0" w:space="0" w:color="auto"/>
        <w:right w:val="none" w:sz="0" w:space="0" w:color="auto"/>
      </w:divBdr>
    </w:div>
    <w:div w:id="615988921">
      <w:bodyDiv w:val="1"/>
      <w:marLeft w:val="0"/>
      <w:marRight w:val="0"/>
      <w:marTop w:val="0"/>
      <w:marBottom w:val="0"/>
      <w:divBdr>
        <w:top w:val="none" w:sz="0" w:space="0" w:color="auto"/>
        <w:left w:val="none" w:sz="0" w:space="0" w:color="auto"/>
        <w:bottom w:val="none" w:sz="0" w:space="0" w:color="auto"/>
        <w:right w:val="none" w:sz="0" w:space="0" w:color="auto"/>
      </w:divBdr>
    </w:div>
    <w:div w:id="734429129">
      <w:bodyDiv w:val="1"/>
      <w:marLeft w:val="0"/>
      <w:marRight w:val="0"/>
      <w:marTop w:val="0"/>
      <w:marBottom w:val="0"/>
      <w:divBdr>
        <w:top w:val="none" w:sz="0" w:space="0" w:color="auto"/>
        <w:left w:val="none" w:sz="0" w:space="0" w:color="auto"/>
        <w:bottom w:val="none" w:sz="0" w:space="0" w:color="auto"/>
        <w:right w:val="none" w:sz="0" w:space="0" w:color="auto"/>
      </w:divBdr>
    </w:div>
    <w:div w:id="1254783937">
      <w:bodyDiv w:val="1"/>
      <w:marLeft w:val="0"/>
      <w:marRight w:val="0"/>
      <w:marTop w:val="0"/>
      <w:marBottom w:val="0"/>
      <w:divBdr>
        <w:top w:val="none" w:sz="0" w:space="0" w:color="auto"/>
        <w:left w:val="none" w:sz="0" w:space="0" w:color="auto"/>
        <w:bottom w:val="none" w:sz="0" w:space="0" w:color="auto"/>
        <w:right w:val="none" w:sz="0" w:space="0" w:color="auto"/>
      </w:divBdr>
    </w:div>
    <w:div w:id="1265923180">
      <w:bodyDiv w:val="1"/>
      <w:marLeft w:val="0"/>
      <w:marRight w:val="0"/>
      <w:marTop w:val="0"/>
      <w:marBottom w:val="0"/>
      <w:divBdr>
        <w:top w:val="none" w:sz="0" w:space="0" w:color="auto"/>
        <w:left w:val="none" w:sz="0" w:space="0" w:color="auto"/>
        <w:bottom w:val="none" w:sz="0" w:space="0" w:color="auto"/>
        <w:right w:val="none" w:sz="0" w:space="0" w:color="auto"/>
      </w:divBdr>
    </w:div>
    <w:div w:id="1790513829">
      <w:bodyDiv w:val="1"/>
      <w:marLeft w:val="0"/>
      <w:marRight w:val="0"/>
      <w:marTop w:val="0"/>
      <w:marBottom w:val="0"/>
      <w:divBdr>
        <w:top w:val="none" w:sz="0" w:space="0" w:color="auto"/>
        <w:left w:val="none" w:sz="0" w:space="0" w:color="auto"/>
        <w:bottom w:val="none" w:sz="0" w:space="0" w:color="auto"/>
        <w:right w:val="none" w:sz="0" w:space="0" w:color="auto"/>
      </w:divBdr>
    </w:div>
    <w:div w:id="206032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pedia.com/terms/p/property-insurance.asp" TargetMode="External"/><Relationship Id="rId3" Type="http://schemas.openxmlformats.org/officeDocument/2006/relationships/webSettings" Target="webSettings.xml"/><Relationship Id="rId7" Type="http://schemas.openxmlformats.org/officeDocument/2006/relationships/hyperlink" Target="http://www.investopedia.com/terms/p/premium.as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vestopedia.com/articles/pf/08/business-insurance-coverage.asp?rp=i" TargetMode="External"/><Relationship Id="rId11" Type="http://schemas.openxmlformats.org/officeDocument/2006/relationships/fontTable" Target="fontTable.xml"/><Relationship Id="rId5" Type="http://schemas.openxmlformats.org/officeDocument/2006/relationships/hyperlink" Target="http://www.investopedia.com/terms/l/losses-incurred.asp" TargetMode="External"/><Relationship Id="rId10" Type="http://schemas.openxmlformats.org/officeDocument/2006/relationships/hyperlink" Target="http://www.investopedia.com/terms/e/errors-omissions-insurance.asp" TargetMode="External"/><Relationship Id="rId4" Type="http://schemas.openxmlformats.org/officeDocument/2006/relationships/hyperlink" Target="http://www.investopedia.com/terms/r/revenue.asp" TargetMode="External"/><Relationship Id="rId9" Type="http://schemas.openxmlformats.org/officeDocument/2006/relationships/hyperlink" Target="http://www.investopedia.com/ask/answers/030315/what-financial-services-sector.asp"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689</Words>
  <Characters>3928</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azizah</dc:creator>
  <cp:keywords/>
  <dc:description/>
  <cp:lastModifiedBy>azizah</cp:lastModifiedBy>
  <cp:revision>4</cp:revision>
  <dcterms:created xsi:type="dcterms:W3CDTF">2016-11-08T16:58:00Z</dcterms:created>
  <dcterms:modified xsi:type="dcterms:W3CDTF">2016-11-08T18:07:00Z</dcterms:modified>
</cp:coreProperties>
</file>