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7166E" w:rsidP="00A851DA">
      <w:pPr>
        <w:rPr>
          <w:lang w:val="en-US"/>
        </w:rPr>
      </w:pPr>
      <w:r w:rsidRPr="0067166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6076">
            <w:pPr>
              <w:pStyle w:val="Default"/>
              <w:rPr>
                <w:rFonts w:asciiTheme="minorHAnsi" w:hAnsiTheme="minorHAnsi"/>
              </w:rPr>
            </w:pPr>
            <w:r>
              <w:rPr>
                <w:rFonts w:asciiTheme="minorHAnsi" w:hAnsiTheme="minorHAnsi"/>
              </w:rPr>
              <w:t>Mark Aaron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B6076">
            <w:pPr>
              <w:pStyle w:val="Default"/>
              <w:rPr>
                <w:rFonts w:asciiTheme="minorHAnsi" w:hAnsiTheme="minorHAnsi"/>
              </w:rPr>
            </w:pPr>
            <w:r>
              <w:rPr>
                <w:rFonts w:asciiTheme="minorHAnsi" w:hAnsiTheme="minorHAnsi"/>
              </w:rPr>
              <w:t>1832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6076">
            <w:pPr>
              <w:pStyle w:val="Default"/>
              <w:rPr>
                <w:rFonts w:asciiTheme="minorHAnsi" w:hAnsiTheme="minorHAnsi"/>
              </w:rPr>
            </w:pPr>
            <w:r>
              <w:rPr>
                <w:rFonts w:asciiTheme="minorHAnsi" w:hAnsiTheme="minorHAnsi"/>
              </w:rPr>
              <w:t>Coaching and Mentoring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B6076">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9B6076" w:rsidRDefault="009B6076" w:rsidP="009B6076">
            <w:pPr>
              <w:jc w:val="center"/>
              <w:rPr>
                <w:b/>
                <w:sz w:val="28"/>
                <w:szCs w:val="28"/>
                <w:u w:val="single"/>
              </w:rPr>
            </w:pPr>
            <w:r>
              <w:rPr>
                <w:b/>
                <w:sz w:val="28"/>
                <w:szCs w:val="28"/>
                <w:u w:val="single"/>
              </w:rPr>
              <w:t>Interpersonal Communication Skills</w:t>
            </w:r>
          </w:p>
          <w:p w:rsidR="009B6076" w:rsidRDefault="009B6076" w:rsidP="009B6076">
            <w:pPr>
              <w:jc w:val="center"/>
              <w:rPr>
                <w:b/>
                <w:sz w:val="28"/>
                <w:szCs w:val="28"/>
                <w:u w:val="single"/>
              </w:rPr>
            </w:pPr>
            <w:r>
              <w:rPr>
                <w:b/>
                <w:sz w:val="28"/>
                <w:szCs w:val="28"/>
                <w:u w:val="single"/>
              </w:rPr>
              <w:t>Unit 2</w:t>
            </w:r>
          </w:p>
          <w:p w:rsidR="009B6076" w:rsidRDefault="009B6076" w:rsidP="009B6076">
            <w:pPr>
              <w:rPr>
                <w:sz w:val="28"/>
                <w:szCs w:val="28"/>
              </w:rPr>
            </w:pPr>
          </w:p>
          <w:p w:rsidR="009B6076" w:rsidRDefault="009B6076" w:rsidP="009B6076">
            <w:pPr>
              <w:rPr>
                <w:sz w:val="28"/>
                <w:szCs w:val="28"/>
              </w:rPr>
            </w:pPr>
            <w:r>
              <w:rPr>
                <w:sz w:val="28"/>
                <w:szCs w:val="28"/>
              </w:rPr>
              <w:t>Assessment 2</w:t>
            </w:r>
          </w:p>
          <w:p w:rsidR="009B6076" w:rsidRDefault="009B6076" w:rsidP="009B6076">
            <w:pPr>
              <w:rPr>
                <w:sz w:val="28"/>
                <w:szCs w:val="28"/>
              </w:rPr>
            </w:pPr>
            <w:r>
              <w:rPr>
                <w:sz w:val="28"/>
                <w:szCs w:val="28"/>
              </w:rPr>
              <w:t>Q1</w:t>
            </w:r>
          </w:p>
          <w:p w:rsidR="009B6076" w:rsidRDefault="009B6076" w:rsidP="009B6076">
            <w:pPr>
              <w:pStyle w:val="ListParagraph"/>
              <w:numPr>
                <w:ilvl w:val="0"/>
                <w:numId w:val="2"/>
              </w:numPr>
              <w:rPr>
                <w:b/>
                <w:sz w:val="28"/>
                <w:szCs w:val="28"/>
              </w:rPr>
            </w:pPr>
            <w:r w:rsidRPr="0083635C">
              <w:rPr>
                <w:b/>
                <w:sz w:val="28"/>
                <w:szCs w:val="28"/>
              </w:rPr>
              <w:t xml:space="preserve">What is the difference between </w:t>
            </w:r>
            <w:r>
              <w:rPr>
                <w:b/>
                <w:sz w:val="28"/>
                <w:szCs w:val="28"/>
              </w:rPr>
              <w:t>passive and active listening</w:t>
            </w:r>
            <w:r w:rsidRPr="0083635C">
              <w:rPr>
                <w:b/>
                <w:sz w:val="28"/>
                <w:szCs w:val="28"/>
              </w:rPr>
              <w:t>?</w:t>
            </w:r>
          </w:p>
          <w:p w:rsidR="009B6076" w:rsidRDefault="009B6076" w:rsidP="009B6076">
            <w:pPr>
              <w:rPr>
                <w:sz w:val="28"/>
                <w:szCs w:val="28"/>
              </w:rPr>
            </w:pPr>
            <w:r>
              <w:rPr>
                <w:sz w:val="28"/>
                <w:szCs w:val="28"/>
              </w:rPr>
              <w:t>Passive listening is when a conversation is held without really engaging or digesting the information being offered or in other words, you are hearing the conversation but your mind is often multitasking by thinking or seeing something else hence not giving the conversation your full undivided attention.</w:t>
            </w:r>
          </w:p>
          <w:p w:rsidR="009B6076" w:rsidRDefault="009B6076" w:rsidP="009B6076">
            <w:pPr>
              <w:rPr>
                <w:sz w:val="28"/>
                <w:szCs w:val="28"/>
              </w:rPr>
            </w:pPr>
            <w:r>
              <w:rPr>
                <w:sz w:val="28"/>
                <w:szCs w:val="28"/>
              </w:rPr>
              <w:t>Whereas active listening is where you are fully engaged with your conversation partner and are listening to not only the spoken word but also digesting the context as to which they are being said. Active listening is backed up by engaging in the conversation by asking relevant questions, often prompting clarification and paying a real interest in what is being said. From active listening you can determine characteristics such as mood, feelings and physical expressions from the conversation which helps to paint a better picture of the subject.</w:t>
            </w:r>
          </w:p>
          <w:p w:rsidR="009B6076" w:rsidRPr="00F7226D" w:rsidRDefault="009B6076" w:rsidP="009B6076">
            <w:pPr>
              <w:rPr>
                <w:sz w:val="28"/>
                <w:szCs w:val="28"/>
              </w:rPr>
            </w:pPr>
          </w:p>
          <w:p w:rsidR="009B6076" w:rsidRDefault="009B6076" w:rsidP="009B6076">
            <w:pPr>
              <w:pStyle w:val="ListParagraph"/>
              <w:numPr>
                <w:ilvl w:val="0"/>
                <w:numId w:val="2"/>
              </w:numPr>
              <w:rPr>
                <w:b/>
                <w:sz w:val="28"/>
                <w:szCs w:val="28"/>
              </w:rPr>
            </w:pPr>
            <w:r>
              <w:rPr>
                <w:b/>
                <w:sz w:val="28"/>
                <w:szCs w:val="28"/>
              </w:rPr>
              <w:t>Outline the techniques that help you to listen actively</w:t>
            </w:r>
            <w:r w:rsidRPr="0083635C">
              <w:rPr>
                <w:b/>
                <w:sz w:val="28"/>
                <w:szCs w:val="28"/>
              </w:rPr>
              <w:t>?</w:t>
            </w:r>
          </w:p>
          <w:p w:rsidR="009B6076" w:rsidRDefault="009B6076" w:rsidP="009B6076">
            <w:pPr>
              <w:rPr>
                <w:sz w:val="28"/>
                <w:szCs w:val="28"/>
              </w:rPr>
            </w:pPr>
            <w:r>
              <w:rPr>
                <w:sz w:val="28"/>
                <w:szCs w:val="28"/>
              </w:rPr>
              <w:lastRenderedPageBreak/>
              <w:t xml:space="preserve">Maintain eye contact with the conversation partner, demonstrate expressive interest by nodding your head and using verbal cues to encourage them to continue, block out noise and give full attention to the speaker, ask questions at appropriate times whilst being mindful not to interrupt them and finally, make notes of conversations. </w:t>
            </w:r>
          </w:p>
          <w:p w:rsidR="009B6076" w:rsidRPr="00C44A19" w:rsidRDefault="009B6076" w:rsidP="009B6076">
            <w:pPr>
              <w:rPr>
                <w:sz w:val="28"/>
                <w:szCs w:val="28"/>
              </w:rPr>
            </w:pPr>
          </w:p>
          <w:p w:rsidR="009B6076" w:rsidRDefault="009B6076" w:rsidP="009B6076">
            <w:pPr>
              <w:pStyle w:val="ListParagraph"/>
              <w:numPr>
                <w:ilvl w:val="0"/>
                <w:numId w:val="2"/>
              </w:numPr>
              <w:rPr>
                <w:b/>
                <w:sz w:val="28"/>
                <w:szCs w:val="28"/>
              </w:rPr>
            </w:pPr>
            <w:r w:rsidRPr="0083635C">
              <w:rPr>
                <w:b/>
                <w:sz w:val="28"/>
                <w:szCs w:val="28"/>
              </w:rPr>
              <w:t xml:space="preserve">What </w:t>
            </w:r>
            <w:r>
              <w:rPr>
                <w:b/>
                <w:sz w:val="28"/>
                <w:szCs w:val="28"/>
              </w:rPr>
              <w:t>is the difference between open and closed questions</w:t>
            </w:r>
            <w:r w:rsidRPr="0083635C">
              <w:rPr>
                <w:b/>
                <w:sz w:val="28"/>
                <w:szCs w:val="28"/>
              </w:rPr>
              <w:t>?</w:t>
            </w:r>
          </w:p>
          <w:p w:rsidR="009B6076" w:rsidRDefault="009B6076" w:rsidP="009B6076">
            <w:pPr>
              <w:rPr>
                <w:sz w:val="28"/>
                <w:szCs w:val="28"/>
              </w:rPr>
            </w:pPr>
            <w:r>
              <w:rPr>
                <w:sz w:val="28"/>
                <w:szCs w:val="28"/>
              </w:rPr>
              <w:t>Open questions are used as a way to encourage free unrestricted speaking from the conversation partner in order to gather as much information as possible. An open question also allows the conversation partner to decide how much or how little information they wish to provide. A good example of an open question is: “Tell me what you feel you can offer this company?”</w:t>
            </w:r>
          </w:p>
          <w:p w:rsidR="009B6076" w:rsidRDefault="009B6076" w:rsidP="009B6076">
            <w:pPr>
              <w:rPr>
                <w:sz w:val="28"/>
                <w:szCs w:val="28"/>
              </w:rPr>
            </w:pPr>
            <w:r>
              <w:rPr>
                <w:sz w:val="28"/>
                <w:szCs w:val="28"/>
              </w:rPr>
              <w:t>Closed questions can often be seen as a form of interrogation, especially if there are lots of questions ... but still has benefits if the answer you require is a simple yes or no. However, the answers to closed questions are quicker and easier to digest although will not offer any further in depth clarity. Questions such as: “Are you ok today?” or “Did you complete that task?” only tend to receive one word responses.</w:t>
            </w:r>
          </w:p>
          <w:p w:rsidR="009B6076" w:rsidRPr="007551A3" w:rsidRDefault="009B6076" w:rsidP="009B6076">
            <w:pPr>
              <w:rPr>
                <w:sz w:val="28"/>
                <w:szCs w:val="28"/>
              </w:rPr>
            </w:pPr>
          </w:p>
          <w:p w:rsidR="009B6076" w:rsidRDefault="009B6076" w:rsidP="009B6076">
            <w:pPr>
              <w:pStyle w:val="ListParagraph"/>
              <w:numPr>
                <w:ilvl w:val="0"/>
                <w:numId w:val="2"/>
              </w:numPr>
              <w:rPr>
                <w:b/>
                <w:sz w:val="28"/>
                <w:szCs w:val="28"/>
              </w:rPr>
            </w:pPr>
            <w:r>
              <w:rPr>
                <w:b/>
                <w:sz w:val="28"/>
                <w:szCs w:val="28"/>
              </w:rPr>
              <w:t>How do open questions help in the conversation</w:t>
            </w:r>
            <w:r w:rsidRPr="0083635C">
              <w:rPr>
                <w:b/>
                <w:sz w:val="28"/>
                <w:szCs w:val="28"/>
              </w:rPr>
              <w:t>?</w:t>
            </w:r>
          </w:p>
          <w:p w:rsidR="009B6076" w:rsidRDefault="009B6076" w:rsidP="009B6076">
            <w:r>
              <w:rPr>
                <w:sz w:val="28"/>
                <w:szCs w:val="28"/>
              </w:rPr>
              <w:t>Open questions usually allow your conversation partner to relax and speak more freely, offering greater details of the spoken subject. They also encourage the sharing of personal opinions and ideas which in turn allows us to obtain a better interpretation of events.</w:t>
            </w:r>
            <w:r>
              <w:t xml:space="preserve">                </w:t>
            </w:r>
          </w:p>
          <w:p w:rsidR="009B6076" w:rsidRPr="00A91787" w:rsidRDefault="009B6076" w:rsidP="009B6076">
            <w:r>
              <w:t xml:space="preserve">                                                                                                                                         </w:t>
            </w:r>
          </w:p>
          <w:p w:rsidR="009B6076" w:rsidRDefault="009B6076" w:rsidP="009B6076">
            <w:pPr>
              <w:pStyle w:val="ListParagraph"/>
              <w:numPr>
                <w:ilvl w:val="0"/>
                <w:numId w:val="2"/>
              </w:numPr>
              <w:rPr>
                <w:b/>
                <w:sz w:val="28"/>
                <w:szCs w:val="28"/>
              </w:rPr>
            </w:pPr>
            <w:r>
              <w:rPr>
                <w:b/>
                <w:sz w:val="28"/>
                <w:szCs w:val="28"/>
              </w:rPr>
              <w:t>What is the difference between verbal and non-verbal probes?</w:t>
            </w:r>
          </w:p>
          <w:p w:rsidR="009B6076" w:rsidRDefault="009B6076" w:rsidP="009B6076">
            <w:pPr>
              <w:rPr>
                <w:sz w:val="28"/>
                <w:szCs w:val="28"/>
              </w:rPr>
            </w:pPr>
            <w:r>
              <w:rPr>
                <w:sz w:val="28"/>
                <w:szCs w:val="28"/>
              </w:rPr>
              <w:t xml:space="preserve">Verbal probes use the art of asking short questions or a short phrase in order to encourage the conversation partner to continue or elaborate on the chosen spoken subject as well as demonstrating to them that you have a keen interest in what they are saying. </w:t>
            </w:r>
          </w:p>
          <w:p w:rsidR="009B6076" w:rsidRDefault="009B6076" w:rsidP="009B6076">
            <w:pPr>
              <w:rPr>
                <w:sz w:val="28"/>
                <w:szCs w:val="28"/>
              </w:rPr>
            </w:pPr>
            <w:r>
              <w:rPr>
                <w:sz w:val="28"/>
                <w:szCs w:val="28"/>
              </w:rPr>
              <w:t>For example:  “Really?”  “Wow!”  &amp; “Why?” are good singular words that provoke a positive continuation of the conversation whereas short phrases like; “Tell me more.” &amp; “What do you mean?” encourages them to elaborate their subject in greater detail.</w:t>
            </w:r>
          </w:p>
          <w:p w:rsidR="009B6076" w:rsidRPr="00774B94" w:rsidRDefault="009B6076" w:rsidP="009B6076">
            <w:pPr>
              <w:rPr>
                <w:sz w:val="28"/>
                <w:szCs w:val="28"/>
              </w:rPr>
            </w:pPr>
            <w:r>
              <w:rPr>
                <w:sz w:val="28"/>
                <w:szCs w:val="28"/>
              </w:rPr>
              <w:t>Nonverbal probes use the technique of body language to obtain the same results. Primarily, facial expressions such as nodding, raising eyebrows, frowning and mouth movements can have an equal effect on the conversation partner but also hand gestures and body postures can have an impact on the conversation as well.</w:t>
            </w:r>
          </w:p>
          <w:p w:rsidR="009B6076" w:rsidRDefault="009B6076" w:rsidP="009B6076">
            <w:pPr>
              <w:rPr>
                <w:sz w:val="28"/>
                <w:szCs w:val="28"/>
              </w:rPr>
            </w:pPr>
          </w:p>
          <w:p w:rsidR="009B6076" w:rsidRPr="0083635C" w:rsidRDefault="009B6076" w:rsidP="009B6076">
            <w:pPr>
              <w:rPr>
                <w:b/>
                <w:sz w:val="28"/>
                <w:szCs w:val="28"/>
              </w:rPr>
            </w:pPr>
            <w:r>
              <w:rPr>
                <w:sz w:val="28"/>
                <w:szCs w:val="28"/>
              </w:rPr>
              <w:lastRenderedPageBreak/>
              <w:t>Q2</w:t>
            </w:r>
          </w:p>
          <w:p w:rsidR="009B6076" w:rsidRDefault="009B6076" w:rsidP="009B6076">
            <w:pPr>
              <w:pStyle w:val="ListParagraph"/>
              <w:numPr>
                <w:ilvl w:val="0"/>
                <w:numId w:val="3"/>
              </w:numPr>
              <w:rPr>
                <w:b/>
                <w:sz w:val="28"/>
                <w:szCs w:val="28"/>
              </w:rPr>
            </w:pPr>
            <w:r w:rsidRPr="0083635C">
              <w:rPr>
                <w:b/>
                <w:sz w:val="28"/>
                <w:szCs w:val="28"/>
              </w:rPr>
              <w:t xml:space="preserve">Discuss </w:t>
            </w:r>
            <w:r>
              <w:rPr>
                <w:b/>
                <w:sz w:val="28"/>
                <w:szCs w:val="28"/>
              </w:rPr>
              <w:t>some probing techniques</w:t>
            </w:r>
            <w:r w:rsidRPr="0083635C">
              <w:rPr>
                <w:b/>
                <w:sz w:val="28"/>
                <w:szCs w:val="28"/>
              </w:rPr>
              <w:t>.</w:t>
            </w:r>
          </w:p>
          <w:p w:rsidR="009B6076" w:rsidRDefault="009B6076" w:rsidP="009B6076">
            <w:pPr>
              <w:rPr>
                <w:sz w:val="28"/>
                <w:szCs w:val="28"/>
              </w:rPr>
            </w:pPr>
            <w:r>
              <w:rPr>
                <w:sz w:val="28"/>
                <w:szCs w:val="28"/>
              </w:rPr>
              <w:t xml:space="preserve">Asking open questions is an engaging way to probe the conversation partner into elaborating and continuing their spoken topic. Whilst engaging </w:t>
            </w:r>
            <w:r w:rsidRPr="00E8463B">
              <w:rPr>
                <w:sz w:val="28"/>
                <w:szCs w:val="28"/>
              </w:rPr>
              <w:t xml:space="preserve"> </w:t>
            </w:r>
            <w:r>
              <w:rPr>
                <w:sz w:val="28"/>
                <w:szCs w:val="28"/>
              </w:rPr>
              <w:t>in the conversation it is possible to challenge a phrase or sentence that was told to you, simply by reflecting back what they had said in order to not only clarify what they meant but also shows that you are paying attention to them. For example if the conversation partner says “It is almost impossible to do this” a reflective response could be “almost impossible?” In this situation the reflective response allows them an opportunity to come up with their own solution to what they have stated.</w:t>
            </w:r>
          </w:p>
          <w:p w:rsidR="009B6076" w:rsidRDefault="009B6076" w:rsidP="009B6076">
            <w:pPr>
              <w:rPr>
                <w:sz w:val="28"/>
                <w:szCs w:val="28"/>
              </w:rPr>
            </w:pPr>
            <w:r>
              <w:rPr>
                <w:sz w:val="28"/>
                <w:szCs w:val="28"/>
              </w:rPr>
              <w:t>Another technique that can be used is to paraphrase. This enables you to gain an accurate account of what they have said, for example you could say: “So what you are saying is .....” By using this technique it could also allow the conversation partner to reflect on what they had said simply by hearing their own words from another person’s point of view.</w:t>
            </w:r>
          </w:p>
          <w:p w:rsidR="009B6076" w:rsidRDefault="009B6076" w:rsidP="009B6076">
            <w:pPr>
              <w:rPr>
                <w:sz w:val="28"/>
                <w:szCs w:val="28"/>
              </w:rPr>
            </w:pPr>
            <w:r>
              <w:rPr>
                <w:sz w:val="28"/>
                <w:szCs w:val="28"/>
              </w:rPr>
              <w:t xml:space="preserve">Finally, if you are looking to wind down the conversation it is possible to use summary questions by way of repeating a few phrases which they have said to clarify that you have heard all of the information correctly. This not only continues to probe the conversation partner but sums up what has been discussed during the conversation and offers clarity.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B6076" w:rsidP="00A851DA">
            <w:pPr>
              <w:rPr>
                <w:rFonts w:cs="Bliss-Regular"/>
                <w:color w:val="000000"/>
              </w:rPr>
            </w:pPr>
            <w:r>
              <w:rPr>
                <w:rFonts w:cs="Bliss-Regular"/>
                <w:color w:val="000000"/>
              </w:rPr>
              <w:t>Mark L Aaron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B6076" w:rsidP="00A851DA">
            <w:pPr>
              <w:rPr>
                <w:rFonts w:cs="Bliss-Regular"/>
                <w:color w:val="000000"/>
              </w:rPr>
            </w:pPr>
            <w:r>
              <w:rPr>
                <w:rFonts w:cs="Bliss-Regular"/>
                <w:color w:val="000000"/>
              </w:rPr>
              <w:t>26/05/2016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6917" w:rsidRDefault="00356917" w:rsidP="00CB4D0A">
      <w:pPr>
        <w:spacing w:after="0" w:line="240" w:lineRule="auto"/>
      </w:pPr>
      <w:r>
        <w:separator/>
      </w:r>
    </w:p>
  </w:endnote>
  <w:endnote w:type="continuationSeparator" w:id="1">
    <w:p w:rsidR="00356917" w:rsidRDefault="0035691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6917" w:rsidRDefault="00356917" w:rsidP="00CB4D0A">
      <w:pPr>
        <w:spacing w:after="0" w:line="240" w:lineRule="auto"/>
      </w:pPr>
      <w:r>
        <w:separator/>
      </w:r>
    </w:p>
  </w:footnote>
  <w:footnote w:type="continuationSeparator" w:id="1">
    <w:p w:rsidR="00356917" w:rsidRDefault="0035691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9A67530"/>
    <w:multiLevelType w:val="hybridMultilevel"/>
    <w:tmpl w:val="7DFA3E66"/>
    <w:lvl w:ilvl="0" w:tplc="12442D8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2546142"/>
    <w:multiLevelType w:val="hybridMultilevel"/>
    <w:tmpl w:val="F424918A"/>
    <w:lvl w:ilvl="0" w:tplc="AAC2855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56917"/>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166E"/>
    <w:rsid w:val="006823A7"/>
    <w:rsid w:val="00687EE8"/>
    <w:rsid w:val="0070347F"/>
    <w:rsid w:val="0070678E"/>
    <w:rsid w:val="00831C11"/>
    <w:rsid w:val="008A60B4"/>
    <w:rsid w:val="008B3C31"/>
    <w:rsid w:val="008B64FE"/>
    <w:rsid w:val="00935BF7"/>
    <w:rsid w:val="0095442C"/>
    <w:rsid w:val="00983942"/>
    <w:rsid w:val="009B6076"/>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850</Words>
  <Characters>4847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Sport 4 Life UK MA</cp:lastModifiedBy>
  <cp:revision>2</cp:revision>
  <dcterms:created xsi:type="dcterms:W3CDTF">2016-05-26T14:51:00Z</dcterms:created>
  <dcterms:modified xsi:type="dcterms:W3CDTF">2016-05-26T14:51:00Z</dcterms:modified>
</cp:coreProperties>
</file>