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5180" w:rsidP="00A851DA">
      <w:pPr>
        <w:rPr>
          <w:lang w:val="en-US"/>
        </w:rPr>
      </w:pPr>
      <w:r w:rsidRPr="0059518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pPr>
              <w:pStyle w:val="Default"/>
              <w:rPr>
                <w:rFonts w:asciiTheme="minorHAnsi" w:hAnsiTheme="minorHAnsi"/>
              </w:rPr>
            </w:pPr>
            <w:r>
              <w:rPr>
                <w:rFonts w:asciiTheme="minorHAnsi" w:hAnsiTheme="minorHAnsi"/>
              </w:rPr>
              <w:t>Soëllie Christian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3342">
            <w:pPr>
              <w:pStyle w:val="Default"/>
              <w:rPr>
                <w:rFonts w:asciiTheme="minorHAnsi" w:hAnsiTheme="minorHAnsi"/>
              </w:rPr>
            </w:pPr>
            <w:r>
              <w:rPr>
                <w:rFonts w:asciiTheme="minorHAnsi" w:hAnsiTheme="minorHAnsi"/>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r>
              <w:t>1</w:t>
            </w:r>
            <w:r w:rsidR="00B47C15">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61907" w:rsidRDefault="00061907" w:rsidP="00061907">
            <w:pPr>
              <w:pStyle w:val="ListParagraph"/>
              <w:numPr>
                <w:ilvl w:val="0"/>
                <w:numId w:val="14"/>
              </w:numPr>
              <w:spacing w:line="360" w:lineRule="auto"/>
              <w:jc w:val="both"/>
              <w:rPr>
                <w:rFonts w:ascii="Arial" w:hAnsi="Arial" w:cs="Arial"/>
                <w:sz w:val="24"/>
                <w:szCs w:val="24"/>
              </w:rPr>
            </w:pPr>
            <w:r>
              <w:rPr>
                <w:rFonts w:ascii="Arial" w:hAnsi="Arial" w:cs="Arial"/>
                <w:sz w:val="24"/>
                <w:szCs w:val="24"/>
              </w:rPr>
              <w:t>GIVE SHORT ANSWERS TO THE FOLLOWING QUESTIONS:</w:t>
            </w:r>
          </w:p>
          <w:p w:rsidR="00061907" w:rsidRDefault="00061907" w:rsidP="00061907">
            <w:pPr>
              <w:pStyle w:val="ListParagraph"/>
              <w:numPr>
                <w:ilvl w:val="0"/>
                <w:numId w:val="15"/>
              </w:numPr>
              <w:spacing w:line="360" w:lineRule="auto"/>
              <w:jc w:val="both"/>
              <w:rPr>
                <w:rFonts w:ascii="Arial" w:hAnsi="Arial" w:cs="Arial"/>
                <w:sz w:val="24"/>
                <w:szCs w:val="24"/>
              </w:rPr>
            </w:pPr>
            <w:r>
              <w:rPr>
                <w:rFonts w:ascii="Arial" w:hAnsi="Arial" w:cs="Arial"/>
                <w:sz w:val="24"/>
                <w:szCs w:val="24"/>
              </w:rPr>
              <w:t>WHAT DOES AN INTERNAL AUDITOR DO?</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Internal auditors provides independent assurance that an organisation's internal control processes, governance and risk management are operating effectively. They handle issues that are essential to the prosperity and survival of an organisation, such as the firm's reputation, growth, impact on the environment and treatment of employees. They also provide consulting to improve these systems and processes when needed.</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The function of an internal auditor include a variety of tasks such as:</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Travelling to different sites to meet relevant staff and obtain documents and information.</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Prepare reports to highlight issues and problems and distributing the reports to relevant people.</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agreeing recommendations with relevant staff members to make improvements to operations and helping to secure backing for them in meetings.</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Assessing how well the business is complying to rules and </w:t>
            </w:r>
            <w:r>
              <w:rPr>
                <w:rFonts w:ascii="Arial" w:hAnsi="Arial" w:cs="Arial"/>
                <w:sz w:val="24"/>
                <w:szCs w:val="24"/>
              </w:rPr>
              <w:lastRenderedPageBreak/>
              <w:t>regulations and informing management whether any issues need addressing.</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Research and assess how well risk management processes are working and recording the results using software such as Microsoft Word and Excel.</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Providing ad hoc advice and guidance to managers and staff at all levels, sometimes by delivering courses and training sessions.</w:t>
            </w:r>
          </w:p>
          <w:p w:rsidR="00061907" w:rsidRDefault="00061907" w:rsidP="00061907">
            <w:pPr>
              <w:pStyle w:val="ListParagraph"/>
              <w:numPr>
                <w:ilvl w:val="0"/>
                <w:numId w:val="18"/>
              </w:numPr>
              <w:spacing w:line="360" w:lineRule="auto"/>
              <w:jc w:val="both"/>
              <w:rPr>
                <w:rFonts w:ascii="Arial" w:hAnsi="Arial" w:cs="Arial"/>
                <w:sz w:val="24"/>
                <w:szCs w:val="24"/>
              </w:rPr>
            </w:pPr>
            <w:r>
              <w:rPr>
                <w:rFonts w:ascii="Arial" w:hAnsi="Arial" w:cs="Arial"/>
                <w:sz w:val="24"/>
                <w:szCs w:val="24"/>
              </w:rPr>
              <w:t>Managing a variety of stakeholders and their expectations through regular communications.</w:t>
            </w:r>
          </w:p>
          <w:p w:rsidR="00061907" w:rsidRDefault="00061907" w:rsidP="00061907">
            <w:pPr>
              <w:pStyle w:val="ListParagraph"/>
              <w:spacing w:line="360" w:lineRule="auto"/>
              <w:ind w:left="1440"/>
              <w:jc w:val="both"/>
              <w:rPr>
                <w:rFonts w:ascii="Arial" w:hAnsi="Arial" w:cs="Arial"/>
                <w:sz w:val="24"/>
                <w:szCs w:val="24"/>
              </w:rPr>
            </w:pPr>
          </w:p>
          <w:p w:rsidR="00061907" w:rsidRDefault="00061907" w:rsidP="00061907">
            <w:pPr>
              <w:pStyle w:val="ListParagraph"/>
              <w:numPr>
                <w:ilvl w:val="0"/>
                <w:numId w:val="15"/>
              </w:numPr>
              <w:spacing w:line="360" w:lineRule="auto"/>
              <w:jc w:val="both"/>
              <w:rPr>
                <w:rFonts w:ascii="Arial" w:hAnsi="Arial" w:cs="Arial"/>
                <w:sz w:val="24"/>
                <w:szCs w:val="24"/>
              </w:rPr>
            </w:pPr>
            <w:r>
              <w:rPr>
                <w:rFonts w:ascii="Arial" w:hAnsi="Arial" w:cs="Arial"/>
                <w:sz w:val="24"/>
                <w:szCs w:val="24"/>
              </w:rPr>
              <w:t>HOW DO FORENSIC ACCOUNTANTS WORK WITH EXTERNAL AUDITORS?</w:t>
            </w:r>
          </w:p>
          <w:p w:rsidR="00061907" w:rsidRDefault="00061907" w:rsidP="00061907">
            <w:pPr>
              <w:spacing w:line="360" w:lineRule="auto"/>
              <w:ind w:left="1440"/>
              <w:jc w:val="both"/>
              <w:rPr>
                <w:rFonts w:ascii="Arial" w:hAnsi="Arial" w:cs="Arial"/>
                <w:sz w:val="24"/>
                <w:szCs w:val="24"/>
              </w:rPr>
            </w:pPr>
            <w:r>
              <w:rPr>
                <w:rFonts w:ascii="Arial" w:hAnsi="Arial" w:cs="Arial"/>
                <w:sz w:val="24"/>
                <w:szCs w:val="24"/>
              </w:rPr>
              <w:t>The core purpose of external auditors in an investigation is to audit financial statements and ensure that they conform to professional auditing standards. The cooperation between external auditors and forensic accountants is essential for the latter to carry out his investigation successfully given that the external auditor had served the company for quite a long period. As such the external auditor had an extremely rich past experience with the company as being his trusted adviser or even a strained relationship due to past events.</w:t>
            </w:r>
          </w:p>
          <w:p w:rsidR="00061907" w:rsidRDefault="00061907" w:rsidP="00061907">
            <w:pPr>
              <w:spacing w:line="360" w:lineRule="auto"/>
              <w:ind w:left="1440"/>
              <w:jc w:val="both"/>
              <w:rPr>
                <w:rFonts w:ascii="Arial" w:hAnsi="Arial" w:cs="Arial"/>
                <w:sz w:val="24"/>
                <w:szCs w:val="24"/>
              </w:rPr>
            </w:pPr>
            <w:r>
              <w:rPr>
                <w:rFonts w:ascii="Arial" w:hAnsi="Arial" w:cs="Arial"/>
                <w:sz w:val="24"/>
                <w:szCs w:val="24"/>
              </w:rPr>
              <w:t>In either situation, the forensic accountant must acquire an understanding of the current relationship between external auditors and the company for successful and effective communication during the investigation. External auditors are regarded as one of the most useful sources of information, because they are more likely to know more the company based on their past experience than a group of newly appointed forensic accountants.</w:t>
            </w:r>
          </w:p>
          <w:p w:rsidR="00061907" w:rsidRDefault="00061907" w:rsidP="00061907">
            <w:pPr>
              <w:spacing w:line="360" w:lineRule="auto"/>
              <w:ind w:left="1440"/>
              <w:jc w:val="both"/>
              <w:rPr>
                <w:rFonts w:ascii="Arial" w:hAnsi="Arial" w:cs="Arial"/>
                <w:sz w:val="24"/>
                <w:szCs w:val="24"/>
              </w:rPr>
            </w:pPr>
            <w:r>
              <w:rPr>
                <w:rFonts w:ascii="Arial" w:hAnsi="Arial" w:cs="Arial"/>
                <w:sz w:val="24"/>
                <w:szCs w:val="24"/>
              </w:rPr>
              <w:t>Typically, the company's areas of risk, be it in the accounting or management or operation systems are issues about which the auditors are well versed, and they will surely be of tremendous help to the investigative team to ensure a proper start.</w:t>
            </w:r>
          </w:p>
          <w:p w:rsidR="00061907" w:rsidRDefault="00061907" w:rsidP="00061907">
            <w:pPr>
              <w:spacing w:line="360" w:lineRule="auto"/>
              <w:ind w:left="1440"/>
              <w:jc w:val="both"/>
              <w:rPr>
                <w:rFonts w:ascii="Arial" w:hAnsi="Arial" w:cs="Arial"/>
                <w:sz w:val="24"/>
                <w:szCs w:val="24"/>
              </w:rPr>
            </w:pPr>
            <w:r>
              <w:rPr>
                <w:rFonts w:ascii="Arial" w:hAnsi="Arial" w:cs="Arial"/>
                <w:sz w:val="24"/>
                <w:szCs w:val="24"/>
              </w:rPr>
              <w:t xml:space="preserve">External auditors working notes can assist the forensic team to a better </w:t>
            </w:r>
            <w:r>
              <w:rPr>
                <w:rFonts w:ascii="Arial" w:hAnsi="Arial" w:cs="Arial"/>
                <w:sz w:val="24"/>
                <w:szCs w:val="24"/>
              </w:rPr>
              <w:lastRenderedPageBreak/>
              <w:t>understanding of organisational culture and personnel. But the forensic accountant shall ensure that any piece of evidence be it oral or documentary is obtained legally to avoid any challenge at a later stage for its admissibility.</w:t>
            </w:r>
          </w:p>
          <w:p w:rsidR="00061907" w:rsidRPr="001F4589" w:rsidRDefault="00061907" w:rsidP="00061907">
            <w:pPr>
              <w:spacing w:line="360" w:lineRule="auto"/>
              <w:ind w:left="1440"/>
              <w:jc w:val="both"/>
              <w:rPr>
                <w:rFonts w:ascii="Arial" w:hAnsi="Arial" w:cs="Arial"/>
                <w:sz w:val="24"/>
                <w:szCs w:val="24"/>
              </w:rPr>
            </w:pPr>
          </w:p>
          <w:p w:rsidR="00061907" w:rsidRDefault="00061907" w:rsidP="00061907">
            <w:pPr>
              <w:pStyle w:val="ListParagraph"/>
              <w:numPr>
                <w:ilvl w:val="0"/>
                <w:numId w:val="15"/>
              </w:numPr>
              <w:spacing w:line="360" w:lineRule="auto"/>
              <w:jc w:val="both"/>
              <w:rPr>
                <w:rFonts w:ascii="Arial" w:hAnsi="Arial" w:cs="Arial"/>
                <w:sz w:val="24"/>
                <w:szCs w:val="24"/>
              </w:rPr>
            </w:pPr>
            <w:r>
              <w:rPr>
                <w:rFonts w:ascii="Arial" w:hAnsi="Arial" w:cs="Arial"/>
                <w:sz w:val="24"/>
                <w:szCs w:val="24"/>
              </w:rPr>
              <w:t>WHAT ARE THE OBJECTIVES OF INTERNAL AUDITORS IN FORENSIC INVESTIGATIONS?</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The auditor is like a patrolman; the forensic investigator is like a detective. Internal Auditors' major task is to ensure that the operation at all levels in a company runs effectively and efficiently within well-defined anti-fraud policies and measures set out by the organisation to eliminate any risk of fraud. They are generally not concerned with investigations except in case of special engagements.</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During a fraud investigation each group, internal auditors and forensic investigators, brings different skills to the tasks, and the best solution is usually form them to work together. The internal auditors usually bring:</w:t>
            </w:r>
          </w:p>
          <w:p w:rsidR="00061907" w:rsidRDefault="00061907" w:rsidP="00061907">
            <w:pPr>
              <w:pStyle w:val="ListParagraph"/>
              <w:numPr>
                <w:ilvl w:val="0"/>
                <w:numId w:val="19"/>
              </w:numPr>
              <w:spacing w:line="360" w:lineRule="auto"/>
              <w:jc w:val="both"/>
              <w:rPr>
                <w:rFonts w:ascii="Arial" w:hAnsi="Arial" w:cs="Arial"/>
                <w:sz w:val="24"/>
                <w:szCs w:val="24"/>
              </w:rPr>
            </w:pPr>
            <w:r>
              <w:rPr>
                <w:rFonts w:ascii="Arial" w:hAnsi="Arial" w:cs="Arial"/>
                <w:sz w:val="24"/>
                <w:szCs w:val="24"/>
              </w:rPr>
              <w:t>Core skills in auditing. Collecting and corroborating documentation, sampling, interviewing, and testing and analysing data.</w:t>
            </w:r>
          </w:p>
          <w:p w:rsidR="00061907" w:rsidRDefault="00061907" w:rsidP="00061907">
            <w:pPr>
              <w:pStyle w:val="ListParagraph"/>
              <w:numPr>
                <w:ilvl w:val="0"/>
                <w:numId w:val="19"/>
              </w:numPr>
              <w:spacing w:line="360" w:lineRule="auto"/>
              <w:jc w:val="both"/>
              <w:rPr>
                <w:rFonts w:ascii="Arial" w:hAnsi="Arial" w:cs="Arial"/>
                <w:sz w:val="24"/>
                <w:szCs w:val="24"/>
              </w:rPr>
            </w:pPr>
            <w:r>
              <w:rPr>
                <w:rFonts w:ascii="Arial" w:hAnsi="Arial" w:cs="Arial"/>
                <w:sz w:val="24"/>
                <w:szCs w:val="24"/>
              </w:rPr>
              <w:t>Core skills in project management. Planning, scheduling, document management, creating audit steps, managing issue resolution, and recording and communicating results.</w:t>
            </w:r>
          </w:p>
          <w:p w:rsidR="00061907" w:rsidRDefault="00061907" w:rsidP="00061907">
            <w:pPr>
              <w:pStyle w:val="ListParagraph"/>
              <w:numPr>
                <w:ilvl w:val="0"/>
                <w:numId w:val="19"/>
              </w:numPr>
              <w:spacing w:line="360" w:lineRule="auto"/>
              <w:jc w:val="both"/>
              <w:rPr>
                <w:rFonts w:ascii="Arial" w:hAnsi="Arial" w:cs="Arial"/>
                <w:sz w:val="24"/>
                <w:szCs w:val="24"/>
              </w:rPr>
            </w:pPr>
            <w:r>
              <w:rPr>
                <w:rFonts w:ascii="Arial" w:hAnsi="Arial" w:cs="Arial"/>
                <w:sz w:val="24"/>
                <w:szCs w:val="24"/>
              </w:rPr>
              <w:t>Knowledge of the company and systems. Organisational structure, how transactions take place, how errors are likely to evidence themselves, and the strengths of the company's people, systems and processes.</w:t>
            </w:r>
          </w:p>
          <w:p w:rsidR="00061907" w:rsidRPr="008F0E63" w:rsidRDefault="00061907" w:rsidP="00061907">
            <w:pPr>
              <w:spacing w:line="360" w:lineRule="auto"/>
              <w:ind w:left="1440"/>
              <w:jc w:val="both"/>
              <w:rPr>
                <w:rFonts w:ascii="Arial" w:hAnsi="Arial" w:cs="Arial"/>
                <w:sz w:val="24"/>
                <w:szCs w:val="24"/>
              </w:rPr>
            </w:pPr>
            <w:r>
              <w:rPr>
                <w:rFonts w:ascii="Arial" w:hAnsi="Arial" w:cs="Arial"/>
                <w:sz w:val="24"/>
                <w:szCs w:val="24"/>
              </w:rPr>
              <w:t>Working with forensic investigators will benefit the internal auditors in identifying areas in the operations where the organisation believe that enough control were designed but in reality there are still leakages to propensity to fraud or simply there are no control at all. The internal auditor will then aim at reviewing the company's risk assessment, risk management system and control. He will recommend new policies to the Audit Committee and Management for implementation.</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p>
          <w:p w:rsidR="00061907" w:rsidRDefault="00061907" w:rsidP="00061907">
            <w:pPr>
              <w:pStyle w:val="ListParagraph"/>
              <w:numPr>
                <w:ilvl w:val="0"/>
                <w:numId w:val="15"/>
              </w:numPr>
              <w:spacing w:line="360" w:lineRule="auto"/>
              <w:jc w:val="both"/>
              <w:rPr>
                <w:rFonts w:ascii="Arial" w:hAnsi="Arial" w:cs="Arial"/>
                <w:sz w:val="24"/>
                <w:szCs w:val="24"/>
              </w:rPr>
            </w:pPr>
            <w:r>
              <w:rPr>
                <w:rFonts w:ascii="Arial" w:hAnsi="Arial" w:cs="Arial"/>
                <w:sz w:val="24"/>
                <w:szCs w:val="24"/>
              </w:rPr>
              <w:t>WHAT IS THE ROLE OF FORENSIC INVESTIGATORS WHEN WORKING IN A FORENSIC TEAM?</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Management usually take any allegations of fraud personally, if it did happen it would be under their watch. This leads to their defensive behaviour. It is important for the forensic accounting investigator to defuse the anxiety surrounding such behaviour. It is also important for the forensic accounting investigator to be a part of any investigation of fraud. They must typically answer some questions such as:</w:t>
            </w:r>
          </w:p>
          <w:p w:rsidR="00061907" w:rsidRDefault="00061907" w:rsidP="00061907">
            <w:pPr>
              <w:pStyle w:val="ListParagraph"/>
              <w:numPr>
                <w:ilvl w:val="0"/>
                <w:numId w:val="20"/>
              </w:numPr>
              <w:spacing w:line="360" w:lineRule="auto"/>
              <w:jc w:val="both"/>
              <w:rPr>
                <w:rFonts w:ascii="Arial" w:hAnsi="Arial" w:cs="Arial"/>
                <w:sz w:val="24"/>
                <w:szCs w:val="24"/>
              </w:rPr>
            </w:pPr>
            <w:r>
              <w:rPr>
                <w:rFonts w:ascii="Arial" w:hAnsi="Arial" w:cs="Arial"/>
                <w:sz w:val="24"/>
                <w:szCs w:val="24"/>
              </w:rPr>
              <w:t>Who is involved?</w:t>
            </w:r>
          </w:p>
          <w:p w:rsidR="00061907" w:rsidRDefault="00061907" w:rsidP="00061907">
            <w:pPr>
              <w:pStyle w:val="ListParagraph"/>
              <w:numPr>
                <w:ilvl w:val="0"/>
                <w:numId w:val="20"/>
              </w:numPr>
              <w:spacing w:line="360" w:lineRule="auto"/>
              <w:jc w:val="both"/>
              <w:rPr>
                <w:rFonts w:ascii="Arial" w:hAnsi="Arial" w:cs="Arial"/>
                <w:sz w:val="24"/>
                <w:szCs w:val="24"/>
              </w:rPr>
            </w:pPr>
            <w:r>
              <w:rPr>
                <w:rFonts w:ascii="Arial" w:hAnsi="Arial" w:cs="Arial"/>
                <w:sz w:val="24"/>
                <w:szCs w:val="24"/>
              </w:rPr>
              <w:t>Could there be conspirators?</w:t>
            </w:r>
          </w:p>
          <w:p w:rsidR="00061907" w:rsidRDefault="00061907" w:rsidP="00061907">
            <w:pPr>
              <w:pStyle w:val="ListParagraph"/>
              <w:numPr>
                <w:ilvl w:val="0"/>
                <w:numId w:val="20"/>
              </w:numPr>
              <w:spacing w:line="360" w:lineRule="auto"/>
              <w:jc w:val="both"/>
              <w:rPr>
                <w:rFonts w:ascii="Arial" w:hAnsi="Arial" w:cs="Arial"/>
                <w:sz w:val="24"/>
                <w:szCs w:val="24"/>
              </w:rPr>
            </w:pPr>
            <w:r>
              <w:rPr>
                <w:rFonts w:ascii="Arial" w:hAnsi="Arial" w:cs="Arial"/>
                <w:sz w:val="24"/>
                <w:szCs w:val="24"/>
              </w:rPr>
              <w:t>How did this happen?</w:t>
            </w:r>
          </w:p>
          <w:p w:rsidR="00061907" w:rsidRDefault="00061907" w:rsidP="00061907">
            <w:pPr>
              <w:pStyle w:val="ListParagraph"/>
              <w:numPr>
                <w:ilvl w:val="0"/>
                <w:numId w:val="20"/>
              </w:numPr>
              <w:spacing w:line="360" w:lineRule="auto"/>
              <w:jc w:val="both"/>
              <w:rPr>
                <w:rFonts w:ascii="Arial" w:hAnsi="Arial" w:cs="Arial"/>
                <w:sz w:val="24"/>
                <w:szCs w:val="24"/>
              </w:rPr>
            </w:pPr>
            <w:r>
              <w:rPr>
                <w:rFonts w:ascii="Arial" w:hAnsi="Arial" w:cs="Arial"/>
                <w:sz w:val="24"/>
                <w:szCs w:val="24"/>
              </w:rPr>
              <w:t>How much is at issue or what is the total impact on the financial statements?</w:t>
            </w:r>
          </w:p>
          <w:p w:rsidR="00061907" w:rsidRDefault="00061907" w:rsidP="00061907">
            <w:pPr>
              <w:pStyle w:val="ListParagraph"/>
              <w:numPr>
                <w:ilvl w:val="0"/>
                <w:numId w:val="20"/>
              </w:numPr>
              <w:spacing w:line="360" w:lineRule="auto"/>
              <w:jc w:val="both"/>
              <w:rPr>
                <w:rFonts w:ascii="Arial" w:hAnsi="Arial" w:cs="Arial"/>
                <w:sz w:val="24"/>
                <w:szCs w:val="24"/>
              </w:rPr>
            </w:pPr>
            <w:r>
              <w:rPr>
                <w:rFonts w:ascii="Arial" w:hAnsi="Arial" w:cs="Arial"/>
                <w:sz w:val="24"/>
                <w:szCs w:val="24"/>
              </w:rPr>
              <w:t>Was the perpetrator instructed by a higher supervisor not currently a target of the investigation?</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Forensic investigators should always keep in mind that they are mainly fact finders and not typically employed to reach or provide conclusions or opinions.  They commands a different set of skills and work at the direction of an employer that may be management, the audit committee, counsel, or the auditing firm itself.</w:t>
            </w:r>
          </w:p>
          <w:p w:rsidR="00061907" w:rsidRDefault="00061907" w:rsidP="00061907">
            <w:pPr>
              <w:pStyle w:val="ListParagraph"/>
              <w:spacing w:line="360" w:lineRule="auto"/>
              <w:ind w:left="1440"/>
              <w:jc w:val="both"/>
              <w:rPr>
                <w:rFonts w:ascii="Arial" w:hAnsi="Arial" w:cs="Arial"/>
                <w:sz w:val="24"/>
                <w:szCs w:val="24"/>
              </w:rPr>
            </w:pPr>
            <w:r>
              <w:rPr>
                <w:rFonts w:ascii="Arial" w:hAnsi="Arial" w:cs="Arial"/>
                <w:sz w:val="24"/>
                <w:szCs w:val="24"/>
              </w:rPr>
              <w:t>Forensic investigators should be careful not to offer suggestions on suitable procedures to be performed as well as related risks, costs and expected results, unless specially asked to do so by the employer.</w:t>
            </w:r>
          </w:p>
          <w:p w:rsidR="00061907" w:rsidRDefault="00061907" w:rsidP="00061907">
            <w:pPr>
              <w:pStyle w:val="ListParagraph"/>
              <w:spacing w:line="360" w:lineRule="auto"/>
              <w:ind w:left="1440"/>
              <w:jc w:val="both"/>
              <w:rPr>
                <w:rFonts w:ascii="Arial" w:hAnsi="Arial" w:cs="Arial"/>
                <w:sz w:val="24"/>
                <w:szCs w:val="24"/>
              </w:rPr>
            </w:pPr>
          </w:p>
          <w:p w:rsidR="00061907" w:rsidRDefault="00061907" w:rsidP="00061907">
            <w:pPr>
              <w:pStyle w:val="ListParagraph"/>
              <w:numPr>
                <w:ilvl w:val="0"/>
                <w:numId w:val="14"/>
              </w:numPr>
              <w:spacing w:line="360" w:lineRule="auto"/>
              <w:jc w:val="both"/>
              <w:rPr>
                <w:rFonts w:ascii="Arial" w:hAnsi="Arial" w:cs="Arial"/>
                <w:sz w:val="24"/>
                <w:szCs w:val="24"/>
              </w:rPr>
            </w:pPr>
            <w:r>
              <w:rPr>
                <w:rFonts w:ascii="Arial" w:hAnsi="Arial" w:cs="Arial"/>
                <w:sz w:val="24"/>
                <w:szCs w:val="24"/>
              </w:rPr>
              <w:t>HOW DO FORENSIC ACCOUNTING INVESTIGATORS WORK WITH LAWYERS?</w:t>
            </w:r>
          </w:p>
          <w:p w:rsidR="00061907" w:rsidRDefault="00061907" w:rsidP="00061907">
            <w:pPr>
              <w:pStyle w:val="ListParagraph"/>
              <w:spacing w:line="360" w:lineRule="auto"/>
              <w:jc w:val="both"/>
              <w:rPr>
                <w:rFonts w:ascii="Arial" w:hAnsi="Arial" w:cs="Arial"/>
                <w:sz w:val="24"/>
                <w:szCs w:val="24"/>
              </w:rPr>
            </w:pPr>
            <w:r>
              <w:rPr>
                <w:rFonts w:ascii="Arial" w:hAnsi="Arial" w:cs="Arial"/>
                <w:sz w:val="24"/>
                <w:szCs w:val="24"/>
              </w:rPr>
              <w:t>The first person that is contacted in case of suspected fraud is the in-house counsel. Depending and the apparent severity and circumstances the help of forensic accounting investigators is seek out. Forensic investigators can expect to work with or for attorneys in a number of circumstances, such as the following:</w:t>
            </w:r>
          </w:p>
          <w:p w:rsidR="00061907" w:rsidRDefault="00061907" w:rsidP="00061907">
            <w:pPr>
              <w:pStyle w:val="ListParagraph"/>
              <w:numPr>
                <w:ilvl w:val="0"/>
                <w:numId w:val="21"/>
              </w:numPr>
              <w:spacing w:line="360" w:lineRule="auto"/>
              <w:jc w:val="both"/>
              <w:rPr>
                <w:rFonts w:ascii="Arial" w:hAnsi="Arial" w:cs="Arial"/>
                <w:sz w:val="24"/>
                <w:szCs w:val="24"/>
              </w:rPr>
            </w:pPr>
            <w:r>
              <w:rPr>
                <w:rFonts w:ascii="Arial" w:hAnsi="Arial" w:cs="Arial"/>
                <w:sz w:val="24"/>
                <w:szCs w:val="24"/>
              </w:rPr>
              <w:t>Internal investigation with respect to accounting or reporting matters.</w:t>
            </w:r>
          </w:p>
          <w:p w:rsidR="00061907" w:rsidRDefault="00061907" w:rsidP="00061907">
            <w:pPr>
              <w:pStyle w:val="ListParagraph"/>
              <w:numPr>
                <w:ilvl w:val="0"/>
                <w:numId w:val="21"/>
              </w:numPr>
              <w:spacing w:line="360" w:lineRule="auto"/>
              <w:jc w:val="both"/>
              <w:rPr>
                <w:rFonts w:ascii="Arial" w:hAnsi="Arial" w:cs="Arial"/>
                <w:sz w:val="24"/>
                <w:szCs w:val="24"/>
              </w:rPr>
            </w:pPr>
            <w:r>
              <w:rPr>
                <w:rFonts w:ascii="Arial" w:hAnsi="Arial" w:cs="Arial"/>
                <w:sz w:val="24"/>
                <w:szCs w:val="24"/>
              </w:rPr>
              <w:lastRenderedPageBreak/>
              <w:t>Regulatory investigations.</w:t>
            </w:r>
          </w:p>
          <w:p w:rsidR="00061907" w:rsidRDefault="00061907" w:rsidP="00061907">
            <w:pPr>
              <w:pStyle w:val="ListParagraph"/>
              <w:numPr>
                <w:ilvl w:val="0"/>
                <w:numId w:val="21"/>
              </w:numPr>
              <w:spacing w:line="360" w:lineRule="auto"/>
              <w:jc w:val="both"/>
              <w:rPr>
                <w:rFonts w:ascii="Arial" w:hAnsi="Arial" w:cs="Arial"/>
                <w:sz w:val="24"/>
                <w:szCs w:val="24"/>
              </w:rPr>
            </w:pPr>
            <w:r>
              <w:rPr>
                <w:rFonts w:ascii="Arial" w:hAnsi="Arial" w:cs="Arial"/>
                <w:sz w:val="24"/>
                <w:szCs w:val="24"/>
              </w:rPr>
              <w:t>Tax authority subpoenas and inquiries.</w:t>
            </w:r>
          </w:p>
          <w:p w:rsidR="00061907" w:rsidRDefault="00061907" w:rsidP="00061907">
            <w:pPr>
              <w:pStyle w:val="ListParagraph"/>
              <w:numPr>
                <w:ilvl w:val="0"/>
                <w:numId w:val="21"/>
              </w:numPr>
              <w:spacing w:line="360" w:lineRule="auto"/>
              <w:jc w:val="both"/>
              <w:rPr>
                <w:rFonts w:ascii="Arial" w:hAnsi="Arial" w:cs="Arial"/>
                <w:sz w:val="24"/>
                <w:szCs w:val="24"/>
              </w:rPr>
            </w:pPr>
            <w:r>
              <w:rPr>
                <w:rFonts w:ascii="Arial" w:hAnsi="Arial" w:cs="Arial"/>
                <w:sz w:val="24"/>
                <w:szCs w:val="24"/>
              </w:rPr>
              <w:t>Civil litigations.</w:t>
            </w:r>
          </w:p>
          <w:p w:rsidR="00061907" w:rsidRDefault="00061907" w:rsidP="00061907">
            <w:pPr>
              <w:pStyle w:val="ListParagraph"/>
              <w:spacing w:line="360" w:lineRule="auto"/>
              <w:jc w:val="both"/>
              <w:rPr>
                <w:rFonts w:ascii="Arial" w:hAnsi="Arial" w:cs="Arial"/>
                <w:sz w:val="24"/>
                <w:szCs w:val="24"/>
              </w:rPr>
            </w:pPr>
            <w:r>
              <w:rPr>
                <w:rFonts w:ascii="Arial" w:hAnsi="Arial" w:cs="Arial"/>
                <w:sz w:val="24"/>
                <w:szCs w:val="24"/>
              </w:rPr>
              <w:t>Retaining the services of a forensic accountant has become an integral part of resolving clients' legal disputes for many attorneys. This need in litigation matters is a result of financial issues that require specialised knowledge in multiple financial disciplines that a forensic accountant possesses.</w:t>
            </w:r>
          </w:p>
          <w:p w:rsidR="00061907" w:rsidRDefault="00061907" w:rsidP="00061907">
            <w:pPr>
              <w:pStyle w:val="ListParagraph"/>
              <w:spacing w:line="360" w:lineRule="auto"/>
              <w:jc w:val="both"/>
              <w:rPr>
                <w:rFonts w:ascii="Arial" w:hAnsi="Arial" w:cs="Arial"/>
                <w:sz w:val="24"/>
                <w:szCs w:val="24"/>
              </w:rPr>
            </w:pPr>
            <w:r>
              <w:rPr>
                <w:rFonts w:ascii="Arial" w:hAnsi="Arial" w:cs="Arial"/>
                <w:sz w:val="24"/>
                <w:szCs w:val="24"/>
              </w:rPr>
              <w:t>Due to the unique circumstances of each case, the forensic accountant's role can differ from one assignment to another, and may even change as a case advances through the litigation process. The many different facets with each litigation case can be divided into four general phases, where an attorney can benefit from the services of a forensic accountant:</w:t>
            </w:r>
          </w:p>
          <w:p w:rsidR="00061907" w:rsidRDefault="00061907" w:rsidP="00061907">
            <w:pPr>
              <w:pStyle w:val="ListParagraph"/>
              <w:numPr>
                <w:ilvl w:val="0"/>
                <w:numId w:val="16"/>
              </w:numPr>
              <w:spacing w:line="360" w:lineRule="auto"/>
              <w:jc w:val="both"/>
              <w:rPr>
                <w:rFonts w:ascii="Arial" w:hAnsi="Arial" w:cs="Arial"/>
                <w:sz w:val="24"/>
                <w:szCs w:val="24"/>
              </w:rPr>
            </w:pPr>
            <w:r>
              <w:rPr>
                <w:rFonts w:ascii="Arial" w:hAnsi="Arial" w:cs="Arial"/>
                <w:sz w:val="24"/>
                <w:szCs w:val="24"/>
              </w:rPr>
              <w:t>Foundational - provide assistance in the case development and discovery stages, and assist in defining the financial framework of the case. Assess the quality of the documents to determine what might be relevant.</w:t>
            </w:r>
          </w:p>
          <w:p w:rsidR="00061907" w:rsidRDefault="00061907" w:rsidP="00061907">
            <w:pPr>
              <w:pStyle w:val="ListParagraph"/>
              <w:numPr>
                <w:ilvl w:val="0"/>
                <w:numId w:val="16"/>
              </w:numPr>
              <w:spacing w:line="360" w:lineRule="auto"/>
              <w:jc w:val="both"/>
              <w:rPr>
                <w:rFonts w:ascii="Arial" w:hAnsi="Arial" w:cs="Arial"/>
                <w:sz w:val="24"/>
                <w:szCs w:val="24"/>
              </w:rPr>
            </w:pPr>
            <w:r>
              <w:rPr>
                <w:rFonts w:ascii="Arial" w:hAnsi="Arial" w:cs="Arial"/>
                <w:sz w:val="24"/>
                <w:szCs w:val="24"/>
              </w:rPr>
              <w:t>Interpersonal - conduct interviews to aid in the planning and execution of case data collection, and perform background research on the people and entities relevant to the matter.</w:t>
            </w:r>
          </w:p>
          <w:p w:rsidR="00061907" w:rsidRDefault="00061907" w:rsidP="00061907">
            <w:pPr>
              <w:pStyle w:val="ListParagraph"/>
              <w:numPr>
                <w:ilvl w:val="0"/>
                <w:numId w:val="16"/>
              </w:numPr>
              <w:spacing w:line="360" w:lineRule="auto"/>
              <w:jc w:val="both"/>
              <w:rPr>
                <w:rFonts w:ascii="Arial" w:hAnsi="Arial" w:cs="Arial"/>
                <w:sz w:val="24"/>
                <w:szCs w:val="24"/>
              </w:rPr>
            </w:pPr>
            <w:r>
              <w:rPr>
                <w:rFonts w:ascii="Arial" w:hAnsi="Arial" w:cs="Arial"/>
                <w:sz w:val="24"/>
                <w:szCs w:val="24"/>
              </w:rPr>
              <w:t>Data collection and analysis - accumulate the data, and marshal the necessary analytical tasks to either support or refute the legal theories presented. If requested, assist in any hearings, conferences and settlement negotiations.</w:t>
            </w:r>
          </w:p>
          <w:p w:rsidR="00061907" w:rsidRDefault="00061907" w:rsidP="00061907">
            <w:pPr>
              <w:pStyle w:val="ListParagraph"/>
              <w:numPr>
                <w:ilvl w:val="0"/>
                <w:numId w:val="16"/>
              </w:numPr>
              <w:spacing w:line="360" w:lineRule="auto"/>
              <w:jc w:val="both"/>
              <w:rPr>
                <w:rFonts w:ascii="Arial" w:hAnsi="Arial" w:cs="Arial"/>
                <w:sz w:val="24"/>
                <w:szCs w:val="24"/>
              </w:rPr>
            </w:pPr>
            <w:r>
              <w:rPr>
                <w:rFonts w:ascii="Arial" w:hAnsi="Arial" w:cs="Arial"/>
                <w:sz w:val="24"/>
                <w:szCs w:val="24"/>
              </w:rPr>
              <w:t>Expert report and trial - aggregate all of the forensic accountant's conclusions during the assignment, followed by the submission of an expert report, and possibly testify at deposition or trial. If requested by the attorney, the forensic accountant can critique the opposing expert's report.</w:t>
            </w:r>
          </w:p>
          <w:p w:rsidR="00061907" w:rsidRDefault="00061907" w:rsidP="00061907">
            <w:pPr>
              <w:spacing w:line="360" w:lineRule="auto"/>
              <w:ind w:left="720"/>
              <w:jc w:val="both"/>
              <w:rPr>
                <w:rFonts w:ascii="Arial" w:hAnsi="Arial" w:cs="Arial"/>
                <w:sz w:val="24"/>
                <w:szCs w:val="24"/>
              </w:rPr>
            </w:pPr>
            <w:r>
              <w:rPr>
                <w:rFonts w:ascii="Arial" w:hAnsi="Arial" w:cs="Arial"/>
                <w:sz w:val="24"/>
                <w:szCs w:val="24"/>
              </w:rPr>
              <w:t>In addition  each of these tasks can be expanded to encompass a greater role of the forensic accountant. A skilled forensic accountant in the litigation arena can act as a powerful support to the retaining attorney by helping the attorney to present or defend claims.</w:t>
            </w:r>
          </w:p>
          <w:p w:rsidR="00061907" w:rsidRPr="00CF37DD" w:rsidRDefault="00061907" w:rsidP="00061907">
            <w:pPr>
              <w:spacing w:line="360" w:lineRule="auto"/>
              <w:ind w:left="720"/>
              <w:jc w:val="both"/>
              <w:rPr>
                <w:rFonts w:ascii="Arial" w:hAnsi="Arial" w:cs="Arial"/>
                <w:sz w:val="24"/>
                <w:szCs w:val="24"/>
              </w:rPr>
            </w:pPr>
          </w:p>
          <w:p w:rsidR="00061907" w:rsidRDefault="00061907" w:rsidP="00061907">
            <w:pPr>
              <w:pStyle w:val="ListParagraph"/>
              <w:numPr>
                <w:ilvl w:val="0"/>
                <w:numId w:val="14"/>
              </w:numPr>
              <w:spacing w:line="360" w:lineRule="auto"/>
              <w:jc w:val="both"/>
              <w:rPr>
                <w:rFonts w:ascii="Arial" w:hAnsi="Arial" w:cs="Arial"/>
                <w:sz w:val="24"/>
                <w:szCs w:val="24"/>
              </w:rPr>
            </w:pPr>
            <w:r>
              <w:rPr>
                <w:rFonts w:ascii="Arial" w:hAnsi="Arial" w:cs="Arial"/>
                <w:sz w:val="24"/>
                <w:szCs w:val="24"/>
              </w:rPr>
              <w:lastRenderedPageBreak/>
              <w:t>WHAT IS THE IMPORTANCE OF PRIVACY IN FORENSIC INVESTIGATIONS? AND, WHICH MEASURES COULD BE TAKEN TO ACHIEVE THIS?</w:t>
            </w:r>
          </w:p>
          <w:p w:rsidR="00061907" w:rsidRDefault="00061907" w:rsidP="00061907">
            <w:pPr>
              <w:pStyle w:val="ListParagraph"/>
              <w:spacing w:line="360" w:lineRule="auto"/>
              <w:jc w:val="both"/>
              <w:rPr>
                <w:rFonts w:ascii="Arial" w:hAnsi="Arial" w:cs="Arial"/>
                <w:sz w:val="24"/>
                <w:szCs w:val="24"/>
              </w:rPr>
            </w:pPr>
            <w:r>
              <w:rPr>
                <w:rFonts w:ascii="Arial" w:hAnsi="Arial" w:cs="Arial"/>
                <w:sz w:val="24"/>
                <w:szCs w:val="24"/>
              </w:rPr>
              <w:t>Individuals should be treated as autonomous agents able to exercise their autonomy to the fullest extent possible, including the right to privacy and the right to have private information remain confidential. Maintaining privacy and confidentiality helps to protect subjects from potential harms including psychological harm such as embarrassment or distress; social harm such as loss of employment or damage to one's financial standing; and criminal or civil liability.</w:t>
            </w:r>
          </w:p>
          <w:p w:rsidR="00061907" w:rsidRDefault="00061907" w:rsidP="00061907">
            <w:pPr>
              <w:pStyle w:val="ListParagraph"/>
              <w:spacing w:line="360" w:lineRule="auto"/>
              <w:jc w:val="both"/>
              <w:rPr>
                <w:rFonts w:ascii="Arial" w:hAnsi="Arial" w:cs="Arial"/>
                <w:sz w:val="24"/>
                <w:szCs w:val="24"/>
              </w:rPr>
            </w:pPr>
            <w:r>
              <w:rPr>
                <w:rFonts w:ascii="Arial" w:hAnsi="Arial" w:cs="Arial"/>
                <w:sz w:val="24"/>
                <w:szCs w:val="24"/>
              </w:rPr>
              <w:t>Measures which could be taken to achieve privacy are:</w:t>
            </w:r>
          </w:p>
          <w:p w:rsidR="00061907" w:rsidRDefault="00061907" w:rsidP="00061907">
            <w:pPr>
              <w:pStyle w:val="ListParagraph"/>
              <w:numPr>
                <w:ilvl w:val="0"/>
                <w:numId w:val="17"/>
              </w:numPr>
              <w:spacing w:line="360" w:lineRule="auto"/>
              <w:jc w:val="both"/>
              <w:rPr>
                <w:rFonts w:ascii="Arial" w:hAnsi="Arial" w:cs="Arial"/>
                <w:sz w:val="24"/>
                <w:szCs w:val="24"/>
              </w:rPr>
            </w:pPr>
            <w:r>
              <w:rPr>
                <w:rFonts w:ascii="Arial" w:hAnsi="Arial" w:cs="Arial"/>
                <w:sz w:val="24"/>
                <w:szCs w:val="24"/>
              </w:rPr>
              <w:t>Internal privacy policy defines guidelines for the acceptable use of private information by employees.</w:t>
            </w:r>
          </w:p>
          <w:p w:rsidR="00061907" w:rsidRDefault="00061907" w:rsidP="00061907">
            <w:pPr>
              <w:pStyle w:val="ListParagraph"/>
              <w:numPr>
                <w:ilvl w:val="0"/>
                <w:numId w:val="17"/>
              </w:numPr>
              <w:spacing w:line="360" w:lineRule="auto"/>
              <w:jc w:val="both"/>
              <w:rPr>
                <w:rFonts w:ascii="Arial" w:hAnsi="Arial" w:cs="Arial"/>
                <w:sz w:val="24"/>
                <w:szCs w:val="24"/>
              </w:rPr>
            </w:pPr>
            <w:r>
              <w:rPr>
                <w:rFonts w:ascii="Arial" w:hAnsi="Arial" w:cs="Arial"/>
                <w:sz w:val="24"/>
                <w:szCs w:val="24"/>
              </w:rPr>
              <w:t>Protocols should be designed to minimise the need to collect and maintain identifiable information about research subject.</w:t>
            </w:r>
          </w:p>
          <w:p w:rsidR="00061907" w:rsidRDefault="00061907" w:rsidP="00061907">
            <w:pPr>
              <w:pStyle w:val="ListParagraph"/>
              <w:numPr>
                <w:ilvl w:val="0"/>
                <w:numId w:val="17"/>
              </w:numPr>
              <w:spacing w:line="360" w:lineRule="auto"/>
              <w:jc w:val="both"/>
              <w:rPr>
                <w:rFonts w:ascii="Arial" w:hAnsi="Arial" w:cs="Arial"/>
                <w:sz w:val="24"/>
                <w:szCs w:val="24"/>
              </w:rPr>
            </w:pPr>
            <w:r>
              <w:rPr>
                <w:rFonts w:ascii="Arial" w:hAnsi="Arial" w:cs="Arial"/>
                <w:sz w:val="24"/>
                <w:szCs w:val="24"/>
              </w:rPr>
              <w:t>Code of ethics - lays down the standards of integrity, professionalism and confidentiality which all members of any association shall be bound to respect in their work.</w:t>
            </w:r>
          </w:p>
          <w:p w:rsidR="00061907" w:rsidRPr="00390065" w:rsidRDefault="00061907" w:rsidP="00061907">
            <w:pPr>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7C15" w:rsidP="00A851DA">
            <w:pPr>
              <w:rPr>
                <w:rFonts w:cs="Bliss-Regular"/>
                <w:color w:val="000000"/>
              </w:rPr>
            </w:pPr>
            <w:r>
              <w:rPr>
                <w:rFonts w:cs="Bliss-Regular"/>
                <w:color w:val="000000"/>
              </w:rPr>
              <w:t>05/09</w:t>
            </w:r>
            <w:r w:rsidR="000F3342">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E23F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34C" w:rsidRDefault="00DD234C" w:rsidP="00CB4D0A">
      <w:pPr>
        <w:spacing w:after="0" w:line="240" w:lineRule="auto"/>
      </w:pPr>
      <w:r>
        <w:separator/>
      </w:r>
    </w:p>
  </w:endnote>
  <w:endnote w:type="continuationSeparator" w:id="1">
    <w:p w:rsidR="00DD234C" w:rsidRDefault="00DD234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34C" w:rsidRDefault="00DD234C" w:rsidP="00CB4D0A">
      <w:pPr>
        <w:spacing w:after="0" w:line="240" w:lineRule="auto"/>
      </w:pPr>
      <w:r>
        <w:separator/>
      </w:r>
    </w:p>
  </w:footnote>
  <w:footnote w:type="continuationSeparator" w:id="1">
    <w:p w:rsidR="00DD234C" w:rsidRDefault="00DD234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77E6C"/>
    <w:multiLevelType w:val="hybridMultilevel"/>
    <w:tmpl w:val="81784E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DF4042E"/>
    <w:multiLevelType w:val="hybridMultilevel"/>
    <w:tmpl w:val="F252D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132584A"/>
    <w:multiLevelType w:val="hybridMultilevel"/>
    <w:tmpl w:val="D1B47A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42A4BF7"/>
    <w:multiLevelType w:val="hybridMultilevel"/>
    <w:tmpl w:val="F86A82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94816C5"/>
    <w:multiLevelType w:val="hybridMultilevel"/>
    <w:tmpl w:val="89D4F2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47138F1"/>
    <w:multiLevelType w:val="hybridMultilevel"/>
    <w:tmpl w:val="86C00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770A71"/>
    <w:multiLevelType w:val="hybridMultilevel"/>
    <w:tmpl w:val="620249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EAA5ED6"/>
    <w:multiLevelType w:val="hybridMultilevel"/>
    <w:tmpl w:val="E3920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3767C7A"/>
    <w:multiLevelType w:val="hybridMultilevel"/>
    <w:tmpl w:val="52C6FCE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37B43ACA"/>
    <w:multiLevelType w:val="hybridMultilevel"/>
    <w:tmpl w:val="10945AF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97F7168"/>
    <w:multiLevelType w:val="hybridMultilevel"/>
    <w:tmpl w:val="033081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nsid w:val="3C553C06"/>
    <w:multiLevelType w:val="hybridMultilevel"/>
    <w:tmpl w:val="F47494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400E132D"/>
    <w:multiLevelType w:val="hybridMultilevel"/>
    <w:tmpl w:val="D8A0F5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3F7118B"/>
    <w:multiLevelType w:val="hybridMultilevel"/>
    <w:tmpl w:val="4B242B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nsid w:val="4A8478EE"/>
    <w:multiLevelType w:val="hybridMultilevel"/>
    <w:tmpl w:val="421475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E41360"/>
    <w:multiLevelType w:val="hybridMultilevel"/>
    <w:tmpl w:val="F5E88D5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58836B71"/>
    <w:multiLevelType w:val="hybridMultilevel"/>
    <w:tmpl w:val="2222C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7DA6D4B"/>
    <w:multiLevelType w:val="hybridMultilevel"/>
    <w:tmpl w:val="4516D7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67FE430C"/>
    <w:multiLevelType w:val="hybridMultilevel"/>
    <w:tmpl w:val="D61687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7638249A"/>
    <w:multiLevelType w:val="hybridMultilevel"/>
    <w:tmpl w:val="E1D2C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0"/>
  </w:num>
  <w:num w:numId="3">
    <w:abstractNumId w:val="9"/>
  </w:num>
  <w:num w:numId="4">
    <w:abstractNumId w:val="11"/>
  </w:num>
  <w:num w:numId="5">
    <w:abstractNumId w:val="1"/>
  </w:num>
  <w:num w:numId="6">
    <w:abstractNumId w:val="10"/>
  </w:num>
  <w:num w:numId="7">
    <w:abstractNumId w:val="3"/>
  </w:num>
  <w:num w:numId="8">
    <w:abstractNumId w:val="0"/>
  </w:num>
  <w:num w:numId="9">
    <w:abstractNumId w:val="2"/>
  </w:num>
  <w:num w:numId="10">
    <w:abstractNumId w:val="7"/>
  </w:num>
  <w:num w:numId="11">
    <w:abstractNumId w:val="12"/>
  </w:num>
  <w:num w:numId="12">
    <w:abstractNumId w:val="6"/>
  </w:num>
  <w:num w:numId="13">
    <w:abstractNumId w:val="17"/>
  </w:num>
  <w:num w:numId="14">
    <w:abstractNumId w:val="5"/>
  </w:num>
  <w:num w:numId="15">
    <w:abstractNumId w:val="16"/>
  </w:num>
  <w:num w:numId="16">
    <w:abstractNumId w:val="8"/>
  </w:num>
  <w:num w:numId="17">
    <w:abstractNumId w:val="14"/>
  </w:num>
  <w:num w:numId="18">
    <w:abstractNumId w:val="18"/>
  </w:num>
  <w:num w:numId="19">
    <w:abstractNumId w:val="19"/>
  </w:num>
  <w:num w:numId="20">
    <w:abstractNumId w:val="13"/>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907"/>
    <w:rsid w:val="000820E8"/>
    <w:rsid w:val="000F3342"/>
    <w:rsid w:val="001175EE"/>
    <w:rsid w:val="00157CF6"/>
    <w:rsid w:val="00161ED0"/>
    <w:rsid w:val="00182416"/>
    <w:rsid w:val="00187EB4"/>
    <w:rsid w:val="001F0481"/>
    <w:rsid w:val="00200C92"/>
    <w:rsid w:val="0020451E"/>
    <w:rsid w:val="00206B9D"/>
    <w:rsid w:val="0023259C"/>
    <w:rsid w:val="00270CD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5180"/>
    <w:rsid w:val="005B31E4"/>
    <w:rsid w:val="006034F6"/>
    <w:rsid w:val="00607874"/>
    <w:rsid w:val="00607E77"/>
    <w:rsid w:val="00617BB3"/>
    <w:rsid w:val="00645CDD"/>
    <w:rsid w:val="006823A7"/>
    <w:rsid w:val="00687EE8"/>
    <w:rsid w:val="0070347F"/>
    <w:rsid w:val="0070678E"/>
    <w:rsid w:val="007E23F8"/>
    <w:rsid w:val="008128F4"/>
    <w:rsid w:val="00831C11"/>
    <w:rsid w:val="008A60B4"/>
    <w:rsid w:val="008B3C31"/>
    <w:rsid w:val="008B64FE"/>
    <w:rsid w:val="008C3B92"/>
    <w:rsid w:val="00935BF7"/>
    <w:rsid w:val="00940B3E"/>
    <w:rsid w:val="0095442C"/>
    <w:rsid w:val="00983942"/>
    <w:rsid w:val="009C37E0"/>
    <w:rsid w:val="009E41F4"/>
    <w:rsid w:val="00A14B66"/>
    <w:rsid w:val="00A65CF7"/>
    <w:rsid w:val="00A81AB4"/>
    <w:rsid w:val="00A851DA"/>
    <w:rsid w:val="00AB72AC"/>
    <w:rsid w:val="00AC7D5B"/>
    <w:rsid w:val="00AE1481"/>
    <w:rsid w:val="00B0415E"/>
    <w:rsid w:val="00B04678"/>
    <w:rsid w:val="00B47C1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34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CPublic Domain</cp:lastModifiedBy>
  <cp:revision>3</cp:revision>
  <dcterms:created xsi:type="dcterms:W3CDTF">2016-09-05T08:59:00Z</dcterms:created>
  <dcterms:modified xsi:type="dcterms:W3CDTF">2016-09-05T08:59:00Z</dcterms:modified>
</cp:coreProperties>
</file>