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6A3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6857" w:rsidRDefault="00D86857" w:rsidP="00405895">
                            <w:pPr>
                              <w:jc w:val="center"/>
                              <w:rPr>
                                <w:b/>
                                <w:bCs/>
                                <w:color w:val="002060"/>
                                <w:sz w:val="44"/>
                                <w:szCs w:val="40"/>
                              </w:rPr>
                            </w:pPr>
                            <w:r>
                              <w:rPr>
                                <w:sz w:val="24"/>
                              </w:rPr>
                              <w:t xml:space="preserve">   </w:t>
                            </w:r>
                            <w:r>
                              <w:rPr>
                                <w:b/>
                                <w:bCs/>
                                <w:color w:val="002060"/>
                                <w:sz w:val="44"/>
                                <w:szCs w:val="40"/>
                              </w:rPr>
                              <w:t>Assignment Cover Sheet</w:t>
                            </w:r>
                          </w:p>
                          <w:p w:rsidR="00D86857" w:rsidRDefault="00D8685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86857" w:rsidRDefault="00D86857" w:rsidP="00405895">
                      <w:pPr>
                        <w:jc w:val="center"/>
                        <w:rPr>
                          <w:b/>
                          <w:bCs/>
                          <w:color w:val="002060"/>
                          <w:sz w:val="44"/>
                          <w:szCs w:val="40"/>
                        </w:rPr>
                      </w:pPr>
                      <w:r>
                        <w:rPr>
                          <w:sz w:val="24"/>
                        </w:rPr>
                        <w:t xml:space="preserve">   </w:t>
                      </w:r>
                      <w:r>
                        <w:rPr>
                          <w:b/>
                          <w:bCs/>
                          <w:color w:val="002060"/>
                          <w:sz w:val="44"/>
                          <w:szCs w:val="40"/>
                        </w:rPr>
                        <w:t>Assignment Cover Sheet</w:t>
                      </w:r>
                    </w:p>
                    <w:p w:rsidR="00D86857" w:rsidRDefault="00D86857"/>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40E0">
            <w:pPr>
              <w:pStyle w:val="Default"/>
              <w:rPr>
                <w:rFonts w:asciiTheme="minorHAnsi" w:hAnsiTheme="minorHAnsi"/>
              </w:rPr>
            </w:pPr>
            <w:r>
              <w:rPr>
                <w:rFonts w:asciiTheme="minorHAnsi" w:hAnsiTheme="minorHAnsi"/>
              </w:rPr>
              <w:t>Sophie Cottier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40E0">
            <w:pPr>
              <w:pStyle w:val="Default"/>
              <w:rPr>
                <w:rFonts w:asciiTheme="minorHAnsi" w:hAnsiTheme="minorHAnsi"/>
              </w:rPr>
            </w:pPr>
            <w:r>
              <w:rPr>
                <w:rFonts w:asciiTheme="minorHAnsi" w:hAnsiTheme="minorHAnsi"/>
              </w:rPr>
              <w:t>3488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125D">
            <w:pPr>
              <w:pStyle w:val="Default"/>
              <w:rPr>
                <w:rFonts w:asciiTheme="minorHAnsi" w:hAnsiTheme="minorHAnsi"/>
              </w:rPr>
            </w:pPr>
            <w:r>
              <w:rPr>
                <w:rFonts w:asciiTheme="minorHAnsi" w:hAnsiTheme="minorHAnsi"/>
              </w:rPr>
              <w:t xml:space="preserve">Diploma in </w:t>
            </w:r>
            <w:r w:rsidR="00FF40E0">
              <w:rPr>
                <w:rFonts w:asciiTheme="minorHAnsi" w:hAnsiTheme="minorHAnsi"/>
              </w:rPr>
              <w:t xml:space="preserve">Construction Management </w:t>
            </w:r>
            <w:r>
              <w:rPr>
                <w:rFonts w:asciiTheme="minorHAnsi" w:hAnsiTheme="minorHAnsi"/>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F40E0" w:rsidRDefault="007D2DDB">
            <w:r>
              <w:rPr>
                <w:b/>
              </w:rPr>
              <w:t>4</w:t>
            </w:r>
            <w:r w:rsidR="00FF40E0">
              <w:rPr>
                <w:b/>
              </w:rPr>
              <w:t xml:space="preserve"> </w:t>
            </w:r>
            <w:r w:rsidR="00FF40E0">
              <w:t xml:space="preserve">– </w:t>
            </w:r>
            <w:r>
              <w:t>Preliminary Investigations, Location and Site Selection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E8557C" w:rsidTr="007B4C16">
        <w:tc>
          <w:tcPr>
            <w:tcW w:w="9016" w:type="dxa"/>
          </w:tcPr>
          <w:p w:rsidR="001C63C7" w:rsidRPr="009F411C" w:rsidRDefault="00FF40E0" w:rsidP="009F411C">
            <w:pPr>
              <w:pStyle w:val="ListParagraph"/>
              <w:numPr>
                <w:ilvl w:val="0"/>
                <w:numId w:val="2"/>
              </w:numPr>
              <w:spacing w:before="120" w:line="360" w:lineRule="auto"/>
              <w:ind w:left="357"/>
              <w:rPr>
                <w:rFonts w:ascii="Arial" w:hAnsi="Arial" w:cs="Arial"/>
                <w:b/>
                <w:sz w:val="24"/>
                <w:szCs w:val="24"/>
              </w:rPr>
            </w:pPr>
            <w:r w:rsidRPr="00E8557C">
              <w:rPr>
                <w:rFonts w:ascii="Arial" w:hAnsi="Arial" w:cs="Arial"/>
                <w:sz w:val="24"/>
                <w:szCs w:val="24"/>
              </w:rPr>
              <w:t>i.</w:t>
            </w:r>
            <w:r w:rsidRPr="00E8557C">
              <w:rPr>
                <w:rFonts w:ascii="Arial" w:hAnsi="Arial" w:cs="Arial"/>
                <w:sz w:val="24"/>
                <w:szCs w:val="24"/>
              </w:rPr>
              <w:tab/>
            </w:r>
            <w:r w:rsidR="002D0267">
              <w:rPr>
                <w:rFonts w:ascii="Arial" w:hAnsi="Arial" w:cs="Arial"/>
                <w:sz w:val="24"/>
                <w:szCs w:val="24"/>
              </w:rPr>
              <w:t>An Environmental</w:t>
            </w:r>
            <w:r w:rsidR="000C0B42">
              <w:rPr>
                <w:rFonts w:ascii="Arial" w:hAnsi="Arial" w:cs="Arial"/>
                <w:sz w:val="24"/>
                <w:szCs w:val="24"/>
              </w:rPr>
              <w:t xml:space="preserve"> Impact Study (EIS) is a tool that</w:t>
            </w:r>
            <w:r w:rsidR="002D0267">
              <w:rPr>
                <w:rFonts w:ascii="Arial" w:hAnsi="Arial" w:cs="Arial"/>
                <w:sz w:val="24"/>
                <w:szCs w:val="24"/>
              </w:rPr>
              <w:t xml:space="preserve"> assist</w:t>
            </w:r>
            <w:r w:rsidR="000C0B42">
              <w:rPr>
                <w:rFonts w:ascii="Arial" w:hAnsi="Arial" w:cs="Arial"/>
                <w:sz w:val="24"/>
                <w:szCs w:val="24"/>
              </w:rPr>
              <w:t>s</w:t>
            </w:r>
            <w:r w:rsidR="002D0267">
              <w:rPr>
                <w:rFonts w:ascii="Arial" w:hAnsi="Arial" w:cs="Arial"/>
                <w:sz w:val="24"/>
                <w:szCs w:val="24"/>
              </w:rPr>
              <w:t xml:space="preserve"> site developers in </w:t>
            </w:r>
            <w:proofErr w:type="spellStart"/>
            <w:r w:rsidR="00B36317">
              <w:rPr>
                <w:rFonts w:ascii="Arial" w:hAnsi="Arial" w:cs="Arial"/>
                <w:sz w:val="24"/>
                <w:szCs w:val="24"/>
              </w:rPr>
              <w:t>analysing</w:t>
            </w:r>
            <w:proofErr w:type="spellEnd"/>
            <w:r w:rsidR="00B36317">
              <w:rPr>
                <w:rFonts w:ascii="Arial" w:hAnsi="Arial" w:cs="Arial"/>
                <w:sz w:val="24"/>
                <w:szCs w:val="24"/>
              </w:rPr>
              <w:t xml:space="preserve"> the positive and negative effects a developmental activity will impos</w:t>
            </w:r>
            <w:r w:rsidR="00FF415E">
              <w:rPr>
                <w:rFonts w:ascii="Arial" w:hAnsi="Arial" w:cs="Arial"/>
                <w:sz w:val="24"/>
                <w:szCs w:val="24"/>
              </w:rPr>
              <w:t>e on the surrounding ecosystem. An EIS</w:t>
            </w:r>
            <w:r w:rsidR="00B36317">
              <w:rPr>
                <w:rFonts w:ascii="Arial" w:hAnsi="Arial" w:cs="Arial"/>
                <w:sz w:val="24"/>
                <w:szCs w:val="24"/>
              </w:rPr>
              <w:t xml:space="preserve"> can highlight to the developer </w:t>
            </w:r>
            <w:r w:rsidR="00BB790C">
              <w:rPr>
                <w:rFonts w:ascii="Arial" w:hAnsi="Arial" w:cs="Arial"/>
                <w:sz w:val="24"/>
                <w:szCs w:val="24"/>
              </w:rPr>
              <w:t>the existence of any</w:t>
            </w:r>
            <w:r w:rsidR="00B36317">
              <w:rPr>
                <w:rFonts w:ascii="Arial" w:hAnsi="Arial" w:cs="Arial"/>
                <w:sz w:val="24"/>
                <w:szCs w:val="24"/>
              </w:rPr>
              <w:t xml:space="preserve"> governmental restraints.</w:t>
            </w:r>
            <w:r w:rsidR="00B14F1D">
              <w:rPr>
                <w:rFonts w:ascii="Arial" w:hAnsi="Arial" w:cs="Arial"/>
                <w:sz w:val="24"/>
                <w:szCs w:val="24"/>
              </w:rPr>
              <w:t xml:space="preserve"> </w:t>
            </w:r>
            <w:r w:rsidR="00E46A51">
              <w:rPr>
                <w:rFonts w:ascii="Arial" w:hAnsi="Arial" w:cs="Arial"/>
                <w:sz w:val="24"/>
                <w:szCs w:val="24"/>
              </w:rPr>
              <w:t xml:space="preserve">There are </w:t>
            </w:r>
            <w:proofErr w:type="spellStart"/>
            <w:r w:rsidR="00E46A51">
              <w:rPr>
                <w:rFonts w:ascii="Arial" w:hAnsi="Arial" w:cs="Arial"/>
                <w:sz w:val="24"/>
                <w:szCs w:val="24"/>
              </w:rPr>
              <w:t>specialised</w:t>
            </w:r>
            <w:proofErr w:type="spellEnd"/>
            <w:r w:rsidR="00E46A51">
              <w:rPr>
                <w:rFonts w:ascii="Arial" w:hAnsi="Arial" w:cs="Arial"/>
                <w:sz w:val="24"/>
                <w:szCs w:val="24"/>
              </w:rPr>
              <w:t xml:space="preserve"> companies that can be brought in to carry out the study. </w:t>
            </w:r>
            <w:r w:rsidR="00B14F1D">
              <w:rPr>
                <w:rFonts w:ascii="Arial" w:hAnsi="Arial" w:cs="Arial"/>
                <w:sz w:val="24"/>
                <w:szCs w:val="24"/>
              </w:rPr>
              <w:t xml:space="preserve">Typically, an EIS will involve </w:t>
            </w:r>
            <w:r w:rsidR="002A71F5">
              <w:rPr>
                <w:rFonts w:ascii="Arial" w:hAnsi="Arial" w:cs="Arial"/>
                <w:sz w:val="24"/>
                <w:szCs w:val="24"/>
              </w:rPr>
              <w:t xml:space="preserve">the </w:t>
            </w:r>
            <w:r w:rsidR="00B14F1D">
              <w:rPr>
                <w:rFonts w:ascii="Arial" w:hAnsi="Arial" w:cs="Arial"/>
                <w:sz w:val="24"/>
                <w:szCs w:val="24"/>
              </w:rPr>
              <w:t xml:space="preserve">assessment of </w:t>
            </w:r>
            <w:r w:rsidR="004404C1">
              <w:rPr>
                <w:rFonts w:ascii="Arial" w:hAnsi="Arial" w:cs="Arial"/>
                <w:sz w:val="24"/>
                <w:szCs w:val="24"/>
              </w:rPr>
              <w:t xml:space="preserve">existing conditions of a particular component </w:t>
            </w:r>
            <w:r w:rsidR="00E46A51">
              <w:rPr>
                <w:rFonts w:ascii="Arial" w:hAnsi="Arial" w:cs="Arial"/>
                <w:sz w:val="24"/>
                <w:szCs w:val="24"/>
              </w:rPr>
              <w:t xml:space="preserve">of a site’s </w:t>
            </w:r>
            <w:r w:rsidR="004404C1">
              <w:rPr>
                <w:rFonts w:ascii="Arial" w:hAnsi="Arial" w:cs="Arial"/>
                <w:sz w:val="24"/>
                <w:szCs w:val="24"/>
              </w:rPr>
              <w:t>environment, and will determine the impact of a proposed project on such site.</w:t>
            </w:r>
            <w:r w:rsidR="00B36317">
              <w:rPr>
                <w:rFonts w:ascii="Arial" w:hAnsi="Arial" w:cs="Arial"/>
                <w:sz w:val="24"/>
                <w:szCs w:val="24"/>
              </w:rPr>
              <w:t xml:space="preserve"> The following items are included in the EIS; air quality, water quality/quantity, solid wastes, noise, radiation from nearby radio-active sources, hazardous conditions, energy supply and natural resources depletion, protection of environmentally critical areas (such as beaches and dunes), land use in coastal areas, redevelopment in built-up areas, density and congestion mitigation, and finally, </w:t>
            </w:r>
            <w:proofErr w:type="spellStart"/>
            <w:r w:rsidR="00B36317">
              <w:rPr>
                <w:rFonts w:ascii="Arial" w:hAnsi="Arial" w:cs="Arial"/>
                <w:sz w:val="24"/>
                <w:szCs w:val="24"/>
              </w:rPr>
              <w:t>neighbourhood</w:t>
            </w:r>
            <w:proofErr w:type="spellEnd"/>
            <w:r w:rsidR="00B36317">
              <w:rPr>
                <w:rFonts w:ascii="Arial" w:hAnsi="Arial" w:cs="Arial"/>
                <w:sz w:val="24"/>
                <w:szCs w:val="24"/>
              </w:rPr>
              <w:t xml:space="preserve"> character and continuity.</w:t>
            </w:r>
            <w:r w:rsidRPr="00E8557C">
              <w:rPr>
                <w:rFonts w:ascii="Arial" w:hAnsi="Arial" w:cs="Arial"/>
                <w:sz w:val="24"/>
                <w:szCs w:val="24"/>
              </w:rPr>
              <w:br/>
              <w:t>ii.</w:t>
            </w:r>
            <w:r w:rsidRPr="00E8557C">
              <w:rPr>
                <w:rFonts w:ascii="Arial" w:hAnsi="Arial" w:cs="Arial"/>
                <w:sz w:val="24"/>
                <w:szCs w:val="24"/>
              </w:rPr>
              <w:tab/>
            </w:r>
            <w:r w:rsidR="0079204E">
              <w:rPr>
                <w:rFonts w:ascii="Arial" w:hAnsi="Arial" w:cs="Arial"/>
                <w:sz w:val="24"/>
                <w:szCs w:val="24"/>
              </w:rPr>
              <w:t xml:space="preserve">The basic criterion for judging the suitability </w:t>
            </w:r>
            <w:r w:rsidR="00D5136F">
              <w:rPr>
                <w:rFonts w:ascii="Arial" w:hAnsi="Arial" w:cs="Arial"/>
                <w:sz w:val="24"/>
                <w:szCs w:val="24"/>
              </w:rPr>
              <w:t>of the site for construction is</w:t>
            </w:r>
            <w:r w:rsidR="0079204E">
              <w:rPr>
                <w:rFonts w:ascii="Arial" w:hAnsi="Arial" w:cs="Arial"/>
                <w:sz w:val="24"/>
                <w:szCs w:val="24"/>
              </w:rPr>
              <w:t>; availability of physical resources (</w:t>
            </w:r>
            <w:proofErr w:type="spellStart"/>
            <w:r w:rsidR="0079204E">
              <w:rPr>
                <w:rFonts w:ascii="Arial" w:hAnsi="Arial" w:cs="Arial"/>
                <w:sz w:val="24"/>
                <w:szCs w:val="24"/>
              </w:rPr>
              <w:t>i.e</w:t>
            </w:r>
            <w:proofErr w:type="spellEnd"/>
            <w:r w:rsidR="0079204E">
              <w:rPr>
                <w:rFonts w:ascii="Arial" w:hAnsi="Arial" w:cs="Arial"/>
                <w:sz w:val="24"/>
                <w:szCs w:val="24"/>
              </w:rPr>
              <w:t>, good water and power supply, material supply), climatic considerations such as temperature, humidity, solar radiation, rainfall and wind, and also, physical factors like the natural contour of the site and nature/condition of the soil.</w:t>
            </w:r>
            <w:r w:rsidR="003C0E1F">
              <w:rPr>
                <w:rFonts w:ascii="Arial" w:hAnsi="Arial" w:cs="Arial"/>
                <w:sz w:val="24"/>
                <w:szCs w:val="24"/>
              </w:rPr>
              <w:t xml:space="preserve"> Take the specific example of construction of a </w:t>
            </w:r>
            <w:r w:rsidR="003C0E1F">
              <w:rPr>
                <w:rFonts w:ascii="Arial" w:hAnsi="Arial" w:cs="Arial"/>
                <w:sz w:val="24"/>
                <w:szCs w:val="24"/>
              </w:rPr>
              <w:lastRenderedPageBreak/>
              <w:t xml:space="preserve">dam; </w:t>
            </w:r>
            <w:r w:rsidR="00EC67B6">
              <w:rPr>
                <w:rFonts w:ascii="Arial" w:hAnsi="Arial" w:cs="Arial"/>
                <w:sz w:val="24"/>
                <w:szCs w:val="24"/>
              </w:rPr>
              <w:t>topographic wetness index and groundwater balance calculations can be done to assess the suitability of a site.</w:t>
            </w:r>
            <w:r w:rsidRPr="00E8557C">
              <w:rPr>
                <w:rFonts w:ascii="Arial" w:hAnsi="Arial" w:cs="Arial"/>
                <w:sz w:val="24"/>
                <w:szCs w:val="24"/>
              </w:rPr>
              <w:br/>
              <w:t>iii.</w:t>
            </w:r>
            <w:r w:rsidRPr="00E8557C">
              <w:rPr>
                <w:rFonts w:ascii="Arial" w:hAnsi="Arial" w:cs="Arial"/>
                <w:sz w:val="24"/>
                <w:szCs w:val="24"/>
              </w:rPr>
              <w:tab/>
            </w:r>
            <w:r w:rsidR="00186681">
              <w:rPr>
                <w:rFonts w:ascii="Arial" w:hAnsi="Arial" w:cs="Arial"/>
                <w:sz w:val="24"/>
                <w:szCs w:val="24"/>
              </w:rPr>
              <w:t xml:space="preserve">Topographic data are information </w:t>
            </w:r>
            <w:r w:rsidR="00951865">
              <w:rPr>
                <w:rFonts w:ascii="Arial" w:hAnsi="Arial" w:cs="Arial"/>
                <w:sz w:val="24"/>
                <w:szCs w:val="24"/>
              </w:rPr>
              <w:t>about</w:t>
            </w:r>
            <w:r w:rsidR="00C405E2">
              <w:rPr>
                <w:rFonts w:ascii="Arial" w:hAnsi="Arial" w:cs="Arial"/>
                <w:sz w:val="24"/>
                <w:szCs w:val="24"/>
              </w:rPr>
              <w:t xml:space="preserve"> the elevation of the earth’s surface. </w:t>
            </w:r>
            <w:r w:rsidR="001C35A6">
              <w:rPr>
                <w:rFonts w:ascii="Arial" w:hAnsi="Arial" w:cs="Arial"/>
                <w:sz w:val="24"/>
                <w:szCs w:val="24"/>
              </w:rPr>
              <w:t>Certain attributes of the basic land form of a site can be assessed by visual inspection to produce topographical data. This data can then be used to produce</w:t>
            </w:r>
            <w:r w:rsidR="00304E76">
              <w:rPr>
                <w:rFonts w:ascii="Arial" w:hAnsi="Arial" w:cs="Arial"/>
                <w:sz w:val="24"/>
                <w:szCs w:val="24"/>
              </w:rPr>
              <w:t xml:space="preserve"> maps sh</w:t>
            </w:r>
            <w:r w:rsidR="00A83C05">
              <w:rPr>
                <w:rFonts w:ascii="Arial" w:hAnsi="Arial" w:cs="Arial"/>
                <w:sz w:val="24"/>
                <w:szCs w:val="24"/>
              </w:rPr>
              <w:t xml:space="preserve">owing the contours of the land – </w:t>
            </w:r>
            <w:r w:rsidR="00304E76">
              <w:rPr>
                <w:rFonts w:ascii="Arial" w:hAnsi="Arial" w:cs="Arial"/>
                <w:sz w:val="24"/>
                <w:szCs w:val="24"/>
              </w:rPr>
              <w:t>called</w:t>
            </w:r>
            <w:r w:rsidR="00A83C05">
              <w:rPr>
                <w:rFonts w:ascii="Arial" w:hAnsi="Arial" w:cs="Arial"/>
                <w:sz w:val="24"/>
                <w:szCs w:val="24"/>
              </w:rPr>
              <w:t xml:space="preserve"> topographical maps – </w:t>
            </w:r>
            <w:r w:rsidR="001C35A6">
              <w:rPr>
                <w:rFonts w:ascii="Arial" w:hAnsi="Arial" w:cs="Arial"/>
                <w:sz w:val="24"/>
                <w:szCs w:val="24"/>
              </w:rPr>
              <w:t>such as the quadrangle maps published by the U.S. Geological survey. These maps can provide a great deal of relevant</w:t>
            </w:r>
            <w:r w:rsidR="00304E76">
              <w:rPr>
                <w:rFonts w:ascii="Arial" w:hAnsi="Arial" w:cs="Arial"/>
                <w:sz w:val="24"/>
                <w:szCs w:val="24"/>
              </w:rPr>
              <w:t>, readable</w:t>
            </w:r>
            <w:r w:rsidR="001C35A6">
              <w:rPr>
                <w:rFonts w:ascii="Arial" w:hAnsi="Arial" w:cs="Arial"/>
                <w:sz w:val="24"/>
                <w:szCs w:val="24"/>
              </w:rPr>
              <w:t xml:space="preserve"> information </w:t>
            </w:r>
            <w:r w:rsidR="00304E76">
              <w:rPr>
                <w:rFonts w:ascii="Arial" w:hAnsi="Arial" w:cs="Arial"/>
                <w:sz w:val="24"/>
                <w:szCs w:val="24"/>
              </w:rPr>
              <w:t>on a variety of items. The following f</w:t>
            </w:r>
            <w:r w:rsidR="00A83C05">
              <w:rPr>
                <w:rFonts w:ascii="Arial" w:hAnsi="Arial" w:cs="Arial"/>
                <w:sz w:val="24"/>
                <w:szCs w:val="24"/>
              </w:rPr>
              <w:t>actors</w:t>
            </w:r>
            <w:r w:rsidR="00304E76">
              <w:rPr>
                <w:rFonts w:ascii="Arial" w:hAnsi="Arial" w:cs="Arial"/>
                <w:sz w:val="24"/>
                <w:szCs w:val="24"/>
              </w:rPr>
              <w:t xml:space="preserve"> should be </w:t>
            </w:r>
            <w:r w:rsidR="00A83C05">
              <w:rPr>
                <w:rFonts w:ascii="Arial" w:hAnsi="Arial" w:cs="Arial"/>
                <w:sz w:val="24"/>
                <w:szCs w:val="24"/>
              </w:rPr>
              <w:t>considered</w:t>
            </w:r>
            <w:r w:rsidR="00304E76">
              <w:rPr>
                <w:rFonts w:ascii="Arial" w:hAnsi="Arial" w:cs="Arial"/>
                <w:sz w:val="24"/>
                <w:szCs w:val="24"/>
              </w:rPr>
              <w:t xml:space="preserve"> when collecting topographical data; elevation above sea level; orientation of the site; slopes in percentage; surface waters; hills and valleys; hood plains, swamps, quick sand.</w:t>
            </w:r>
            <w:r w:rsidRPr="00E8557C">
              <w:rPr>
                <w:rFonts w:ascii="Arial" w:hAnsi="Arial" w:cs="Arial"/>
                <w:sz w:val="24"/>
                <w:szCs w:val="24"/>
              </w:rPr>
              <w:br/>
              <w:t>iv.</w:t>
            </w:r>
            <w:r w:rsidR="00AD097C">
              <w:rPr>
                <w:rFonts w:ascii="Arial" w:hAnsi="Arial" w:cs="Arial"/>
                <w:sz w:val="24"/>
                <w:szCs w:val="24"/>
              </w:rPr>
              <w:t xml:space="preserve">   As rocky sites </w:t>
            </w:r>
            <w:r w:rsidR="00885DF3">
              <w:rPr>
                <w:rFonts w:ascii="Arial" w:hAnsi="Arial" w:cs="Arial"/>
                <w:sz w:val="24"/>
                <w:szCs w:val="24"/>
              </w:rPr>
              <w:t>equate to</w:t>
            </w:r>
            <w:r w:rsidR="00885DF3" w:rsidRPr="009F411C">
              <w:rPr>
                <w:rFonts w:ascii="Arial" w:hAnsi="Arial" w:cs="Arial"/>
                <w:sz w:val="24"/>
                <w:szCs w:val="24"/>
              </w:rPr>
              <w:t xml:space="preserve"> a </w:t>
            </w:r>
            <w:r w:rsidR="00F72763">
              <w:rPr>
                <w:rFonts w:ascii="Arial" w:hAnsi="Arial" w:cs="Arial"/>
                <w:sz w:val="24"/>
                <w:szCs w:val="24"/>
              </w:rPr>
              <w:t>high</w:t>
            </w:r>
            <w:r w:rsidR="00885DF3" w:rsidRPr="009F411C">
              <w:rPr>
                <w:rFonts w:ascii="Arial" w:hAnsi="Arial" w:cs="Arial"/>
                <w:sz w:val="24"/>
                <w:szCs w:val="24"/>
              </w:rPr>
              <w:t xml:space="preserve"> allowable</w:t>
            </w:r>
            <w:r w:rsidR="00AD097C" w:rsidRPr="009F411C">
              <w:rPr>
                <w:rFonts w:ascii="Arial" w:hAnsi="Arial" w:cs="Arial"/>
                <w:sz w:val="24"/>
                <w:szCs w:val="24"/>
              </w:rPr>
              <w:t xml:space="preserve"> bearing</w:t>
            </w:r>
            <w:r w:rsidR="00885DF3" w:rsidRPr="009F411C">
              <w:rPr>
                <w:rFonts w:ascii="Arial" w:hAnsi="Arial" w:cs="Arial"/>
                <w:sz w:val="24"/>
                <w:szCs w:val="24"/>
              </w:rPr>
              <w:t xml:space="preserve"> capacity</w:t>
            </w:r>
            <w:r w:rsidR="00AD097C" w:rsidRPr="009F411C">
              <w:rPr>
                <w:rFonts w:ascii="Arial" w:hAnsi="Arial" w:cs="Arial"/>
                <w:sz w:val="24"/>
                <w:szCs w:val="24"/>
              </w:rPr>
              <w:t>, they make an ideal place to construct all buildings.</w:t>
            </w:r>
            <w:r w:rsidR="00F72763">
              <w:rPr>
                <w:rFonts w:ascii="Arial" w:hAnsi="Arial" w:cs="Arial"/>
                <w:sz w:val="24"/>
                <w:szCs w:val="24"/>
              </w:rPr>
              <w:t xml:space="preserve"> As the ground is already deemed stable on a rocky site, </w:t>
            </w:r>
            <w:r w:rsidR="00BA4CA9">
              <w:rPr>
                <w:rFonts w:ascii="Arial" w:hAnsi="Arial" w:cs="Arial"/>
                <w:sz w:val="24"/>
                <w:szCs w:val="24"/>
              </w:rPr>
              <w:t xml:space="preserve">laying </w:t>
            </w:r>
            <w:r w:rsidR="00F72763">
              <w:rPr>
                <w:rFonts w:ascii="Arial" w:hAnsi="Arial" w:cs="Arial"/>
                <w:sz w:val="24"/>
                <w:szCs w:val="24"/>
              </w:rPr>
              <w:t xml:space="preserve">deep foundations </w:t>
            </w:r>
            <w:r w:rsidR="00BA4CA9">
              <w:rPr>
                <w:rFonts w:ascii="Arial" w:hAnsi="Arial" w:cs="Arial"/>
                <w:sz w:val="24"/>
                <w:szCs w:val="24"/>
              </w:rPr>
              <w:t>is</w:t>
            </w:r>
            <w:r w:rsidR="00F72763">
              <w:rPr>
                <w:rFonts w:ascii="Arial" w:hAnsi="Arial" w:cs="Arial"/>
                <w:sz w:val="24"/>
                <w:szCs w:val="24"/>
              </w:rPr>
              <w:t xml:space="preserve">n’t necessary, which reduces the amount of foundation works included </w:t>
            </w:r>
            <w:r w:rsidR="00BA4CA9">
              <w:rPr>
                <w:rFonts w:ascii="Arial" w:hAnsi="Arial" w:cs="Arial"/>
                <w:sz w:val="24"/>
                <w:szCs w:val="24"/>
              </w:rPr>
              <w:t>with</w:t>
            </w:r>
            <w:r w:rsidR="00F72763">
              <w:rPr>
                <w:rFonts w:ascii="Arial" w:hAnsi="Arial" w:cs="Arial"/>
                <w:sz w:val="24"/>
                <w:szCs w:val="24"/>
              </w:rPr>
              <w:t xml:space="preserve">in a project, therefore saving both time and </w:t>
            </w:r>
            <w:r w:rsidR="00BA4CA9">
              <w:rPr>
                <w:rFonts w:ascii="Arial" w:hAnsi="Arial" w:cs="Arial"/>
                <w:sz w:val="24"/>
                <w:szCs w:val="24"/>
              </w:rPr>
              <w:t>money</w:t>
            </w:r>
            <w:r w:rsidR="00F72763">
              <w:rPr>
                <w:rFonts w:ascii="Arial" w:hAnsi="Arial" w:cs="Arial"/>
                <w:sz w:val="24"/>
                <w:szCs w:val="24"/>
              </w:rPr>
              <w:t xml:space="preserve">. </w:t>
            </w:r>
            <w:r w:rsidR="00D74CC5">
              <w:rPr>
                <w:rFonts w:ascii="Arial" w:hAnsi="Arial" w:cs="Arial"/>
                <w:sz w:val="24"/>
                <w:szCs w:val="24"/>
              </w:rPr>
              <w:t>Poor ground conditions (e.g</w:t>
            </w:r>
            <w:r w:rsidR="00BB790C">
              <w:rPr>
                <w:rFonts w:ascii="Arial" w:hAnsi="Arial" w:cs="Arial"/>
                <w:sz w:val="24"/>
                <w:szCs w:val="24"/>
              </w:rPr>
              <w:t xml:space="preserve">. soft soil or the presence of underground water) can be improved used concrete piling – a method of driving bored or precast piles down through all layers until rock is reached. Constructing on rocky sites removes the need for the </w:t>
            </w:r>
            <w:r w:rsidR="006E7592">
              <w:rPr>
                <w:rFonts w:ascii="Arial" w:hAnsi="Arial" w:cs="Arial"/>
                <w:sz w:val="24"/>
                <w:szCs w:val="24"/>
              </w:rPr>
              <w:t>process</w:t>
            </w:r>
            <w:r w:rsidR="00BB790C">
              <w:rPr>
                <w:rFonts w:ascii="Arial" w:hAnsi="Arial" w:cs="Arial"/>
                <w:sz w:val="24"/>
                <w:szCs w:val="24"/>
              </w:rPr>
              <w:t xml:space="preserve"> of concrete piling.</w:t>
            </w:r>
            <w:r w:rsidR="00F72763">
              <w:rPr>
                <w:rFonts w:ascii="Arial" w:hAnsi="Arial" w:cs="Arial"/>
                <w:sz w:val="24"/>
                <w:szCs w:val="24"/>
              </w:rPr>
              <w:t xml:space="preserve"> There may be some extra challenges to face when using a rocky site for a project that includes a basement, as it is more difficult to excavate through rock than soil, but it is still possible. </w:t>
            </w:r>
            <w:r w:rsidR="00AD097C" w:rsidRPr="009F411C">
              <w:rPr>
                <w:rFonts w:ascii="Arial" w:hAnsi="Arial" w:cs="Arial"/>
                <w:sz w:val="24"/>
                <w:szCs w:val="24"/>
              </w:rPr>
              <w:t xml:space="preserve">  </w:t>
            </w:r>
            <w:r w:rsidRPr="009F411C">
              <w:rPr>
                <w:rFonts w:ascii="Arial" w:hAnsi="Arial" w:cs="Arial"/>
                <w:sz w:val="24"/>
                <w:szCs w:val="24"/>
              </w:rPr>
              <w:tab/>
            </w:r>
          </w:p>
          <w:p w:rsidR="00D268CF" w:rsidRPr="00E8557C" w:rsidRDefault="00D268CF" w:rsidP="00D268CF">
            <w:pPr>
              <w:pStyle w:val="ListParagraph"/>
              <w:spacing w:before="120" w:line="360" w:lineRule="auto"/>
              <w:ind w:left="357"/>
              <w:rPr>
                <w:rFonts w:ascii="Arial" w:hAnsi="Arial" w:cs="Arial"/>
                <w:b/>
                <w:sz w:val="24"/>
                <w:szCs w:val="24"/>
              </w:rPr>
            </w:pPr>
          </w:p>
          <w:p w:rsidR="00F0338D" w:rsidRPr="00B14655" w:rsidRDefault="00D268CF" w:rsidP="0025635A">
            <w:pPr>
              <w:pStyle w:val="ListParagraph"/>
              <w:numPr>
                <w:ilvl w:val="0"/>
                <w:numId w:val="2"/>
              </w:numPr>
              <w:spacing w:before="120" w:line="360" w:lineRule="auto"/>
              <w:ind w:left="357"/>
              <w:rPr>
                <w:rFonts w:ascii="Arial" w:hAnsi="Arial" w:cs="Arial"/>
                <w:b/>
                <w:sz w:val="24"/>
                <w:szCs w:val="24"/>
              </w:rPr>
            </w:pPr>
            <w:r w:rsidRPr="00E8557C">
              <w:rPr>
                <w:rFonts w:ascii="Arial" w:hAnsi="Arial" w:cs="Arial"/>
                <w:sz w:val="24"/>
                <w:szCs w:val="24"/>
              </w:rPr>
              <w:t xml:space="preserve">a)   </w:t>
            </w:r>
            <w:r w:rsidR="00330E76">
              <w:rPr>
                <w:rFonts w:ascii="Arial" w:hAnsi="Arial" w:cs="Arial"/>
                <w:sz w:val="24"/>
                <w:szCs w:val="24"/>
              </w:rPr>
              <w:t xml:space="preserve">A Museum would be classified under class </w:t>
            </w:r>
            <w:r w:rsidR="00F224E4">
              <w:rPr>
                <w:rFonts w:ascii="Arial" w:hAnsi="Arial" w:cs="Arial"/>
                <w:sz w:val="24"/>
                <w:szCs w:val="24"/>
              </w:rPr>
              <w:t>D1</w:t>
            </w:r>
            <w:r w:rsidR="00330E76">
              <w:rPr>
                <w:rFonts w:ascii="Arial" w:hAnsi="Arial" w:cs="Arial"/>
                <w:sz w:val="24"/>
                <w:szCs w:val="24"/>
              </w:rPr>
              <w:t>.</w:t>
            </w:r>
            <w:r w:rsidR="00AB0092" w:rsidRPr="00E8557C">
              <w:rPr>
                <w:rFonts w:ascii="Arial" w:hAnsi="Arial" w:cs="Arial"/>
                <w:sz w:val="24"/>
                <w:szCs w:val="24"/>
              </w:rPr>
              <w:br/>
              <w:t xml:space="preserve">b)   </w:t>
            </w:r>
            <w:r w:rsidR="00330E76">
              <w:rPr>
                <w:rFonts w:ascii="Arial" w:hAnsi="Arial" w:cs="Arial"/>
                <w:sz w:val="24"/>
                <w:szCs w:val="24"/>
              </w:rPr>
              <w:t>If a h</w:t>
            </w:r>
            <w:r w:rsidR="00D41112">
              <w:rPr>
                <w:rFonts w:ascii="Arial" w:hAnsi="Arial" w:cs="Arial"/>
                <w:sz w:val="24"/>
                <w:szCs w:val="24"/>
              </w:rPr>
              <w:t>ospital</w:t>
            </w:r>
            <w:r w:rsidR="00330E76">
              <w:rPr>
                <w:rFonts w:ascii="Arial" w:hAnsi="Arial" w:cs="Arial"/>
                <w:sz w:val="24"/>
                <w:szCs w:val="24"/>
              </w:rPr>
              <w:t xml:space="preserve"> is residential, it would be classified under class C2. For a </w:t>
            </w:r>
            <w:r w:rsidR="002B334F">
              <w:rPr>
                <w:rFonts w:ascii="Arial" w:hAnsi="Arial" w:cs="Arial"/>
                <w:sz w:val="24"/>
                <w:szCs w:val="24"/>
              </w:rPr>
              <w:t xml:space="preserve">public </w:t>
            </w:r>
            <w:r w:rsidR="00330E76">
              <w:rPr>
                <w:rFonts w:ascii="Arial" w:hAnsi="Arial" w:cs="Arial"/>
                <w:sz w:val="24"/>
                <w:szCs w:val="24"/>
              </w:rPr>
              <w:t>hospital without live-in patients</w:t>
            </w:r>
            <w:r w:rsidR="00C17A69">
              <w:rPr>
                <w:rFonts w:ascii="Arial" w:hAnsi="Arial" w:cs="Arial"/>
                <w:sz w:val="24"/>
                <w:szCs w:val="24"/>
              </w:rPr>
              <w:t>/residents</w:t>
            </w:r>
            <w:r w:rsidR="00330E76">
              <w:rPr>
                <w:rFonts w:ascii="Arial" w:hAnsi="Arial" w:cs="Arial"/>
                <w:sz w:val="24"/>
                <w:szCs w:val="24"/>
              </w:rPr>
              <w:t xml:space="preserve">, </w:t>
            </w:r>
            <w:r w:rsidR="007D77E9">
              <w:rPr>
                <w:rFonts w:ascii="Arial" w:hAnsi="Arial" w:cs="Arial"/>
                <w:sz w:val="24"/>
                <w:szCs w:val="24"/>
              </w:rPr>
              <w:t>the classification would be class</w:t>
            </w:r>
            <w:r w:rsidR="00330E76">
              <w:rPr>
                <w:rFonts w:ascii="Arial" w:hAnsi="Arial" w:cs="Arial"/>
                <w:sz w:val="24"/>
                <w:szCs w:val="24"/>
              </w:rPr>
              <w:t xml:space="preserve"> </w:t>
            </w:r>
            <w:r w:rsidR="00C17A69">
              <w:rPr>
                <w:rFonts w:ascii="Arial" w:hAnsi="Arial" w:cs="Arial"/>
                <w:sz w:val="24"/>
                <w:szCs w:val="24"/>
              </w:rPr>
              <w:t>D1.</w:t>
            </w:r>
            <w:r w:rsidR="008862C1" w:rsidRPr="00E8557C">
              <w:rPr>
                <w:rFonts w:ascii="Arial" w:hAnsi="Arial" w:cs="Arial"/>
                <w:sz w:val="24"/>
                <w:szCs w:val="24"/>
              </w:rPr>
              <w:br/>
              <w:t xml:space="preserve">c)   </w:t>
            </w:r>
            <w:r w:rsidR="00D41112">
              <w:rPr>
                <w:rFonts w:ascii="Arial" w:hAnsi="Arial" w:cs="Arial"/>
                <w:sz w:val="24"/>
                <w:szCs w:val="24"/>
              </w:rPr>
              <w:t xml:space="preserve">Hotels would be classified as </w:t>
            </w:r>
            <w:r w:rsidR="00C17A69">
              <w:rPr>
                <w:rFonts w:ascii="Arial" w:hAnsi="Arial" w:cs="Arial"/>
                <w:sz w:val="24"/>
                <w:szCs w:val="24"/>
              </w:rPr>
              <w:t xml:space="preserve">C1 – providing they don’t offer care as part of their service. </w:t>
            </w:r>
            <w:r w:rsidR="00D41112">
              <w:rPr>
                <w:rFonts w:ascii="Arial" w:hAnsi="Arial" w:cs="Arial"/>
                <w:sz w:val="24"/>
                <w:szCs w:val="24"/>
              </w:rPr>
              <w:br/>
              <w:t>d)   A Publi</w:t>
            </w:r>
            <w:r w:rsidR="00C17A69">
              <w:rPr>
                <w:rFonts w:ascii="Arial" w:hAnsi="Arial" w:cs="Arial"/>
                <w:sz w:val="24"/>
                <w:szCs w:val="24"/>
              </w:rPr>
              <w:t>c Library would be classified under class D1.</w:t>
            </w:r>
            <w:r w:rsidR="00D41112">
              <w:rPr>
                <w:rFonts w:ascii="Arial" w:hAnsi="Arial" w:cs="Arial"/>
                <w:sz w:val="24"/>
                <w:szCs w:val="24"/>
              </w:rPr>
              <w:br/>
              <w:t>e)   Departmental stores would be clas</w:t>
            </w:r>
            <w:r w:rsidR="00A6609B">
              <w:rPr>
                <w:rFonts w:ascii="Arial" w:hAnsi="Arial" w:cs="Arial"/>
                <w:sz w:val="24"/>
                <w:szCs w:val="24"/>
              </w:rPr>
              <w:t>sified under class A1.</w:t>
            </w:r>
          </w:p>
          <w:p w:rsidR="0025635A" w:rsidRPr="00B14655" w:rsidRDefault="00E8557C" w:rsidP="00B14655">
            <w:pPr>
              <w:pStyle w:val="ListParagraph"/>
              <w:spacing w:before="120" w:line="360" w:lineRule="auto"/>
              <w:ind w:left="357"/>
              <w:rPr>
                <w:rFonts w:ascii="Arial" w:hAnsi="Arial" w:cs="Arial"/>
                <w:b/>
                <w:sz w:val="24"/>
                <w:szCs w:val="24"/>
              </w:rPr>
            </w:pPr>
            <w:r w:rsidRPr="00B14655">
              <w:rPr>
                <w:rFonts w:ascii="Arial" w:hAnsi="Arial" w:cs="Arial"/>
                <w:sz w:val="24"/>
                <w:szCs w:val="24"/>
              </w:rPr>
              <w:br/>
            </w:r>
          </w:p>
        </w:tc>
      </w:tr>
    </w:tbl>
    <w:p w:rsidR="00E0166A" w:rsidRPr="00E8557C" w:rsidRDefault="00E0166A" w:rsidP="00A851DA">
      <w:pPr>
        <w:autoSpaceDE w:val="0"/>
        <w:autoSpaceDN w:val="0"/>
        <w:adjustRightInd w:val="0"/>
        <w:spacing w:after="0" w:line="240" w:lineRule="auto"/>
        <w:rPr>
          <w:rFonts w:ascii="Arial" w:hAnsi="Arial" w:cs="Arial"/>
          <w:b/>
          <w:bCs/>
          <w:color w:val="002060"/>
          <w:sz w:val="24"/>
          <w:szCs w:val="24"/>
          <w:lang w:val="en-US"/>
        </w:rPr>
      </w:pPr>
    </w:p>
    <w:p w:rsidR="00967EDE" w:rsidRPr="00E8557C" w:rsidRDefault="00967EDE" w:rsidP="00A851DA">
      <w:pPr>
        <w:autoSpaceDE w:val="0"/>
        <w:autoSpaceDN w:val="0"/>
        <w:adjustRightInd w:val="0"/>
        <w:spacing w:after="0" w:line="240" w:lineRule="auto"/>
        <w:rPr>
          <w:rFonts w:cs="CalvertMT-Bold"/>
          <w:b/>
          <w:bCs/>
          <w:color w:val="002060"/>
          <w:sz w:val="24"/>
          <w:szCs w:val="24"/>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bookmarkStart w:id="0" w:name="_GoBack"/>
      <w:bookmarkEnd w:id="0"/>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E0166A" w:rsidRPr="00B0415E" w:rsidRDefault="00E0166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FF40E0" w:rsidRPr="00B0415E" w:rsidRDefault="002E5AEE" w:rsidP="00A851DA">
            <w:pPr>
              <w:rPr>
                <w:rFonts w:cs="Bliss-Regular"/>
                <w:color w:val="000000"/>
              </w:rPr>
            </w:pPr>
            <w:r>
              <w:rPr>
                <w:rFonts w:cs="Bliss-Regular"/>
                <w:color w:val="000000"/>
              </w:rPr>
              <w:t>SOPHIE COTTIER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443D" w:rsidP="00A851DA">
            <w:pPr>
              <w:rPr>
                <w:rFonts w:cs="Bliss-Regular"/>
                <w:color w:val="000000"/>
              </w:rPr>
            </w:pPr>
            <w:r>
              <w:rPr>
                <w:rFonts w:cs="Bliss-Regular"/>
                <w:color w:val="000000"/>
              </w:rPr>
              <w:t>26.01.17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22F8E" w:rsidRPr="00B0415E" w:rsidRDefault="00422F8E" w:rsidP="00503D7E">
      <w:pPr>
        <w:rPr>
          <w:rFonts w:cs="Times New Roman"/>
          <w:sz w:val="24"/>
          <w:szCs w:val="32"/>
        </w:rPr>
      </w:pPr>
    </w:p>
    <w:sectPr w:rsidR="00422F8E" w:rsidRPr="00B0415E" w:rsidSect="008B1169">
      <w:headerReference w:type="default" r:id="rId9"/>
      <w:footerReference w:type="default" r:id="rId1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432" w:rsidRDefault="00657432" w:rsidP="00CB4D0A">
      <w:pPr>
        <w:spacing w:after="0" w:line="240" w:lineRule="auto"/>
      </w:pPr>
      <w:r>
        <w:separator/>
      </w:r>
    </w:p>
  </w:endnote>
  <w:endnote w:type="continuationSeparator" w:id="0">
    <w:p w:rsidR="00657432" w:rsidRDefault="006574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107629"/>
      <w:docPartObj>
        <w:docPartGallery w:val="Page Numbers (Bottom of Page)"/>
        <w:docPartUnique/>
      </w:docPartObj>
    </w:sdtPr>
    <w:sdtEndPr/>
    <w:sdtContent>
      <w:p w:rsidR="00D86857" w:rsidRDefault="00D86857">
        <w:pPr>
          <w:pStyle w:val="Footer"/>
          <w:jc w:val="center"/>
        </w:pPr>
        <w:r>
          <w:t>[</w:t>
        </w:r>
        <w:r>
          <w:fldChar w:fldCharType="begin"/>
        </w:r>
        <w:r>
          <w:instrText xml:space="preserve"> PAGE   \* MERGEFORMAT </w:instrText>
        </w:r>
        <w:r>
          <w:fldChar w:fldCharType="separate"/>
        </w:r>
        <w:r w:rsidR="006B7153">
          <w:rPr>
            <w:noProof/>
          </w:rPr>
          <w:t>3</w:t>
        </w:r>
        <w:r>
          <w:rPr>
            <w:noProof/>
          </w:rPr>
          <w:fldChar w:fldCharType="end"/>
        </w:r>
        <w:r>
          <w:t>]</w:t>
        </w:r>
      </w:p>
    </w:sdtContent>
  </w:sdt>
  <w:p w:rsidR="00D86857" w:rsidRDefault="00D86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432" w:rsidRDefault="00657432" w:rsidP="00CB4D0A">
      <w:pPr>
        <w:spacing w:after="0" w:line="240" w:lineRule="auto"/>
      </w:pPr>
      <w:r>
        <w:separator/>
      </w:r>
    </w:p>
  </w:footnote>
  <w:footnote w:type="continuationSeparator" w:id="0">
    <w:p w:rsidR="00657432" w:rsidRDefault="0065743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857" w:rsidRDefault="00657432">
    <w:pPr>
      <w:pStyle w:val="Header"/>
      <w:jc w:val="right"/>
      <w:rPr>
        <w:color w:val="4F81BD" w:themeColor="accent1"/>
      </w:rPr>
    </w:pPr>
    <w:sdt>
      <w:sdtPr>
        <w:rPr>
          <w:color w:val="4F81BD" w:themeColor="accent1"/>
        </w:rPr>
        <w:alias w:val="Title"/>
        <w:tag w:val=""/>
        <w:id w:val="664756013"/>
        <w:placeholder>
          <w:docPart w:val="5DB86A17523E45A5B3FEB2790B61CFB0"/>
        </w:placeholder>
        <w:dataBinding w:prefixMappings="xmlns:ns0='http://purl.org/dc/elements/1.1/' xmlns:ns1='http://schemas.openxmlformats.org/package/2006/metadata/core-properties' " w:xpath="/ns1:coreProperties[1]/ns0:title[1]" w:storeItemID="{6C3C8BC8-F283-45AE-878A-BAB7291924A1}"/>
        <w:text/>
      </w:sdtPr>
      <w:sdtEndPr/>
      <w:sdtContent>
        <w:r w:rsidR="00F83E3B">
          <w:rPr>
            <w:color w:val="4F81BD" w:themeColor="accent1"/>
          </w:rPr>
          <w:t>Assignment 4</w:t>
        </w:r>
      </w:sdtContent>
    </w:sdt>
    <w:r w:rsidR="00D86857">
      <w:rPr>
        <w:color w:val="4F81BD" w:themeColor="accent1"/>
      </w:rPr>
      <w:t xml:space="preserve"> | </w:t>
    </w:r>
    <w:sdt>
      <w:sdtPr>
        <w:rPr>
          <w:color w:val="4F81BD" w:themeColor="accent1"/>
        </w:rPr>
        <w:alias w:val="Author"/>
        <w:tag w:val=""/>
        <w:id w:val="-1677181147"/>
        <w:placeholder>
          <w:docPart w:val="AEE9BC7E952B461D8B5363624C927A55"/>
        </w:placeholder>
        <w:dataBinding w:prefixMappings="xmlns:ns0='http://purl.org/dc/elements/1.1/' xmlns:ns1='http://schemas.openxmlformats.org/package/2006/metadata/core-properties' " w:xpath="/ns1:coreProperties[1]/ns0:creator[1]" w:storeItemID="{6C3C8BC8-F283-45AE-878A-BAB7291924A1}"/>
        <w:text/>
      </w:sdtPr>
      <w:sdtEndPr/>
      <w:sdtContent>
        <w:r w:rsidR="00DF424F">
          <w:rPr>
            <w:color w:val="4F81BD" w:themeColor="accent1"/>
          </w:rPr>
          <w:t xml:space="preserve">Level4 Construction Management Diploma </w:t>
        </w:r>
        <w:r w:rsidR="00DF424F" w:rsidRPr="002252CF">
          <w:rPr>
            <w:color w:val="4F81BD" w:themeColor="accent1"/>
          </w:rPr>
          <w:t>|</w:t>
        </w:r>
        <w:r w:rsidR="00DF424F">
          <w:rPr>
            <w:color w:val="4F81BD" w:themeColor="accent1"/>
          </w:rPr>
          <w:t xml:space="preserve"> Sophie Cottier, 3488</w:t>
        </w:r>
      </w:sdtContent>
    </w:sdt>
  </w:p>
  <w:p w:rsidR="00D86857" w:rsidRDefault="00D86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832B6"/>
    <w:multiLevelType w:val="hybridMultilevel"/>
    <w:tmpl w:val="9516194E"/>
    <w:lvl w:ilvl="0" w:tplc="272666D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891"/>
    <w:rsid w:val="00006AF2"/>
    <w:rsid w:val="000105D8"/>
    <w:rsid w:val="00011B89"/>
    <w:rsid w:val="000158F9"/>
    <w:rsid w:val="000204D4"/>
    <w:rsid w:val="000241AF"/>
    <w:rsid w:val="00035CDD"/>
    <w:rsid w:val="00040083"/>
    <w:rsid w:val="00041C2B"/>
    <w:rsid w:val="0004620B"/>
    <w:rsid w:val="000472F8"/>
    <w:rsid w:val="00055992"/>
    <w:rsid w:val="00061D1F"/>
    <w:rsid w:val="0006414D"/>
    <w:rsid w:val="000820E8"/>
    <w:rsid w:val="000909EE"/>
    <w:rsid w:val="0009274A"/>
    <w:rsid w:val="000A588B"/>
    <w:rsid w:val="000C0B42"/>
    <w:rsid w:val="000C7EC0"/>
    <w:rsid w:val="000D5348"/>
    <w:rsid w:val="000E1888"/>
    <w:rsid w:val="000E5AC2"/>
    <w:rsid w:val="000F7765"/>
    <w:rsid w:val="00105D7F"/>
    <w:rsid w:val="00112731"/>
    <w:rsid w:val="001175EE"/>
    <w:rsid w:val="001310FF"/>
    <w:rsid w:val="001335E0"/>
    <w:rsid w:val="0015306A"/>
    <w:rsid w:val="00157CF6"/>
    <w:rsid w:val="00176800"/>
    <w:rsid w:val="00182416"/>
    <w:rsid w:val="001860BF"/>
    <w:rsid w:val="00186681"/>
    <w:rsid w:val="00187EB4"/>
    <w:rsid w:val="001B1901"/>
    <w:rsid w:val="001B5C36"/>
    <w:rsid w:val="001C35A6"/>
    <w:rsid w:val="001C63C7"/>
    <w:rsid w:val="001D761F"/>
    <w:rsid w:val="001E6635"/>
    <w:rsid w:val="001F0481"/>
    <w:rsid w:val="001F20BB"/>
    <w:rsid w:val="001F3F07"/>
    <w:rsid w:val="00200C92"/>
    <w:rsid w:val="0020451E"/>
    <w:rsid w:val="00206B9D"/>
    <w:rsid w:val="0021038D"/>
    <w:rsid w:val="00217353"/>
    <w:rsid w:val="0023259C"/>
    <w:rsid w:val="00250D03"/>
    <w:rsid w:val="0025635A"/>
    <w:rsid w:val="00257CA6"/>
    <w:rsid w:val="002602FA"/>
    <w:rsid w:val="0028017D"/>
    <w:rsid w:val="00287115"/>
    <w:rsid w:val="00293E5A"/>
    <w:rsid w:val="00296AD8"/>
    <w:rsid w:val="002A71F5"/>
    <w:rsid w:val="002B0BD7"/>
    <w:rsid w:val="002B334F"/>
    <w:rsid w:val="002B573D"/>
    <w:rsid w:val="002C48C6"/>
    <w:rsid w:val="002C5CB2"/>
    <w:rsid w:val="002D0267"/>
    <w:rsid w:val="002D0D35"/>
    <w:rsid w:val="002D2A1B"/>
    <w:rsid w:val="002E5AEE"/>
    <w:rsid w:val="002F779F"/>
    <w:rsid w:val="00304E76"/>
    <w:rsid w:val="00324D4A"/>
    <w:rsid w:val="00330E76"/>
    <w:rsid w:val="00346A7A"/>
    <w:rsid w:val="00371885"/>
    <w:rsid w:val="003734CD"/>
    <w:rsid w:val="00395455"/>
    <w:rsid w:val="0039650F"/>
    <w:rsid w:val="003B2480"/>
    <w:rsid w:val="003C0E1F"/>
    <w:rsid w:val="003D7F82"/>
    <w:rsid w:val="003E2AB5"/>
    <w:rsid w:val="003E2B87"/>
    <w:rsid w:val="00402786"/>
    <w:rsid w:val="00405895"/>
    <w:rsid w:val="004058DF"/>
    <w:rsid w:val="00412D52"/>
    <w:rsid w:val="00422643"/>
    <w:rsid w:val="00422F8E"/>
    <w:rsid w:val="00425B57"/>
    <w:rsid w:val="00430A1E"/>
    <w:rsid w:val="004404C1"/>
    <w:rsid w:val="00441668"/>
    <w:rsid w:val="00443E6F"/>
    <w:rsid w:val="00443F4C"/>
    <w:rsid w:val="004565F5"/>
    <w:rsid w:val="004569D8"/>
    <w:rsid w:val="004662F8"/>
    <w:rsid w:val="00471448"/>
    <w:rsid w:val="00472707"/>
    <w:rsid w:val="00480C6C"/>
    <w:rsid w:val="00481FA9"/>
    <w:rsid w:val="00486F1A"/>
    <w:rsid w:val="0049050B"/>
    <w:rsid w:val="00490CB9"/>
    <w:rsid w:val="00496DA5"/>
    <w:rsid w:val="004A0A99"/>
    <w:rsid w:val="004A2CE2"/>
    <w:rsid w:val="004D1634"/>
    <w:rsid w:val="004E3CDA"/>
    <w:rsid w:val="004E6536"/>
    <w:rsid w:val="004E6F8C"/>
    <w:rsid w:val="004F4B4D"/>
    <w:rsid w:val="0050216D"/>
    <w:rsid w:val="00503D7E"/>
    <w:rsid w:val="0050778F"/>
    <w:rsid w:val="0051292A"/>
    <w:rsid w:val="005163C9"/>
    <w:rsid w:val="00527C11"/>
    <w:rsid w:val="00534BB8"/>
    <w:rsid w:val="00535F31"/>
    <w:rsid w:val="005658A5"/>
    <w:rsid w:val="005665B5"/>
    <w:rsid w:val="00571487"/>
    <w:rsid w:val="00574D64"/>
    <w:rsid w:val="00591365"/>
    <w:rsid w:val="005A125D"/>
    <w:rsid w:val="005A7983"/>
    <w:rsid w:val="005B31E4"/>
    <w:rsid w:val="005F5550"/>
    <w:rsid w:val="006034F6"/>
    <w:rsid w:val="00604713"/>
    <w:rsid w:val="00607874"/>
    <w:rsid w:val="00607E77"/>
    <w:rsid w:val="00613A5E"/>
    <w:rsid w:val="00617BB3"/>
    <w:rsid w:val="00625AEE"/>
    <w:rsid w:val="00631D7D"/>
    <w:rsid w:val="00640D93"/>
    <w:rsid w:val="0064334D"/>
    <w:rsid w:val="006449C4"/>
    <w:rsid w:val="006456FD"/>
    <w:rsid w:val="00645CDD"/>
    <w:rsid w:val="00655C7B"/>
    <w:rsid w:val="00657432"/>
    <w:rsid w:val="006579D1"/>
    <w:rsid w:val="006645C8"/>
    <w:rsid w:val="0067765B"/>
    <w:rsid w:val="006823A7"/>
    <w:rsid w:val="00687EE8"/>
    <w:rsid w:val="006927E7"/>
    <w:rsid w:val="006945BD"/>
    <w:rsid w:val="006B32CA"/>
    <w:rsid w:val="006B6A30"/>
    <w:rsid w:val="006B7153"/>
    <w:rsid w:val="006C6082"/>
    <w:rsid w:val="006C6225"/>
    <w:rsid w:val="006C70AE"/>
    <w:rsid w:val="006D3DA5"/>
    <w:rsid w:val="006E7592"/>
    <w:rsid w:val="0070347F"/>
    <w:rsid w:val="0070585B"/>
    <w:rsid w:val="0070678E"/>
    <w:rsid w:val="00721539"/>
    <w:rsid w:val="00731235"/>
    <w:rsid w:val="00740A71"/>
    <w:rsid w:val="007434A4"/>
    <w:rsid w:val="0074763F"/>
    <w:rsid w:val="00751097"/>
    <w:rsid w:val="0076464D"/>
    <w:rsid w:val="00765A8B"/>
    <w:rsid w:val="007906EF"/>
    <w:rsid w:val="0079204E"/>
    <w:rsid w:val="00797A90"/>
    <w:rsid w:val="007A1663"/>
    <w:rsid w:val="007B4C16"/>
    <w:rsid w:val="007C3AFD"/>
    <w:rsid w:val="007D2B94"/>
    <w:rsid w:val="007D2DDB"/>
    <w:rsid w:val="007D77E9"/>
    <w:rsid w:val="007F31F8"/>
    <w:rsid w:val="00831C11"/>
    <w:rsid w:val="008458D2"/>
    <w:rsid w:val="00853AC3"/>
    <w:rsid w:val="00885474"/>
    <w:rsid w:val="00885DF3"/>
    <w:rsid w:val="008862C1"/>
    <w:rsid w:val="008A60B4"/>
    <w:rsid w:val="008B1169"/>
    <w:rsid w:val="008B3C31"/>
    <w:rsid w:val="008B64FE"/>
    <w:rsid w:val="008B731F"/>
    <w:rsid w:val="008F5896"/>
    <w:rsid w:val="008F7357"/>
    <w:rsid w:val="00903956"/>
    <w:rsid w:val="009039CB"/>
    <w:rsid w:val="009056D1"/>
    <w:rsid w:val="00935BF7"/>
    <w:rsid w:val="00936052"/>
    <w:rsid w:val="00951865"/>
    <w:rsid w:val="00953D9E"/>
    <w:rsid w:val="0095442C"/>
    <w:rsid w:val="00967EDE"/>
    <w:rsid w:val="00983942"/>
    <w:rsid w:val="00985E8B"/>
    <w:rsid w:val="00991ECA"/>
    <w:rsid w:val="009962DF"/>
    <w:rsid w:val="009B25FA"/>
    <w:rsid w:val="009B2C32"/>
    <w:rsid w:val="009C37E0"/>
    <w:rsid w:val="009C5972"/>
    <w:rsid w:val="009C61C4"/>
    <w:rsid w:val="009E1EEF"/>
    <w:rsid w:val="009E41F4"/>
    <w:rsid w:val="009F411C"/>
    <w:rsid w:val="00A14B66"/>
    <w:rsid w:val="00A27A25"/>
    <w:rsid w:val="00A308C2"/>
    <w:rsid w:val="00A512FA"/>
    <w:rsid w:val="00A65CF7"/>
    <w:rsid w:val="00A6609B"/>
    <w:rsid w:val="00A81AB4"/>
    <w:rsid w:val="00A83C05"/>
    <w:rsid w:val="00A851DA"/>
    <w:rsid w:val="00AA0456"/>
    <w:rsid w:val="00AA6890"/>
    <w:rsid w:val="00AA7078"/>
    <w:rsid w:val="00AB0092"/>
    <w:rsid w:val="00AB0C36"/>
    <w:rsid w:val="00AB440F"/>
    <w:rsid w:val="00AC7D5B"/>
    <w:rsid w:val="00AD097C"/>
    <w:rsid w:val="00AE1481"/>
    <w:rsid w:val="00AE41AB"/>
    <w:rsid w:val="00AF12C8"/>
    <w:rsid w:val="00AF5247"/>
    <w:rsid w:val="00AF575D"/>
    <w:rsid w:val="00AF7CA0"/>
    <w:rsid w:val="00B0179B"/>
    <w:rsid w:val="00B0415E"/>
    <w:rsid w:val="00B04678"/>
    <w:rsid w:val="00B1137B"/>
    <w:rsid w:val="00B14655"/>
    <w:rsid w:val="00B14F1D"/>
    <w:rsid w:val="00B22354"/>
    <w:rsid w:val="00B22F92"/>
    <w:rsid w:val="00B33CF4"/>
    <w:rsid w:val="00B36317"/>
    <w:rsid w:val="00B54B99"/>
    <w:rsid w:val="00B6163C"/>
    <w:rsid w:val="00B63035"/>
    <w:rsid w:val="00B95D2D"/>
    <w:rsid w:val="00BA306E"/>
    <w:rsid w:val="00BA4CA9"/>
    <w:rsid w:val="00BB790C"/>
    <w:rsid w:val="00BC443D"/>
    <w:rsid w:val="00BC46DF"/>
    <w:rsid w:val="00C03577"/>
    <w:rsid w:val="00C051AD"/>
    <w:rsid w:val="00C07157"/>
    <w:rsid w:val="00C17A69"/>
    <w:rsid w:val="00C203F9"/>
    <w:rsid w:val="00C405E2"/>
    <w:rsid w:val="00C47312"/>
    <w:rsid w:val="00C53029"/>
    <w:rsid w:val="00C659F7"/>
    <w:rsid w:val="00C65FEA"/>
    <w:rsid w:val="00C90E76"/>
    <w:rsid w:val="00C911CE"/>
    <w:rsid w:val="00C95D91"/>
    <w:rsid w:val="00CA0AC2"/>
    <w:rsid w:val="00CA12DA"/>
    <w:rsid w:val="00CB4D0A"/>
    <w:rsid w:val="00CB76C0"/>
    <w:rsid w:val="00CC2FB3"/>
    <w:rsid w:val="00CC3A5A"/>
    <w:rsid w:val="00CC575A"/>
    <w:rsid w:val="00CE6ED1"/>
    <w:rsid w:val="00CF123B"/>
    <w:rsid w:val="00CF57C9"/>
    <w:rsid w:val="00D00816"/>
    <w:rsid w:val="00D039AC"/>
    <w:rsid w:val="00D224CF"/>
    <w:rsid w:val="00D268CF"/>
    <w:rsid w:val="00D41112"/>
    <w:rsid w:val="00D427DE"/>
    <w:rsid w:val="00D503EF"/>
    <w:rsid w:val="00D5136F"/>
    <w:rsid w:val="00D5290F"/>
    <w:rsid w:val="00D52BB9"/>
    <w:rsid w:val="00D5587D"/>
    <w:rsid w:val="00D707CC"/>
    <w:rsid w:val="00D728B6"/>
    <w:rsid w:val="00D74CC5"/>
    <w:rsid w:val="00D75304"/>
    <w:rsid w:val="00D821FE"/>
    <w:rsid w:val="00D86857"/>
    <w:rsid w:val="00D940B4"/>
    <w:rsid w:val="00DA2C81"/>
    <w:rsid w:val="00DA701F"/>
    <w:rsid w:val="00DB0793"/>
    <w:rsid w:val="00DC426D"/>
    <w:rsid w:val="00DD70E7"/>
    <w:rsid w:val="00DE4038"/>
    <w:rsid w:val="00DF424F"/>
    <w:rsid w:val="00DF7423"/>
    <w:rsid w:val="00E00821"/>
    <w:rsid w:val="00E0166A"/>
    <w:rsid w:val="00E04DB4"/>
    <w:rsid w:val="00E16F2A"/>
    <w:rsid w:val="00E21C82"/>
    <w:rsid w:val="00E25F0E"/>
    <w:rsid w:val="00E30679"/>
    <w:rsid w:val="00E42427"/>
    <w:rsid w:val="00E4597D"/>
    <w:rsid w:val="00E46A51"/>
    <w:rsid w:val="00E54832"/>
    <w:rsid w:val="00E56A90"/>
    <w:rsid w:val="00E641CC"/>
    <w:rsid w:val="00E673A0"/>
    <w:rsid w:val="00E84DF0"/>
    <w:rsid w:val="00E8557C"/>
    <w:rsid w:val="00E959FD"/>
    <w:rsid w:val="00EA30AB"/>
    <w:rsid w:val="00EA6E6E"/>
    <w:rsid w:val="00EB3925"/>
    <w:rsid w:val="00EC616B"/>
    <w:rsid w:val="00EC67B6"/>
    <w:rsid w:val="00F01F3B"/>
    <w:rsid w:val="00F0338D"/>
    <w:rsid w:val="00F13D3D"/>
    <w:rsid w:val="00F15806"/>
    <w:rsid w:val="00F224E4"/>
    <w:rsid w:val="00F672CE"/>
    <w:rsid w:val="00F724B7"/>
    <w:rsid w:val="00F72763"/>
    <w:rsid w:val="00F83E3B"/>
    <w:rsid w:val="00F939AA"/>
    <w:rsid w:val="00F9606C"/>
    <w:rsid w:val="00F96EB3"/>
    <w:rsid w:val="00FA1509"/>
    <w:rsid w:val="00FB2C9F"/>
    <w:rsid w:val="00FC78A0"/>
    <w:rsid w:val="00FD1E82"/>
    <w:rsid w:val="00FE23C9"/>
    <w:rsid w:val="00FE45E2"/>
    <w:rsid w:val="00FF183C"/>
    <w:rsid w:val="00FF40E0"/>
    <w:rsid w:val="00FF4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79985"/>
  <w15:docId w15:val="{C6C0D3E0-D61C-4990-8F29-6A739DED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DB86A17523E45A5B3FEB2790B61CFB0"/>
        <w:category>
          <w:name w:val="General"/>
          <w:gallery w:val="placeholder"/>
        </w:category>
        <w:types>
          <w:type w:val="bbPlcHdr"/>
        </w:types>
        <w:behaviors>
          <w:behavior w:val="content"/>
        </w:behaviors>
        <w:guid w:val="{631C8FD1-256C-41D7-979B-BFC294B3E486}"/>
      </w:docPartPr>
      <w:docPartBody>
        <w:p w:rsidR="001815BA" w:rsidRDefault="001815BA" w:rsidP="001815BA">
          <w:pPr>
            <w:pStyle w:val="5DB86A17523E45A5B3FEB2790B61CFB0"/>
          </w:pPr>
          <w:r>
            <w:rPr>
              <w:color w:val="4472C4" w:themeColor="accent1"/>
            </w:rPr>
            <w:t>[Document title]</w:t>
          </w:r>
        </w:p>
      </w:docPartBody>
    </w:docPart>
    <w:docPart>
      <w:docPartPr>
        <w:name w:val="AEE9BC7E952B461D8B5363624C927A55"/>
        <w:category>
          <w:name w:val="General"/>
          <w:gallery w:val="placeholder"/>
        </w:category>
        <w:types>
          <w:type w:val="bbPlcHdr"/>
        </w:types>
        <w:behaviors>
          <w:behavior w:val="content"/>
        </w:behaviors>
        <w:guid w:val="{762BD4DD-4D67-4BB5-AA4E-798A665071A9}"/>
      </w:docPartPr>
      <w:docPartBody>
        <w:p w:rsidR="001815BA" w:rsidRDefault="001815BA" w:rsidP="001815BA">
          <w:pPr>
            <w:pStyle w:val="AEE9BC7E952B461D8B5363624C927A55"/>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5BA"/>
    <w:rsid w:val="00085E10"/>
    <w:rsid w:val="001815BA"/>
    <w:rsid w:val="003D53BB"/>
    <w:rsid w:val="003F57C3"/>
    <w:rsid w:val="00706E16"/>
    <w:rsid w:val="009F4844"/>
    <w:rsid w:val="00B41961"/>
    <w:rsid w:val="00E56086"/>
    <w:rsid w:val="00FA3D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B86A17523E45A5B3FEB2790B61CFB0">
    <w:name w:val="5DB86A17523E45A5B3FEB2790B61CFB0"/>
    <w:rsid w:val="001815BA"/>
  </w:style>
  <w:style w:type="paragraph" w:customStyle="1" w:styleId="AEE9BC7E952B461D8B5363624C927A55">
    <w:name w:val="AEE9BC7E952B461D8B5363624C927A55"/>
    <w:rsid w:val="001815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79200-7EEA-4392-9B2A-95F41A518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3</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Assignment 3</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4</dc:title>
  <dc:subject/>
  <dc:creator>Level4 Construction Management Diploma | Sophie Cottier, 3488</dc:creator>
  <cp:keywords/>
  <dc:description/>
  <cp:lastModifiedBy>JFW Head Office</cp:lastModifiedBy>
  <cp:revision>70</cp:revision>
  <cp:lastPrinted>2017-01-16T17:02:00Z</cp:lastPrinted>
  <dcterms:created xsi:type="dcterms:W3CDTF">2017-01-24T15:56:00Z</dcterms:created>
  <dcterms:modified xsi:type="dcterms:W3CDTF">2017-01-26T16:08:00Z</dcterms:modified>
</cp:coreProperties>
</file>