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57432"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275F6C">
            <w:pPr>
              <w:pStyle w:val="Default"/>
              <w:rPr>
                <w:rFonts w:asciiTheme="minorHAnsi" w:hAnsiTheme="minorHAnsi"/>
                <w:b/>
              </w:rPr>
            </w:pPr>
            <w:r w:rsidRPr="00563EDF">
              <w:rPr>
                <w:rFonts w:asciiTheme="minorHAnsi" w:hAnsiTheme="minorHAnsi"/>
                <w:b/>
              </w:rPr>
              <w:t>ANNE MWANGI</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63EDF" w:rsidRDefault="00181DB6">
            <w:pPr>
              <w:pStyle w:val="Default"/>
              <w:rPr>
                <w:rFonts w:asciiTheme="minorHAnsi" w:hAnsiTheme="minorHAnsi"/>
                <w:b/>
              </w:rPr>
            </w:pPr>
            <w:r w:rsidRPr="00563EDF">
              <w:rPr>
                <w:rFonts w:asciiTheme="minorHAnsi" w:hAnsiTheme="minorHAnsi"/>
                <w:b/>
              </w:rPr>
              <w:t>2923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181DB6">
            <w:pPr>
              <w:pStyle w:val="Default"/>
              <w:rPr>
                <w:rFonts w:asciiTheme="minorHAnsi" w:hAnsiTheme="minorHAnsi"/>
                <w:b/>
              </w:rPr>
            </w:pPr>
            <w:r w:rsidRPr="00563EDF">
              <w:rPr>
                <w:rFonts w:asciiTheme="minorHAnsi" w:hAnsiTheme="minorHAnsi"/>
                <w:b/>
              </w:rPr>
              <w:t>International Diploma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563EDF" w:rsidRDefault="0095183D">
            <w:pPr>
              <w:rPr>
                <w:b/>
              </w:rPr>
            </w:pPr>
            <w:r>
              <w:rPr>
                <w:b/>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95183D" w:rsidRPr="00687FE4" w:rsidRDefault="0095183D" w:rsidP="0095183D">
            <w:pPr>
              <w:spacing w:line="360" w:lineRule="auto"/>
              <w:rPr>
                <w:rFonts w:ascii="Arial" w:hAnsi="Arial" w:cs="Arial"/>
                <w:sz w:val="24"/>
                <w:szCs w:val="24"/>
              </w:rPr>
            </w:pPr>
            <w:r w:rsidRPr="00687FE4">
              <w:rPr>
                <w:rFonts w:ascii="Arial" w:hAnsi="Arial" w:cs="Arial"/>
                <w:b/>
                <w:bCs/>
                <w:sz w:val="24"/>
                <w:szCs w:val="24"/>
              </w:rPr>
              <w:t>Assessment 6</w:t>
            </w:r>
            <w:r w:rsidR="00BB50D7">
              <w:rPr>
                <w:rFonts w:ascii="Arial" w:hAnsi="Arial" w:cs="Arial"/>
                <w:b/>
                <w:bCs/>
                <w:sz w:val="24"/>
                <w:szCs w:val="24"/>
              </w:rPr>
              <w:t xml:space="preserve">                                                                       </w:t>
            </w:r>
            <w:r w:rsidRPr="00687FE4">
              <w:rPr>
                <w:rFonts w:ascii="Arial" w:hAnsi="Arial" w:cs="Arial"/>
                <w:b/>
                <w:bCs/>
                <w:sz w:val="24"/>
                <w:szCs w:val="24"/>
              </w:rPr>
              <w:t xml:space="preserve"> Total Marks: 30 </w:t>
            </w:r>
          </w:p>
          <w:p w:rsidR="0095183D" w:rsidRPr="00687FE4" w:rsidRDefault="0095183D" w:rsidP="0095183D">
            <w:pPr>
              <w:pStyle w:val="ListParagraph"/>
              <w:numPr>
                <w:ilvl w:val="0"/>
                <w:numId w:val="15"/>
              </w:numPr>
              <w:spacing w:after="160" w:line="360" w:lineRule="auto"/>
              <w:rPr>
                <w:rFonts w:ascii="Arial" w:hAnsi="Arial" w:cs="Arial"/>
                <w:sz w:val="24"/>
                <w:szCs w:val="24"/>
              </w:rPr>
            </w:pPr>
            <w:r w:rsidRPr="00687FE4">
              <w:rPr>
                <w:rFonts w:ascii="Arial" w:hAnsi="Arial" w:cs="Arial"/>
                <w:sz w:val="24"/>
                <w:szCs w:val="24"/>
              </w:rPr>
              <w:t xml:space="preserve">Give short answers for the following questions: (20) </w:t>
            </w:r>
          </w:p>
          <w:p w:rsidR="0095183D" w:rsidRDefault="0095183D" w:rsidP="0095183D">
            <w:pPr>
              <w:pStyle w:val="ListParagraph"/>
              <w:numPr>
                <w:ilvl w:val="0"/>
                <w:numId w:val="14"/>
              </w:numPr>
              <w:spacing w:after="160" w:line="360" w:lineRule="auto"/>
              <w:rPr>
                <w:rFonts w:ascii="Arial" w:hAnsi="Arial" w:cs="Arial"/>
                <w:sz w:val="24"/>
                <w:szCs w:val="24"/>
              </w:rPr>
            </w:pPr>
            <w:r w:rsidRPr="00687FE4">
              <w:rPr>
                <w:rFonts w:ascii="Arial" w:hAnsi="Arial" w:cs="Arial"/>
                <w:sz w:val="24"/>
                <w:szCs w:val="24"/>
              </w:rPr>
              <w:t xml:space="preserve">What are the administrative costs of a project? </w:t>
            </w:r>
          </w:p>
          <w:tbl>
            <w:tblPr>
              <w:tblStyle w:val="TableGrid"/>
              <w:tblW w:w="0" w:type="auto"/>
              <w:tblInd w:w="1413" w:type="dxa"/>
              <w:tblLook w:val="04A0" w:firstRow="1" w:lastRow="0" w:firstColumn="1" w:lastColumn="0" w:noHBand="0" w:noVBand="1"/>
            </w:tblPr>
            <w:tblGrid>
              <w:gridCol w:w="7229"/>
            </w:tblGrid>
            <w:tr w:rsidR="0095183D" w:rsidTr="006F7E05">
              <w:tc>
                <w:tcPr>
                  <w:tcW w:w="7229" w:type="dxa"/>
                </w:tcPr>
                <w:p w:rsidR="0095183D" w:rsidRPr="00E90D2F" w:rsidRDefault="0095183D" w:rsidP="0095183D">
                  <w:pPr>
                    <w:spacing w:line="360" w:lineRule="auto"/>
                    <w:rPr>
                      <w:rFonts w:ascii="Arial" w:hAnsi="Arial" w:cs="Arial"/>
                      <w:sz w:val="24"/>
                      <w:szCs w:val="24"/>
                    </w:rPr>
                  </w:pPr>
                  <w:r w:rsidRPr="00E90D2F">
                    <w:rPr>
                      <w:rFonts w:ascii="Arial" w:hAnsi="Arial" w:cs="Arial"/>
                      <w:sz w:val="24"/>
                      <w:szCs w:val="24"/>
                    </w:rPr>
                    <w:t>Administrative costs are day-to-day costs that keep the organization running, but are not directly related to the project. Administrative costs generally cover functions relating to the organization as a whol</w:t>
                  </w:r>
                  <w:r>
                    <w:rPr>
                      <w:rFonts w:ascii="Arial" w:hAnsi="Arial" w:cs="Arial"/>
                      <w:sz w:val="24"/>
                      <w:szCs w:val="24"/>
                    </w:rPr>
                    <w:t>e, rather than a particular project</w:t>
                  </w:r>
                  <w:r w:rsidRPr="00E90D2F">
                    <w:rPr>
                      <w:rFonts w:ascii="Arial" w:hAnsi="Arial" w:cs="Arial"/>
                      <w:sz w:val="24"/>
                      <w:szCs w:val="24"/>
                    </w:rPr>
                    <w:t xml:space="preserve">. </w:t>
                  </w:r>
                  <w:r>
                    <w:rPr>
                      <w:rFonts w:ascii="Arial" w:hAnsi="Arial" w:cs="Arial"/>
                      <w:sz w:val="24"/>
                      <w:szCs w:val="24"/>
                    </w:rPr>
                    <w:t>They</w:t>
                  </w:r>
                  <w:r w:rsidRPr="00E90D2F">
                    <w:rPr>
                      <w:rFonts w:ascii="Arial" w:hAnsi="Arial" w:cs="Arial"/>
                      <w:sz w:val="24"/>
                      <w:szCs w:val="24"/>
                    </w:rPr>
                    <w:t xml:space="preserve"> include local phone charges, support personnel, office equipment, leases, heating and lighting, etc. They are non-technical charges necessary for the basic operation of a performing organization. They are often fixed and difficult to reduce.</w:t>
                  </w:r>
                </w:p>
                <w:p w:rsidR="0095183D" w:rsidRDefault="0095183D" w:rsidP="0095183D">
                  <w:pPr>
                    <w:spacing w:line="360" w:lineRule="auto"/>
                    <w:rPr>
                      <w:rFonts w:ascii="Arial" w:hAnsi="Arial" w:cs="Arial"/>
                      <w:sz w:val="24"/>
                      <w:szCs w:val="24"/>
                    </w:rPr>
                  </w:pPr>
                  <w:r w:rsidRPr="00E90D2F">
                    <w:rPr>
                      <w:rFonts w:ascii="Arial" w:hAnsi="Arial" w:cs="Arial"/>
                      <w:sz w:val="24"/>
                      <w:szCs w:val="24"/>
                    </w:rPr>
                    <w:t>They are also known as Indirect costs or overhead costs</w:t>
                  </w:r>
                </w:p>
              </w:tc>
            </w:tr>
          </w:tbl>
          <w:p w:rsidR="0095183D" w:rsidRPr="00687FE4" w:rsidRDefault="0095183D" w:rsidP="0095183D">
            <w:pPr>
              <w:spacing w:line="360" w:lineRule="auto"/>
              <w:rPr>
                <w:rFonts w:ascii="Arial" w:hAnsi="Arial" w:cs="Arial"/>
                <w:sz w:val="24"/>
                <w:szCs w:val="24"/>
              </w:rPr>
            </w:pPr>
          </w:p>
          <w:p w:rsidR="0095183D" w:rsidRDefault="0095183D" w:rsidP="0095183D">
            <w:pPr>
              <w:pStyle w:val="ListParagraph"/>
              <w:numPr>
                <w:ilvl w:val="0"/>
                <w:numId w:val="14"/>
              </w:numPr>
              <w:spacing w:after="160" w:line="360" w:lineRule="auto"/>
              <w:rPr>
                <w:rFonts w:ascii="Arial" w:hAnsi="Arial" w:cs="Arial"/>
                <w:sz w:val="24"/>
                <w:szCs w:val="24"/>
              </w:rPr>
            </w:pPr>
            <w:r w:rsidRPr="00687FE4">
              <w:rPr>
                <w:rFonts w:ascii="Arial" w:hAnsi="Arial" w:cs="Arial"/>
                <w:sz w:val="24"/>
                <w:szCs w:val="24"/>
              </w:rPr>
              <w:t xml:space="preserve">Describe the inputs of resource planning. </w:t>
            </w:r>
          </w:p>
          <w:tbl>
            <w:tblPr>
              <w:tblStyle w:val="TableGrid"/>
              <w:tblW w:w="0" w:type="auto"/>
              <w:tblInd w:w="1413" w:type="dxa"/>
              <w:tblLook w:val="04A0" w:firstRow="1" w:lastRow="0" w:firstColumn="1" w:lastColumn="0" w:noHBand="0" w:noVBand="1"/>
            </w:tblPr>
            <w:tblGrid>
              <w:gridCol w:w="7229"/>
            </w:tblGrid>
            <w:tr w:rsidR="0095183D" w:rsidTr="006F7E05">
              <w:tc>
                <w:tcPr>
                  <w:tcW w:w="7229" w:type="dxa"/>
                </w:tcPr>
                <w:p w:rsidR="0095183D" w:rsidRDefault="0095183D" w:rsidP="0095183D">
                  <w:pPr>
                    <w:spacing w:line="360" w:lineRule="auto"/>
                    <w:rPr>
                      <w:rFonts w:ascii="Arial" w:hAnsi="Arial" w:cs="Arial"/>
                      <w:sz w:val="24"/>
                      <w:szCs w:val="24"/>
                    </w:rPr>
                  </w:pPr>
                  <w:r w:rsidRPr="00575B9B">
                    <w:rPr>
                      <w:rFonts w:ascii="Arial" w:hAnsi="Arial" w:cs="Arial"/>
                      <w:sz w:val="24"/>
                      <w:szCs w:val="24"/>
                    </w:rPr>
                    <w:t>Resource planning is the process of examining the project work and determining what equipment,</w:t>
                  </w:r>
                  <w:r>
                    <w:rPr>
                      <w:rFonts w:ascii="Arial" w:hAnsi="Arial" w:cs="Arial"/>
                      <w:sz w:val="24"/>
                      <w:szCs w:val="24"/>
                    </w:rPr>
                    <w:t xml:space="preserve"> materials</w:t>
                  </w:r>
                  <w:r w:rsidRPr="00575B9B">
                    <w:rPr>
                      <w:rFonts w:ascii="Arial" w:hAnsi="Arial" w:cs="Arial"/>
                      <w:sz w:val="24"/>
                      <w:szCs w:val="24"/>
                    </w:rPr>
                    <w:t xml:space="preserve">, and people </w:t>
                  </w:r>
                  <w:r>
                    <w:rPr>
                      <w:rFonts w:ascii="Arial" w:hAnsi="Arial" w:cs="Arial"/>
                      <w:sz w:val="24"/>
                      <w:szCs w:val="24"/>
                    </w:rPr>
                    <w:t xml:space="preserve">and in what quantities </w:t>
                  </w:r>
                  <w:r w:rsidRPr="00575B9B">
                    <w:rPr>
                      <w:rFonts w:ascii="Arial" w:hAnsi="Arial" w:cs="Arial"/>
                      <w:sz w:val="24"/>
                      <w:szCs w:val="24"/>
                    </w:rPr>
                    <w:t>are needed to complete the project.</w:t>
                  </w:r>
                </w:p>
                <w:p w:rsidR="0095183D" w:rsidRDefault="0095183D" w:rsidP="0095183D">
                  <w:pPr>
                    <w:spacing w:line="360" w:lineRule="auto"/>
                    <w:rPr>
                      <w:rFonts w:ascii="Arial" w:hAnsi="Arial" w:cs="Arial"/>
                      <w:sz w:val="24"/>
                      <w:szCs w:val="24"/>
                    </w:rPr>
                  </w:pPr>
                  <w:r>
                    <w:rPr>
                      <w:rFonts w:ascii="Arial" w:hAnsi="Arial" w:cs="Arial"/>
                      <w:sz w:val="24"/>
                      <w:szCs w:val="24"/>
                    </w:rPr>
                    <w:lastRenderedPageBreak/>
                    <w:t>Inputs of resource planning include;</w:t>
                  </w:r>
                </w:p>
                <w:p w:rsidR="0095183D" w:rsidRPr="00314143" w:rsidRDefault="0095183D" w:rsidP="0095183D">
                  <w:pPr>
                    <w:pStyle w:val="ListParagraph"/>
                    <w:numPr>
                      <w:ilvl w:val="0"/>
                      <w:numId w:val="17"/>
                    </w:numPr>
                    <w:spacing w:line="360" w:lineRule="auto"/>
                    <w:rPr>
                      <w:rFonts w:ascii="Arial" w:hAnsi="Arial" w:cs="Arial"/>
                      <w:sz w:val="24"/>
                      <w:szCs w:val="24"/>
                    </w:rPr>
                  </w:pPr>
                  <w:r>
                    <w:rPr>
                      <w:rFonts w:ascii="Arial" w:hAnsi="Arial" w:cs="Arial"/>
                      <w:sz w:val="24"/>
                      <w:szCs w:val="24"/>
                    </w:rPr>
                    <w:t>Work breakdown structure; identifies project deliverables</w:t>
                  </w:r>
                </w:p>
                <w:p w:rsidR="0095183D" w:rsidRPr="00314143" w:rsidRDefault="0095183D" w:rsidP="0095183D">
                  <w:pPr>
                    <w:pStyle w:val="ListParagraph"/>
                    <w:numPr>
                      <w:ilvl w:val="0"/>
                      <w:numId w:val="17"/>
                    </w:numPr>
                    <w:spacing w:line="360" w:lineRule="auto"/>
                    <w:rPr>
                      <w:rFonts w:ascii="Arial" w:hAnsi="Arial" w:cs="Arial"/>
                      <w:sz w:val="24"/>
                      <w:szCs w:val="24"/>
                    </w:rPr>
                  </w:pPr>
                  <w:r w:rsidRPr="00314143">
                    <w:rPr>
                      <w:rFonts w:ascii="Arial" w:hAnsi="Arial" w:cs="Arial"/>
                      <w:sz w:val="24"/>
                      <w:szCs w:val="24"/>
                    </w:rPr>
                    <w:t>Historical information</w:t>
                  </w:r>
                  <w:r>
                    <w:rPr>
                      <w:rFonts w:ascii="Arial" w:hAnsi="Arial" w:cs="Arial"/>
                      <w:sz w:val="24"/>
                      <w:szCs w:val="24"/>
                    </w:rPr>
                    <w:t>; types of resources required for similar work in previous projects if available</w:t>
                  </w:r>
                </w:p>
                <w:p w:rsidR="0095183D" w:rsidRPr="00314143" w:rsidRDefault="0095183D" w:rsidP="0095183D">
                  <w:pPr>
                    <w:pStyle w:val="ListParagraph"/>
                    <w:numPr>
                      <w:ilvl w:val="0"/>
                      <w:numId w:val="17"/>
                    </w:numPr>
                    <w:spacing w:line="360" w:lineRule="auto"/>
                    <w:rPr>
                      <w:rFonts w:ascii="Arial" w:hAnsi="Arial" w:cs="Arial"/>
                      <w:sz w:val="24"/>
                      <w:szCs w:val="24"/>
                    </w:rPr>
                  </w:pPr>
                  <w:r w:rsidRPr="00314143">
                    <w:rPr>
                      <w:rFonts w:ascii="Arial" w:hAnsi="Arial" w:cs="Arial"/>
                      <w:sz w:val="24"/>
                      <w:szCs w:val="24"/>
                    </w:rPr>
                    <w:t>Scope statement</w:t>
                  </w:r>
                  <w:r>
                    <w:rPr>
                      <w:rFonts w:ascii="Arial" w:hAnsi="Arial" w:cs="Arial"/>
                      <w:sz w:val="24"/>
                      <w:szCs w:val="24"/>
                    </w:rPr>
                    <w:t>;</w:t>
                  </w:r>
                  <w:r w:rsidRPr="00A94411">
                    <w:rPr>
                      <w:rFonts w:ascii="Arial" w:hAnsi="Arial" w:cs="Arial"/>
                      <w:sz w:val="24"/>
                      <w:szCs w:val="24"/>
                    </w:rPr>
                    <w:t xml:space="preserve"> details the project’s deliverables and describes the work required to create these deliverables or project’s objectives.</w:t>
                  </w:r>
                </w:p>
                <w:p w:rsidR="0095183D" w:rsidRPr="00314143" w:rsidRDefault="0095183D" w:rsidP="0095183D">
                  <w:pPr>
                    <w:pStyle w:val="ListParagraph"/>
                    <w:numPr>
                      <w:ilvl w:val="0"/>
                      <w:numId w:val="17"/>
                    </w:numPr>
                    <w:spacing w:line="360" w:lineRule="auto"/>
                    <w:rPr>
                      <w:rFonts w:ascii="Arial" w:hAnsi="Arial" w:cs="Arial"/>
                      <w:sz w:val="24"/>
                      <w:szCs w:val="24"/>
                    </w:rPr>
                  </w:pPr>
                  <w:r w:rsidRPr="00314143">
                    <w:rPr>
                      <w:rFonts w:ascii="Arial" w:hAnsi="Arial" w:cs="Arial"/>
                      <w:sz w:val="24"/>
                      <w:szCs w:val="24"/>
                    </w:rPr>
                    <w:t>Resource pool description</w:t>
                  </w:r>
                  <w:r>
                    <w:rPr>
                      <w:rFonts w:ascii="Arial" w:hAnsi="Arial" w:cs="Arial"/>
                      <w:sz w:val="24"/>
                      <w:szCs w:val="24"/>
                    </w:rPr>
                    <w:t>; knowledge of resources that are potentially available for the project</w:t>
                  </w:r>
                </w:p>
                <w:p w:rsidR="0095183D" w:rsidRPr="00314143" w:rsidRDefault="0095183D" w:rsidP="0095183D">
                  <w:pPr>
                    <w:pStyle w:val="ListParagraph"/>
                    <w:numPr>
                      <w:ilvl w:val="0"/>
                      <w:numId w:val="17"/>
                    </w:numPr>
                    <w:spacing w:line="360" w:lineRule="auto"/>
                    <w:rPr>
                      <w:rFonts w:ascii="Arial" w:hAnsi="Arial" w:cs="Arial"/>
                      <w:sz w:val="24"/>
                      <w:szCs w:val="24"/>
                    </w:rPr>
                  </w:pPr>
                  <w:r w:rsidRPr="00314143">
                    <w:rPr>
                      <w:rFonts w:ascii="Arial" w:hAnsi="Arial" w:cs="Arial"/>
                      <w:sz w:val="24"/>
                      <w:szCs w:val="24"/>
                    </w:rPr>
                    <w:t>Organizational policies</w:t>
                  </w:r>
                  <w:r>
                    <w:rPr>
                      <w:rFonts w:ascii="Arial" w:hAnsi="Arial" w:cs="Arial"/>
                      <w:sz w:val="24"/>
                      <w:szCs w:val="24"/>
                    </w:rPr>
                    <w:t>; policies of the performing organization regarding staffing and the rental or purchase of supplies and equipment.</w:t>
                  </w:r>
                </w:p>
                <w:p w:rsidR="0095183D" w:rsidRPr="00314143" w:rsidRDefault="0095183D" w:rsidP="0095183D">
                  <w:pPr>
                    <w:pStyle w:val="ListParagraph"/>
                    <w:numPr>
                      <w:ilvl w:val="0"/>
                      <w:numId w:val="17"/>
                    </w:numPr>
                    <w:spacing w:line="360" w:lineRule="auto"/>
                    <w:rPr>
                      <w:rFonts w:ascii="Arial" w:hAnsi="Arial" w:cs="Arial"/>
                      <w:sz w:val="24"/>
                      <w:szCs w:val="24"/>
                    </w:rPr>
                  </w:pPr>
                  <w:r w:rsidRPr="00314143">
                    <w:rPr>
                      <w:rFonts w:ascii="Arial" w:hAnsi="Arial" w:cs="Arial"/>
                      <w:sz w:val="24"/>
                      <w:szCs w:val="24"/>
                    </w:rPr>
                    <w:t>Activity duration estimates</w:t>
                  </w:r>
                  <w:r>
                    <w:rPr>
                      <w:rFonts w:ascii="Arial" w:hAnsi="Arial" w:cs="Arial"/>
                      <w:sz w:val="24"/>
                      <w:szCs w:val="24"/>
                    </w:rPr>
                    <w:t>; estimated duration or time taken to complete each project activity.</w:t>
                  </w:r>
                </w:p>
              </w:tc>
            </w:tr>
          </w:tbl>
          <w:p w:rsidR="0095183D" w:rsidRPr="00687FE4" w:rsidRDefault="0095183D" w:rsidP="0095183D">
            <w:pPr>
              <w:spacing w:line="360" w:lineRule="auto"/>
              <w:rPr>
                <w:rFonts w:ascii="Arial" w:hAnsi="Arial" w:cs="Arial"/>
                <w:sz w:val="24"/>
                <w:szCs w:val="24"/>
              </w:rPr>
            </w:pPr>
          </w:p>
          <w:p w:rsidR="0095183D" w:rsidRDefault="0095183D" w:rsidP="0095183D">
            <w:pPr>
              <w:pStyle w:val="ListParagraph"/>
              <w:numPr>
                <w:ilvl w:val="0"/>
                <w:numId w:val="14"/>
              </w:numPr>
              <w:spacing w:after="160" w:line="360" w:lineRule="auto"/>
              <w:rPr>
                <w:rFonts w:ascii="Arial" w:hAnsi="Arial" w:cs="Arial"/>
                <w:sz w:val="24"/>
                <w:szCs w:val="24"/>
              </w:rPr>
            </w:pPr>
            <w:r w:rsidRPr="00687FE4">
              <w:rPr>
                <w:rFonts w:ascii="Arial" w:hAnsi="Arial" w:cs="Arial"/>
                <w:sz w:val="24"/>
                <w:szCs w:val="24"/>
              </w:rPr>
              <w:t xml:space="preserve">Name various resources of expert judgment. </w:t>
            </w:r>
          </w:p>
          <w:tbl>
            <w:tblPr>
              <w:tblStyle w:val="TableGrid"/>
              <w:tblW w:w="0" w:type="auto"/>
              <w:tblInd w:w="1413" w:type="dxa"/>
              <w:tblLook w:val="04A0" w:firstRow="1" w:lastRow="0" w:firstColumn="1" w:lastColumn="0" w:noHBand="0" w:noVBand="1"/>
            </w:tblPr>
            <w:tblGrid>
              <w:gridCol w:w="7229"/>
            </w:tblGrid>
            <w:tr w:rsidR="0095183D" w:rsidTr="006F7E05">
              <w:tc>
                <w:tcPr>
                  <w:tcW w:w="7229" w:type="dxa"/>
                </w:tcPr>
                <w:p w:rsidR="0095183D" w:rsidRDefault="0095183D" w:rsidP="0095183D">
                  <w:pPr>
                    <w:spacing w:line="360" w:lineRule="auto"/>
                    <w:rPr>
                      <w:rFonts w:ascii="Arial" w:hAnsi="Arial" w:cs="Arial"/>
                      <w:sz w:val="24"/>
                      <w:szCs w:val="24"/>
                    </w:rPr>
                  </w:pPr>
                  <w:r>
                    <w:rPr>
                      <w:rFonts w:ascii="Arial" w:hAnsi="Arial" w:cs="Arial"/>
                      <w:sz w:val="24"/>
                      <w:szCs w:val="24"/>
                    </w:rPr>
                    <w:t xml:space="preserve">Expert judgement refers to the expertise provided by an individual or a group with </w:t>
                  </w:r>
                  <w:r w:rsidR="00BB50D7">
                    <w:rPr>
                      <w:rFonts w:ascii="Arial" w:hAnsi="Arial" w:cs="Arial"/>
                      <w:sz w:val="24"/>
                      <w:szCs w:val="24"/>
                    </w:rPr>
                    <w:t>specialized</w:t>
                  </w:r>
                  <w:r>
                    <w:rPr>
                      <w:rFonts w:ascii="Arial" w:hAnsi="Arial" w:cs="Arial"/>
                      <w:sz w:val="24"/>
                      <w:szCs w:val="24"/>
                    </w:rPr>
                    <w:t xml:space="preserve"> knowledge or training. Resources of expert judgement include; </w:t>
                  </w:r>
                </w:p>
                <w:p w:rsidR="0095183D" w:rsidRPr="00332C74" w:rsidRDefault="0095183D" w:rsidP="0095183D">
                  <w:pPr>
                    <w:pStyle w:val="ListParagraph"/>
                    <w:numPr>
                      <w:ilvl w:val="0"/>
                      <w:numId w:val="18"/>
                    </w:numPr>
                    <w:spacing w:line="360" w:lineRule="auto"/>
                    <w:rPr>
                      <w:rFonts w:ascii="Arial" w:hAnsi="Arial" w:cs="Arial"/>
                      <w:sz w:val="24"/>
                      <w:szCs w:val="24"/>
                    </w:rPr>
                  </w:pPr>
                  <w:r w:rsidRPr="00332C74">
                    <w:rPr>
                      <w:rFonts w:ascii="Arial" w:hAnsi="Arial" w:cs="Arial"/>
                      <w:sz w:val="24"/>
                      <w:szCs w:val="24"/>
                    </w:rPr>
                    <w:t>Other units within the performing organization</w:t>
                  </w:r>
                </w:p>
                <w:p w:rsidR="0095183D" w:rsidRPr="00332C74" w:rsidRDefault="0095183D" w:rsidP="0095183D">
                  <w:pPr>
                    <w:pStyle w:val="ListParagraph"/>
                    <w:numPr>
                      <w:ilvl w:val="0"/>
                      <w:numId w:val="18"/>
                    </w:numPr>
                    <w:spacing w:line="360" w:lineRule="auto"/>
                    <w:rPr>
                      <w:rFonts w:ascii="Arial" w:hAnsi="Arial" w:cs="Arial"/>
                      <w:sz w:val="24"/>
                      <w:szCs w:val="24"/>
                    </w:rPr>
                  </w:pPr>
                  <w:r w:rsidRPr="00332C74">
                    <w:rPr>
                      <w:rFonts w:ascii="Arial" w:hAnsi="Arial" w:cs="Arial"/>
                      <w:sz w:val="24"/>
                      <w:szCs w:val="24"/>
                    </w:rPr>
                    <w:t>Consultants</w:t>
                  </w:r>
                </w:p>
                <w:p w:rsidR="0095183D" w:rsidRPr="00332C74" w:rsidRDefault="0095183D" w:rsidP="0095183D">
                  <w:pPr>
                    <w:pStyle w:val="ListParagraph"/>
                    <w:numPr>
                      <w:ilvl w:val="0"/>
                      <w:numId w:val="18"/>
                    </w:numPr>
                    <w:spacing w:line="360" w:lineRule="auto"/>
                    <w:rPr>
                      <w:rFonts w:ascii="Arial" w:hAnsi="Arial" w:cs="Arial"/>
                      <w:sz w:val="24"/>
                      <w:szCs w:val="24"/>
                    </w:rPr>
                  </w:pPr>
                  <w:r w:rsidRPr="00332C74">
                    <w:rPr>
                      <w:rFonts w:ascii="Arial" w:hAnsi="Arial" w:cs="Arial"/>
                      <w:sz w:val="24"/>
                      <w:szCs w:val="24"/>
                    </w:rPr>
                    <w:t>Professional and technical associations</w:t>
                  </w:r>
                </w:p>
                <w:p w:rsidR="0095183D" w:rsidRPr="00332C74" w:rsidRDefault="0095183D" w:rsidP="0095183D">
                  <w:pPr>
                    <w:pStyle w:val="ListParagraph"/>
                    <w:numPr>
                      <w:ilvl w:val="0"/>
                      <w:numId w:val="18"/>
                    </w:numPr>
                    <w:spacing w:line="360" w:lineRule="auto"/>
                    <w:rPr>
                      <w:rFonts w:ascii="Arial" w:hAnsi="Arial" w:cs="Arial"/>
                      <w:sz w:val="24"/>
                      <w:szCs w:val="24"/>
                    </w:rPr>
                  </w:pPr>
                  <w:r w:rsidRPr="00332C74">
                    <w:rPr>
                      <w:rFonts w:ascii="Arial" w:hAnsi="Arial" w:cs="Arial"/>
                      <w:sz w:val="24"/>
                      <w:szCs w:val="24"/>
                    </w:rPr>
                    <w:t>Industry groups</w:t>
                  </w:r>
                </w:p>
              </w:tc>
            </w:tr>
          </w:tbl>
          <w:p w:rsidR="0095183D" w:rsidRPr="00687FE4" w:rsidRDefault="0095183D" w:rsidP="0095183D">
            <w:pPr>
              <w:spacing w:line="360" w:lineRule="auto"/>
              <w:rPr>
                <w:rFonts w:ascii="Arial" w:hAnsi="Arial" w:cs="Arial"/>
                <w:sz w:val="24"/>
                <w:szCs w:val="24"/>
              </w:rPr>
            </w:pPr>
          </w:p>
          <w:p w:rsidR="0095183D" w:rsidRDefault="0095183D" w:rsidP="0095183D">
            <w:pPr>
              <w:pStyle w:val="ListParagraph"/>
              <w:numPr>
                <w:ilvl w:val="0"/>
                <w:numId w:val="14"/>
              </w:numPr>
              <w:spacing w:after="160" w:line="360" w:lineRule="auto"/>
              <w:rPr>
                <w:rFonts w:ascii="Arial" w:hAnsi="Arial" w:cs="Arial"/>
                <w:sz w:val="24"/>
                <w:szCs w:val="24"/>
              </w:rPr>
            </w:pPr>
            <w:r w:rsidRPr="00687FE4">
              <w:rPr>
                <w:rFonts w:ascii="Arial" w:hAnsi="Arial" w:cs="Arial"/>
                <w:sz w:val="24"/>
                <w:szCs w:val="24"/>
              </w:rPr>
              <w:t xml:space="preserve">What are the inputs of cost estimating? </w:t>
            </w:r>
          </w:p>
          <w:tbl>
            <w:tblPr>
              <w:tblStyle w:val="TableGrid"/>
              <w:tblW w:w="0" w:type="auto"/>
              <w:tblInd w:w="1413" w:type="dxa"/>
              <w:tblLook w:val="04A0" w:firstRow="1" w:lastRow="0" w:firstColumn="1" w:lastColumn="0" w:noHBand="0" w:noVBand="1"/>
            </w:tblPr>
            <w:tblGrid>
              <w:gridCol w:w="7229"/>
            </w:tblGrid>
            <w:tr w:rsidR="0095183D" w:rsidTr="006F7E05">
              <w:tc>
                <w:tcPr>
                  <w:tcW w:w="7229" w:type="dxa"/>
                </w:tcPr>
                <w:p w:rsidR="0095183D" w:rsidRDefault="0095183D" w:rsidP="0095183D">
                  <w:pPr>
                    <w:spacing w:line="360" w:lineRule="auto"/>
                    <w:rPr>
                      <w:rFonts w:ascii="Arial" w:hAnsi="Arial" w:cs="Arial"/>
                      <w:sz w:val="24"/>
                      <w:szCs w:val="24"/>
                    </w:rPr>
                  </w:pPr>
                  <w:r>
                    <w:rPr>
                      <w:rFonts w:ascii="Arial" w:hAnsi="Arial" w:cs="Arial"/>
                      <w:sz w:val="24"/>
                      <w:szCs w:val="24"/>
                    </w:rPr>
                    <w:t>Cost estimating involves developing an approximation of the costs of the resources needed to complete project activities.</w:t>
                  </w:r>
                </w:p>
                <w:p w:rsidR="0095183D" w:rsidRDefault="0095183D" w:rsidP="0095183D">
                  <w:pPr>
                    <w:spacing w:line="360" w:lineRule="auto"/>
                    <w:rPr>
                      <w:rFonts w:ascii="Arial" w:hAnsi="Arial" w:cs="Arial"/>
                      <w:sz w:val="24"/>
                      <w:szCs w:val="24"/>
                    </w:rPr>
                  </w:pPr>
                  <w:r>
                    <w:rPr>
                      <w:rFonts w:ascii="Arial" w:hAnsi="Arial" w:cs="Arial"/>
                      <w:sz w:val="24"/>
                      <w:szCs w:val="24"/>
                    </w:rPr>
                    <w:t xml:space="preserve">The inputs of cost estimating include; </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Work breakdown structure</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Resource requirements</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Resource rates</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Activity duration estimates</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lastRenderedPageBreak/>
                    <w:t>Estimating publications</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Historic information</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Chart of accounts</w:t>
                  </w:r>
                </w:p>
                <w:p w:rsidR="0095183D" w:rsidRPr="00C55EEF" w:rsidRDefault="0095183D" w:rsidP="0095183D">
                  <w:pPr>
                    <w:pStyle w:val="ListParagraph"/>
                    <w:numPr>
                      <w:ilvl w:val="0"/>
                      <w:numId w:val="19"/>
                    </w:numPr>
                    <w:spacing w:line="360" w:lineRule="auto"/>
                    <w:rPr>
                      <w:rFonts w:ascii="Arial" w:hAnsi="Arial" w:cs="Arial"/>
                      <w:sz w:val="24"/>
                      <w:szCs w:val="24"/>
                    </w:rPr>
                  </w:pPr>
                  <w:r w:rsidRPr="00C55EEF">
                    <w:rPr>
                      <w:rFonts w:ascii="Arial" w:hAnsi="Arial" w:cs="Arial"/>
                      <w:sz w:val="24"/>
                      <w:szCs w:val="24"/>
                    </w:rPr>
                    <w:t>Risks</w:t>
                  </w:r>
                </w:p>
              </w:tc>
            </w:tr>
          </w:tbl>
          <w:p w:rsidR="0095183D" w:rsidRPr="00687FE4" w:rsidRDefault="0095183D" w:rsidP="0095183D">
            <w:pPr>
              <w:spacing w:line="360" w:lineRule="auto"/>
              <w:rPr>
                <w:rFonts w:ascii="Arial" w:hAnsi="Arial" w:cs="Arial"/>
                <w:sz w:val="24"/>
                <w:szCs w:val="24"/>
              </w:rPr>
            </w:pPr>
          </w:p>
          <w:p w:rsidR="0095183D" w:rsidRDefault="0095183D" w:rsidP="0095183D">
            <w:pPr>
              <w:pStyle w:val="ListParagraph"/>
              <w:numPr>
                <w:ilvl w:val="0"/>
                <w:numId w:val="14"/>
              </w:numPr>
              <w:spacing w:after="160" w:line="360" w:lineRule="auto"/>
              <w:rPr>
                <w:rFonts w:ascii="Arial" w:hAnsi="Arial" w:cs="Arial"/>
                <w:sz w:val="24"/>
                <w:szCs w:val="24"/>
              </w:rPr>
            </w:pPr>
            <w:r w:rsidRPr="00687FE4">
              <w:rPr>
                <w:rFonts w:ascii="Arial" w:hAnsi="Arial" w:cs="Arial"/>
                <w:sz w:val="24"/>
                <w:szCs w:val="24"/>
              </w:rPr>
              <w:t xml:space="preserve">Describe the inputs of the cost control process. </w:t>
            </w:r>
          </w:p>
          <w:tbl>
            <w:tblPr>
              <w:tblStyle w:val="TableGrid"/>
              <w:tblW w:w="0" w:type="auto"/>
              <w:tblInd w:w="1413" w:type="dxa"/>
              <w:tblLook w:val="04A0" w:firstRow="1" w:lastRow="0" w:firstColumn="1" w:lastColumn="0" w:noHBand="0" w:noVBand="1"/>
            </w:tblPr>
            <w:tblGrid>
              <w:gridCol w:w="7229"/>
            </w:tblGrid>
            <w:tr w:rsidR="0095183D" w:rsidTr="006F7E05">
              <w:tc>
                <w:tcPr>
                  <w:tcW w:w="7229" w:type="dxa"/>
                </w:tcPr>
                <w:p w:rsidR="0095183D" w:rsidRDefault="0095183D" w:rsidP="0095183D">
                  <w:pPr>
                    <w:spacing w:line="360" w:lineRule="auto"/>
                    <w:rPr>
                      <w:rFonts w:ascii="Arial" w:hAnsi="Arial" w:cs="Arial"/>
                      <w:sz w:val="24"/>
                      <w:szCs w:val="24"/>
                    </w:rPr>
                  </w:pPr>
                  <w:r>
                    <w:rPr>
                      <w:rFonts w:ascii="Arial" w:hAnsi="Arial" w:cs="Arial"/>
                      <w:sz w:val="24"/>
                      <w:szCs w:val="24"/>
                    </w:rPr>
                    <w:t xml:space="preserve">Cost control is concerned with influencing the factors that create changes to the cost baseline to ensure that the changes are agreed upon, determining that the cost baseline has changed, and managing the actual changes when and as they occur. The inputs of the cost control process are; </w:t>
                  </w:r>
                </w:p>
                <w:p w:rsidR="0095183D" w:rsidRPr="00C55EEF" w:rsidRDefault="0095183D" w:rsidP="0095183D">
                  <w:pPr>
                    <w:pStyle w:val="ListParagraph"/>
                    <w:numPr>
                      <w:ilvl w:val="0"/>
                      <w:numId w:val="20"/>
                    </w:numPr>
                    <w:spacing w:line="360" w:lineRule="auto"/>
                    <w:rPr>
                      <w:rFonts w:ascii="Arial" w:hAnsi="Arial" w:cs="Arial"/>
                      <w:sz w:val="24"/>
                      <w:szCs w:val="24"/>
                    </w:rPr>
                  </w:pPr>
                  <w:r w:rsidRPr="00C55EEF">
                    <w:rPr>
                      <w:rFonts w:ascii="Arial" w:hAnsi="Arial" w:cs="Arial"/>
                      <w:sz w:val="24"/>
                      <w:szCs w:val="24"/>
                    </w:rPr>
                    <w:t>Cost baseline</w:t>
                  </w:r>
                </w:p>
                <w:p w:rsidR="0095183D" w:rsidRPr="00C55EEF" w:rsidRDefault="0095183D" w:rsidP="0095183D">
                  <w:pPr>
                    <w:pStyle w:val="ListParagraph"/>
                    <w:numPr>
                      <w:ilvl w:val="0"/>
                      <w:numId w:val="20"/>
                    </w:numPr>
                    <w:spacing w:line="360" w:lineRule="auto"/>
                    <w:rPr>
                      <w:rFonts w:ascii="Arial" w:hAnsi="Arial" w:cs="Arial"/>
                      <w:sz w:val="24"/>
                      <w:szCs w:val="24"/>
                    </w:rPr>
                  </w:pPr>
                  <w:r w:rsidRPr="00C55EEF">
                    <w:rPr>
                      <w:rFonts w:ascii="Arial" w:hAnsi="Arial" w:cs="Arial"/>
                      <w:sz w:val="24"/>
                      <w:szCs w:val="24"/>
                    </w:rPr>
                    <w:t>Performance reports</w:t>
                  </w:r>
                </w:p>
                <w:p w:rsidR="0095183D" w:rsidRDefault="0095183D" w:rsidP="0095183D">
                  <w:pPr>
                    <w:pStyle w:val="ListParagraph"/>
                    <w:numPr>
                      <w:ilvl w:val="0"/>
                      <w:numId w:val="20"/>
                    </w:numPr>
                    <w:spacing w:line="360" w:lineRule="auto"/>
                    <w:rPr>
                      <w:rFonts w:ascii="Arial" w:hAnsi="Arial" w:cs="Arial"/>
                      <w:sz w:val="24"/>
                      <w:szCs w:val="24"/>
                    </w:rPr>
                  </w:pPr>
                  <w:r w:rsidRPr="00C55EEF">
                    <w:rPr>
                      <w:rFonts w:ascii="Arial" w:hAnsi="Arial" w:cs="Arial"/>
                      <w:sz w:val="24"/>
                      <w:szCs w:val="24"/>
                    </w:rPr>
                    <w:t xml:space="preserve">Change requests </w:t>
                  </w:r>
                </w:p>
                <w:p w:rsidR="0095183D" w:rsidRPr="00C55EEF" w:rsidRDefault="0095183D" w:rsidP="0095183D">
                  <w:pPr>
                    <w:pStyle w:val="ListParagraph"/>
                    <w:numPr>
                      <w:ilvl w:val="0"/>
                      <w:numId w:val="20"/>
                    </w:numPr>
                    <w:spacing w:line="360" w:lineRule="auto"/>
                    <w:rPr>
                      <w:rFonts w:ascii="Arial" w:hAnsi="Arial" w:cs="Arial"/>
                      <w:sz w:val="24"/>
                      <w:szCs w:val="24"/>
                    </w:rPr>
                  </w:pPr>
                  <w:r w:rsidRPr="00C55EEF">
                    <w:rPr>
                      <w:rFonts w:ascii="Arial" w:hAnsi="Arial" w:cs="Arial"/>
                      <w:sz w:val="24"/>
                      <w:szCs w:val="24"/>
                    </w:rPr>
                    <w:t>Cost management plan</w:t>
                  </w:r>
                </w:p>
              </w:tc>
            </w:tr>
          </w:tbl>
          <w:p w:rsidR="0095183D" w:rsidRPr="00687FE4" w:rsidRDefault="0095183D" w:rsidP="0095183D">
            <w:pPr>
              <w:spacing w:line="360" w:lineRule="auto"/>
              <w:rPr>
                <w:rFonts w:ascii="Arial" w:hAnsi="Arial" w:cs="Arial"/>
                <w:sz w:val="24"/>
                <w:szCs w:val="24"/>
              </w:rPr>
            </w:pPr>
          </w:p>
          <w:p w:rsidR="0095183D" w:rsidRPr="00687FE4" w:rsidRDefault="0095183D" w:rsidP="0095183D">
            <w:pPr>
              <w:spacing w:line="360" w:lineRule="auto"/>
              <w:rPr>
                <w:rFonts w:ascii="Arial" w:hAnsi="Arial" w:cs="Arial"/>
                <w:sz w:val="24"/>
                <w:szCs w:val="24"/>
              </w:rPr>
            </w:pPr>
            <w:r>
              <w:rPr>
                <w:rFonts w:ascii="Arial" w:hAnsi="Arial" w:cs="Arial"/>
                <w:sz w:val="24"/>
                <w:szCs w:val="24"/>
              </w:rPr>
              <w:t xml:space="preserve">2. </w:t>
            </w:r>
            <w:r w:rsidRPr="00687FE4">
              <w:rPr>
                <w:rFonts w:ascii="Arial" w:hAnsi="Arial" w:cs="Arial"/>
                <w:sz w:val="24"/>
                <w:szCs w:val="24"/>
              </w:rPr>
              <w:t xml:space="preserve">Project costs can be broken down roughly into three areas; (2) </w:t>
            </w:r>
          </w:p>
          <w:p w:rsidR="0095183D" w:rsidRPr="00687FE4" w:rsidRDefault="0095183D" w:rsidP="0095183D">
            <w:pPr>
              <w:pStyle w:val="ListParagraph"/>
              <w:numPr>
                <w:ilvl w:val="0"/>
                <w:numId w:val="16"/>
              </w:numPr>
              <w:spacing w:after="160" w:line="360" w:lineRule="auto"/>
              <w:rPr>
                <w:rFonts w:ascii="Arial" w:hAnsi="Arial" w:cs="Arial"/>
                <w:sz w:val="24"/>
                <w:szCs w:val="24"/>
              </w:rPr>
            </w:pPr>
            <w:r w:rsidRPr="00687FE4">
              <w:rPr>
                <w:rFonts w:ascii="Arial" w:hAnsi="Arial" w:cs="Arial"/>
                <w:sz w:val="24"/>
                <w:szCs w:val="24"/>
              </w:rPr>
              <w:t xml:space="preserve">Administrative costs, labour costs and equipment costs </w:t>
            </w:r>
          </w:p>
          <w:p w:rsidR="0095183D" w:rsidRPr="00687FE4" w:rsidRDefault="0095183D" w:rsidP="0095183D">
            <w:pPr>
              <w:pStyle w:val="ListParagraph"/>
              <w:numPr>
                <w:ilvl w:val="0"/>
                <w:numId w:val="16"/>
              </w:numPr>
              <w:spacing w:after="160" w:line="360" w:lineRule="auto"/>
              <w:rPr>
                <w:rFonts w:ascii="Arial" w:hAnsi="Arial" w:cs="Arial"/>
                <w:sz w:val="24"/>
                <w:szCs w:val="24"/>
              </w:rPr>
            </w:pPr>
            <w:r w:rsidRPr="00687FE4">
              <w:rPr>
                <w:rFonts w:ascii="Arial" w:hAnsi="Arial" w:cs="Arial"/>
                <w:sz w:val="24"/>
                <w:szCs w:val="24"/>
              </w:rPr>
              <w:t xml:space="preserve">Administrative costs, resource or project costs and human resource costs </w:t>
            </w:r>
          </w:p>
          <w:p w:rsidR="0095183D" w:rsidRDefault="0095183D" w:rsidP="0095183D">
            <w:pPr>
              <w:pStyle w:val="ListParagraph"/>
              <w:numPr>
                <w:ilvl w:val="0"/>
                <w:numId w:val="16"/>
              </w:numPr>
              <w:spacing w:after="160" w:line="360" w:lineRule="auto"/>
              <w:rPr>
                <w:rFonts w:ascii="Arial" w:hAnsi="Arial" w:cs="Arial"/>
                <w:sz w:val="24"/>
                <w:szCs w:val="24"/>
              </w:rPr>
            </w:pPr>
            <w:r w:rsidRPr="00687FE4">
              <w:rPr>
                <w:rFonts w:ascii="Arial" w:hAnsi="Arial" w:cs="Arial"/>
                <w:sz w:val="24"/>
                <w:szCs w:val="24"/>
              </w:rPr>
              <w:t xml:space="preserve">Human resource costs, labour costs and material costs. </w:t>
            </w:r>
          </w:p>
          <w:tbl>
            <w:tblPr>
              <w:tblStyle w:val="TableGrid"/>
              <w:tblW w:w="0" w:type="auto"/>
              <w:tblInd w:w="2099" w:type="dxa"/>
              <w:tblLook w:val="04A0" w:firstRow="1" w:lastRow="0" w:firstColumn="1" w:lastColumn="0" w:noHBand="0" w:noVBand="1"/>
            </w:tblPr>
            <w:tblGrid>
              <w:gridCol w:w="1417"/>
            </w:tblGrid>
            <w:tr w:rsidR="0095183D" w:rsidTr="006F7E05">
              <w:tc>
                <w:tcPr>
                  <w:tcW w:w="1417" w:type="dxa"/>
                </w:tcPr>
                <w:p w:rsidR="0095183D" w:rsidRDefault="0095183D" w:rsidP="0095183D">
                  <w:pPr>
                    <w:spacing w:line="360" w:lineRule="auto"/>
                    <w:rPr>
                      <w:rFonts w:ascii="Arial" w:hAnsi="Arial" w:cs="Arial"/>
                      <w:sz w:val="24"/>
                      <w:szCs w:val="24"/>
                    </w:rPr>
                  </w:pPr>
                  <w:r>
                    <w:rPr>
                      <w:rFonts w:ascii="Arial" w:hAnsi="Arial" w:cs="Arial"/>
                      <w:sz w:val="24"/>
                      <w:szCs w:val="24"/>
                    </w:rPr>
                    <w:t xml:space="preserve"> B</w:t>
                  </w:r>
                </w:p>
              </w:tc>
            </w:tr>
          </w:tbl>
          <w:p w:rsidR="0095183D" w:rsidRPr="00687FE4" w:rsidRDefault="0095183D" w:rsidP="0095183D">
            <w:pPr>
              <w:spacing w:line="360" w:lineRule="auto"/>
              <w:rPr>
                <w:rFonts w:ascii="Arial" w:hAnsi="Arial" w:cs="Arial"/>
                <w:sz w:val="24"/>
                <w:szCs w:val="24"/>
              </w:rPr>
            </w:pPr>
          </w:p>
          <w:p w:rsidR="0095183D" w:rsidRPr="00687FE4" w:rsidRDefault="0095183D" w:rsidP="0095183D">
            <w:pPr>
              <w:spacing w:line="360" w:lineRule="auto"/>
              <w:rPr>
                <w:rFonts w:ascii="Arial" w:hAnsi="Arial" w:cs="Arial"/>
                <w:sz w:val="24"/>
                <w:szCs w:val="24"/>
              </w:rPr>
            </w:pPr>
            <w:r w:rsidRPr="00687FE4">
              <w:rPr>
                <w:rFonts w:ascii="Arial" w:hAnsi="Arial" w:cs="Arial"/>
                <w:sz w:val="24"/>
                <w:szCs w:val="24"/>
              </w:rPr>
              <w:t xml:space="preserve">3. What is ‘learning curve’? And how does it affect the total cost of a project? (8) </w:t>
            </w:r>
          </w:p>
          <w:tbl>
            <w:tblPr>
              <w:tblStyle w:val="TableGrid"/>
              <w:tblW w:w="0" w:type="auto"/>
              <w:tblInd w:w="421" w:type="dxa"/>
              <w:tblLook w:val="04A0" w:firstRow="1" w:lastRow="0" w:firstColumn="1" w:lastColumn="0" w:noHBand="0" w:noVBand="1"/>
            </w:tblPr>
            <w:tblGrid>
              <w:gridCol w:w="8221"/>
            </w:tblGrid>
            <w:tr w:rsidR="0095183D" w:rsidTr="006F7E05">
              <w:trPr>
                <w:trHeight w:val="841"/>
              </w:trPr>
              <w:tc>
                <w:tcPr>
                  <w:tcW w:w="8221" w:type="dxa"/>
                </w:tcPr>
                <w:p w:rsidR="0095183D" w:rsidRDefault="0095183D" w:rsidP="0095183D">
                  <w:pPr>
                    <w:autoSpaceDE w:val="0"/>
                    <w:autoSpaceDN w:val="0"/>
                    <w:adjustRightInd w:val="0"/>
                    <w:spacing w:line="360" w:lineRule="auto"/>
                    <w:rPr>
                      <w:rFonts w:ascii="Arial" w:hAnsi="Arial" w:cs="Arial"/>
                      <w:sz w:val="24"/>
                      <w:szCs w:val="24"/>
                      <w:lang w:val="en"/>
                    </w:rPr>
                  </w:pPr>
                  <w:r w:rsidRPr="00091351">
                    <w:rPr>
                      <w:rFonts w:ascii="Arial" w:hAnsi="Arial" w:cs="Arial"/>
                      <w:sz w:val="24"/>
                      <w:szCs w:val="24"/>
                      <w:lang w:val="en"/>
                    </w:rPr>
                    <w:t xml:space="preserve">Learning curves are graphical representation of the costs and benefits of </w:t>
                  </w:r>
                  <w:r>
                    <w:rPr>
                      <w:rFonts w:ascii="Arial" w:hAnsi="Arial" w:cs="Arial"/>
                      <w:sz w:val="24"/>
                      <w:szCs w:val="24"/>
                      <w:lang w:val="en"/>
                    </w:rPr>
                    <w:t xml:space="preserve">learning and </w:t>
                  </w:r>
                  <w:r w:rsidRPr="00091351">
                    <w:rPr>
                      <w:rFonts w:ascii="Arial" w:hAnsi="Arial" w:cs="Arial"/>
                      <w:sz w:val="24"/>
                      <w:szCs w:val="24"/>
                      <w:lang w:val="en"/>
                    </w:rPr>
                    <w:t xml:space="preserve">experience when performing routine or iterative tasks. </w:t>
                  </w:r>
                </w:p>
                <w:p w:rsidR="0095183D" w:rsidRPr="00091351" w:rsidRDefault="0095183D" w:rsidP="0095183D">
                  <w:pPr>
                    <w:autoSpaceDE w:val="0"/>
                    <w:autoSpaceDN w:val="0"/>
                    <w:adjustRightInd w:val="0"/>
                    <w:spacing w:line="360" w:lineRule="auto"/>
                    <w:rPr>
                      <w:rFonts w:ascii="Arial" w:hAnsi="Arial" w:cs="Arial"/>
                      <w:sz w:val="24"/>
                      <w:szCs w:val="24"/>
                      <w:lang w:val="en"/>
                    </w:rPr>
                  </w:pPr>
                  <w:r w:rsidRPr="00091351">
                    <w:rPr>
                      <w:rFonts w:ascii="Arial" w:hAnsi="Arial" w:cs="Arial"/>
                      <w:sz w:val="24"/>
                      <w:szCs w:val="24"/>
                      <w:lang w:val="en"/>
                    </w:rPr>
                    <w:t>Learning curves are geometric curves that can be graphed, typically the X (horizontal) axis measures cumulative output, and the Y (vertical) axis measures the cost per unit. The curve starts with a high cost per unit at the beginning of output, decreases quickly at first, and then levels out as cumulative output increases. The slope of the learning curve is an indication of the rate at which learning becomes transformed into cost savings.</w:t>
                  </w:r>
                </w:p>
                <w:p w:rsidR="0095183D" w:rsidRPr="00091351" w:rsidRDefault="0095183D" w:rsidP="0095183D">
                  <w:pPr>
                    <w:autoSpaceDE w:val="0"/>
                    <w:autoSpaceDN w:val="0"/>
                    <w:adjustRightInd w:val="0"/>
                    <w:spacing w:line="360" w:lineRule="auto"/>
                    <w:rPr>
                      <w:rFonts w:ascii="Arial" w:hAnsi="Arial" w:cs="Arial"/>
                      <w:sz w:val="24"/>
                      <w:szCs w:val="24"/>
                      <w:lang w:val="en"/>
                    </w:rPr>
                  </w:pPr>
                  <w:r w:rsidRPr="00091351">
                    <w:rPr>
                      <w:rFonts w:ascii="Arial" w:hAnsi="Arial" w:cs="Arial"/>
                      <w:sz w:val="24"/>
                      <w:szCs w:val="24"/>
                      <w:lang w:val="en"/>
                    </w:rPr>
                    <w:lastRenderedPageBreak/>
                    <w:t>Learning curves are also known as experience curves, cost curves, efficiency curves, and productivity curves.</w:t>
                  </w:r>
                </w:p>
                <w:p w:rsidR="0095183D" w:rsidRDefault="0095183D" w:rsidP="0095183D">
                  <w:pPr>
                    <w:autoSpaceDE w:val="0"/>
                    <w:autoSpaceDN w:val="0"/>
                    <w:adjustRightInd w:val="0"/>
                    <w:spacing w:line="360" w:lineRule="auto"/>
                    <w:rPr>
                      <w:rFonts w:ascii="Arial" w:hAnsi="Arial" w:cs="Arial"/>
                      <w:sz w:val="24"/>
                      <w:szCs w:val="24"/>
                      <w:lang w:val="en"/>
                    </w:rPr>
                  </w:pPr>
                  <w:r w:rsidRPr="00091351">
                    <w:rPr>
                      <w:rFonts w:ascii="Arial" w:hAnsi="Arial" w:cs="Arial"/>
                      <w:sz w:val="24"/>
                      <w:szCs w:val="24"/>
                      <w:lang w:val="en"/>
                    </w:rPr>
                    <w:t xml:space="preserve">They illustrate how the cost per unit of output decreases over time as the result of accumulated workforce learning and experience. </w:t>
                  </w:r>
                </w:p>
                <w:p w:rsidR="0095183D" w:rsidRPr="00091351" w:rsidRDefault="0095183D" w:rsidP="0095183D">
                  <w:pPr>
                    <w:autoSpaceDE w:val="0"/>
                    <w:autoSpaceDN w:val="0"/>
                    <w:adjustRightInd w:val="0"/>
                    <w:spacing w:line="360" w:lineRule="auto"/>
                    <w:rPr>
                      <w:rFonts w:ascii="Arial" w:hAnsi="Arial" w:cs="Arial"/>
                      <w:sz w:val="24"/>
                      <w:szCs w:val="24"/>
                    </w:rPr>
                  </w:pPr>
                  <w:r w:rsidRPr="00091351">
                    <w:rPr>
                      <w:rFonts w:ascii="Arial" w:hAnsi="Arial" w:cs="Arial"/>
                      <w:sz w:val="24"/>
                      <w:szCs w:val="24"/>
                    </w:rPr>
                    <w:t>The more an individual completes an activity, the easier it is to complete.</w:t>
                  </w:r>
                </w:p>
                <w:p w:rsidR="0095183D" w:rsidRDefault="0095183D" w:rsidP="0095183D">
                  <w:pPr>
                    <w:shd w:val="clear" w:color="auto" w:fill="FFFFFF"/>
                    <w:spacing w:after="180" w:line="360" w:lineRule="auto"/>
                    <w:rPr>
                      <w:rFonts w:ascii="Arial" w:eastAsia="Times New Roman" w:hAnsi="Arial" w:cs="Arial"/>
                      <w:sz w:val="24"/>
                      <w:szCs w:val="24"/>
                      <w:lang w:val="en" w:eastAsia="en-GB"/>
                    </w:rPr>
                  </w:pPr>
                  <w:r w:rsidRPr="00091351">
                    <w:rPr>
                      <w:rFonts w:ascii="Arial" w:eastAsia="Times New Roman" w:hAnsi="Arial" w:cs="Arial"/>
                      <w:sz w:val="24"/>
                      <w:szCs w:val="24"/>
                      <w:lang w:val="en" w:eastAsia="en-GB"/>
                    </w:rPr>
                    <w:t xml:space="preserve">At the beginning of production or learning, individuals or systems are said to be "high" on the learning curve. That means that costs per unit are high, and cumulative output is low. </w:t>
                  </w:r>
                </w:p>
                <w:p w:rsidR="0095183D" w:rsidRDefault="0095183D" w:rsidP="0095183D">
                  <w:pPr>
                    <w:shd w:val="clear" w:color="auto" w:fill="FFFFFF"/>
                    <w:spacing w:after="180" w:line="360" w:lineRule="auto"/>
                    <w:rPr>
                      <w:rFonts w:ascii="Arial" w:hAnsi="Arial" w:cs="Arial"/>
                      <w:sz w:val="24"/>
                      <w:szCs w:val="24"/>
                      <w:lang w:val="en"/>
                    </w:rPr>
                  </w:pPr>
                  <w:r w:rsidRPr="00091351">
                    <w:rPr>
                      <w:rFonts w:ascii="Arial" w:hAnsi="Arial" w:cs="Arial"/>
                      <w:sz w:val="24"/>
                      <w:szCs w:val="24"/>
                      <w:lang w:val="en"/>
                    </w:rPr>
                    <w:t>As the cumulative output increases, learning and experience cause the cost per unit to decrease since the time needed to complete the work is shortened. Experience and learning curves are used in projects for cost estimation.</w:t>
                  </w:r>
                </w:p>
                <w:p w:rsidR="0095183D" w:rsidRPr="00500D9C" w:rsidRDefault="0095183D" w:rsidP="0095183D">
                  <w:pPr>
                    <w:shd w:val="clear" w:color="auto" w:fill="FFFFFF"/>
                    <w:spacing w:after="180" w:line="360" w:lineRule="auto"/>
                    <w:rPr>
                      <w:rFonts w:ascii="Arial" w:hAnsi="Arial" w:cs="Arial"/>
                      <w:sz w:val="24"/>
                      <w:szCs w:val="24"/>
                      <w:lang w:val="en"/>
                    </w:rPr>
                  </w:pPr>
                  <w:r w:rsidRPr="00500D9C">
                    <w:rPr>
                      <w:rFonts w:ascii="Arial" w:eastAsia="Times New Roman" w:hAnsi="Arial" w:cs="Arial"/>
                      <w:sz w:val="24"/>
                      <w:szCs w:val="24"/>
                      <w:lang w:val="en" w:eastAsia="en-GB"/>
                    </w:rPr>
                    <w:t>To achieve Learning Curve benefits</w:t>
                  </w:r>
                  <w:r>
                    <w:rPr>
                      <w:rFonts w:ascii="Arial" w:eastAsia="Times New Roman" w:hAnsi="Arial" w:cs="Arial"/>
                      <w:sz w:val="24"/>
                      <w:szCs w:val="24"/>
                      <w:lang w:val="en" w:eastAsia="en-GB"/>
                    </w:rPr>
                    <w:t>;</w:t>
                  </w:r>
                  <w:r w:rsidRPr="00500D9C">
                    <w:rPr>
                      <w:rFonts w:ascii="Arial" w:eastAsia="Times New Roman" w:hAnsi="Arial" w:cs="Arial"/>
                      <w:sz w:val="24"/>
                      <w:szCs w:val="24"/>
                      <w:lang w:val="en" w:eastAsia="en-GB"/>
                    </w:rPr>
                    <w:t xml:space="preserve"> </w:t>
                  </w:r>
                </w:p>
                <w:p w:rsidR="0095183D" w:rsidRPr="00500D9C" w:rsidRDefault="0095183D" w:rsidP="0095183D">
                  <w:pPr>
                    <w:pStyle w:val="ListParagraph"/>
                    <w:numPr>
                      <w:ilvl w:val="0"/>
                      <w:numId w:val="21"/>
                    </w:numPr>
                    <w:shd w:val="clear" w:color="auto" w:fill="FFFFFF"/>
                    <w:spacing w:after="180" w:line="360" w:lineRule="auto"/>
                    <w:rPr>
                      <w:rFonts w:ascii="Arial" w:eastAsia="Times New Roman" w:hAnsi="Arial" w:cs="Arial"/>
                      <w:sz w:val="24"/>
                      <w:szCs w:val="24"/>
                      <w:lang w:val="en" w:eastAsia="en-GB"/>
                    </w:rPr>
                  </w:pPr>
                  <w:r w:rsidRPr="00500D9C">
                    <w:rPr>
                      <w:rFonts w:ascii="Arial" w:eastAsia="Times New Roman" w:hAnsi="Arial" w:cs="Arial"/>
                      <w:sz w:val="24"/>
                      <w:szCs w:val="24"/>
                      <w:lang w:val="en" w:eastAsia="en-GB"/>
                    </w:rPr>
                    <w:t xml:space="preserve">Personnel must be trained and retained </w:t>
                  </w:r>
                </w:p>
                <w:p w:rsidR="0095183D" w:rsidRPr="00500D9C" w:rsidRDefault="0095183D" w:rsidP="0095183D">
                  <w:pPr>
                    <w:pStyle w:val="ListParagraph"/>
                    <w:numPr>
                      <w:ilvl w:val="0"/>
                      <w:numId w:val="21"/>
                    </w:numPr>
                    <w:shd w:val="clear" w:color="auto" w:fill="FFFFFF"/>
                    <w:spacing w:after="180" w:line="360" w:lineRule="auto"/>
                    <w:rPr>
                      <w:rFonts w:ascii="Arial" w:eastAsia="Times New Roman" w:hAnsi="Arial" w:cs="Arial"/>
                      <w:sz w:val="24"/>
                      <w:szCs w:val="24"/>
                      <w:lang w:val="en" w:eastAsia="en-GB"/>
                    </w:rPr>
                  </w:pPr>
                  <w:r w:rsidRPr="00500D9C">
                    <w:rPr>
                      <w:rFonts w:ascii="Arial" w:eastAsia="Times New Roman" w:hAnsi="Arial" w:cs="Arial"/>
                      <w:sz w:val="24"/>
                      <w:szCs w:val="24"/>
                      <w:lang w:val="en" w:eastAsia="en-GB"/>
                    </w:rPr>
                    <w:t>The processes and technology should remain relatively unchanged</w:t>
                  </w:r>
                </w:p>
                <w:p w:rsidR="0095183D" w:rsidRPr="00500D9C" w:rsidRDefault="0095183D" w:rsidP="0095183D">
                  <w:pPr>
                    <w:pStyle w:val="ListParagraph"/>
                    <w:numPr>
                      <w:ilvl w:val="0"/>
                      <w:numId w:val="21"/>
                    </w:numPr>
                    <w:shd w:val="clear" w:color="auto" w:fill="FFFFFF"/>
                    <w:spacing w:after="180" w:line="360" w:lineRule="auto"/>
                    <w:rPr>
                      <w:rFonts w:ascii="Arial" w:eastAsia="Times New Roman" w:hAnsi="Arial" w:cs="Arial"/>
                      <w:sz w:val="24"/>
                      <w:szCs w:val="24"/>
                      <w:lang w:val="en" w:eastAsia="en-GB"/>
                    </w:rPr>
                  </w:pPr>
                  <w:r w:rsidRPr="00500D9C">
                    <w:rPr>
                      <w:rFonts w:ascii="Arial" w:eastAsia="Times New Roman" w:hAnsi="Arial" w:cs="Arial"/>
                      <w:sz w:val="24"/>
                      <w:szCs w:val="24"/>
                      <w:lang w:val="en" w:eastAsia="en-GB"/>
                    </w:rPr>
                    <w:t>Time should be provided to deliver within quality specifications</w:t>
                  </w:r>
                </w:p>
                <w:p w:rsidR="0095183D" w:rsidRPr="00500D9C" w:rsidRDefault="0095183D" w:rsidP="0095183D">
                  <w:pPr>
                    <w:pStyle w:val="ListParagraph"/>
                    <w:numPr>
                      <w:ilvl w:val="0"/>
                      <w:numId w:val="21"/>
                    </w:numPr>
                    <w:shd w:val="clear" w:color="auto" w:fill="FFFFFF"/>
                    <w:spacing w:after="180" w:line="360" w:lineRule="auto"/>
                    <w:rPr>
                      <w:rFonts w:ascii="Arial" w:eastAsia="Times New Roman" w:hAnsi="Arial" w:cs="Arial"/>
                      <w:sz w:val="24"/>
                      <w:szCs w:val="24"/>
                      <w:lang w:val="en" w:eastAsia="en-GB"/>
                    </w:rPr>
                  </w:pPr>
                  <w:r w:rsidRPr="00500D9C">
                    <w:rPr>
                      <w:rFonts w:ascii="Arial" w:eastAsia="Times New Roman" w:hAnsi="Arial" w:cs="Arial"/>
                      <w:sz w:val="24"/>
                      <w:szCs w:val="24"/>
                      <w:lang w:val="en" w:eastAsia="en-GB"/>
                    </w:rPr>
                    <w:t>The Work Environment should remain relatively stable and energy committed to best practices.</w:t>
                  </w:r>
                </w:p>
              </w:tc>
            </w:tr>
          </w:tbl>
          <w:p w:rsidR="0095183D" w:rsidRDefault="0095183D" w:rsidP="0095183D"/>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0"/>
        <w:gridCol w:w="3903"/>
        <w:gridCol w:w="1250"/>
        <w:gridCol w:w="1603"/>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75F6C" w:rsidP="00A851DA">
            <w:pPr>
              <w:rPr>
                <w:rFonts w:cs="Bliss-Regular"/>
                <w:color w:val="000000"/>
              </w:rPr>
            </w:pPr>
            <w:r>
              <w:rPr>
                <w:rFonts w:cs="Bliss-Regular"/>
                <w:color w:val="000000"/>
              </w:rPr>
              <w:t>ANNE</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77B0E" w:rsidP="00A851DA">
            <w:pPr>
              <w:rPr>
                <w:rFonts w:cs="Bliss-Regular"/>
                <w:color w:val="000000"/>
              </w:rPr>
            </w:pPr>
            <w:r>
              <w:rPr>
                <w:rFonts w:cs="Bliss-Regular"/>
                <w:color w:val="000000"/>
              </w:rPr>
              <w:t>07</w:t>
            </w:r>
            <w:bookmarkStart w:id="0" w:name="_GoBack"/>
            <w:bookmarkEnd w:id="0"/>
            <w:r w:rsidR="00BB50D7">
              <w:rPr>
                <w:rFonts w:cs="Bliss-Regular"/>
                <w:color w:val="000000"/>
              </w:rPr>
              <w:t>/1/2017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FB3843">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E7C53" w:rsidRDefault="003E7C53" w:rsidP="00CB4D0A">
      <w:pPr>
        <w:spacing w:after="0" w:line="240" w:lineRule="auto"/>
      </w:pPr>
      <w:r>
        <w:separator/>
      </w:r>
    </w:p>
  </w:endnote>
  <w:endnote w:type="continuationSeparator" w:id="0">
    <w:p w:rsidR="003E7C53" w:rsidRDefault="003E7C5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E7C53" w:rsidRDefault="003E7C53" w:rsidP="00CB4D0A">
      <w:pPr>
        <w:spacing w:after="0" w:line="240" w:lineRule="auto"/>
      </w:pPr>
      <w:r>
        <w:separator/>
      </w:r>
    </w:p>
  </w:footnote>
  <w:footnote w:type="continuationSeparator" w:id="0">
    <w:p w:rsidR="003E7C53" w:rsidRDefault="003E7C5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4D747D"/>
    <w:multiLevelType w:val="hybridMultilevel"/>
    <w:tmpl w:val="63C8579A"/>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54A07AA"/>
    <w:multiLevelType w:val="hybridMultilevel"/>
    <w:tmpl w:val="F9C81E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0D5D83"/>
    <w:multiLevelType w:val="hybridMultilevel"/>
    <w:tmpl w:val="6A2A3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246C69"/>
    <w:multiLevelType w:val="hybridMultilevel"/>
    <w:tmpl w:val="8B166C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64167E"/>
    <w:multiLevelType w:val="hybridMultilevel"/>
    <w:tmpl w:val="47A2A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7470EA"/>
    <w:multiLevelType w:val="hybridMultilevel"/>
    <w:tmpl w:val="3FE6BD3C"/>
    <w:lvl w:ilvl="0" w:tplc="0809001B">
      <w:start w:val="1"/>
      <w:numFmt w:val="lowerRoman"/>
      <w:lvlText w:val="%1."/>
      <w:lvlJc w:val="righ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 w15:restartNumberingAfterBreak="0">
    <w:nsid w:val="261107A3"/>
    <w:multiLevelType w:val="hybridMultilevel"/>
    <w:tmpl w:val="C37A9766"/>
    <w:lvl w:ilvl="0" w:tplc="1488258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DAC5095"/>
    <w:multiLevelType w:val="hybridMultilevel"/>
    <w:tmpl w:val="5D389A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45CFC"/>
    <w:multiLevelType w:val="hybridMultilevel"/>
    <w:tmpl w:val="FAD2CC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5570FAA"/>
    <w:multiLevelType w:val="hybridMultilevel"/>
    <w:tmpl w:val="6476A09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6D667C9"/>
    <w:multiLevelType w:val="hybridMultilevel"/>
    <w:tmpl w:val="D3E247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85372A"/>
    <w:multiLevelType w:val="hybridMultilevel"/>
    <w:tmpl w:val="EBB2B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F91FA8"/>
    <w:multiLevelType w:val="hybridMultilevel"/>
    <w:tmpl w:val="7058494E"/>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3" w15:restartNumberingAfterBreak="0">
    <w:nsid w:val="44B2196E"/>
    <w:multiLevelType w:val="hybridMultilevel"/>
    <w:tmpl w:val="882806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35416F0"/>
    <w:multiLevelType w:val="hybridMultilevel"/>
    <w:tmpl w:val="342A9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0CF3DFA"/>
    <w:multiLevelType w:val="hybridMultilevel"/>
    <w:tmpl w:val="D66807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548437A"/>
    <w:multiLevelType w:val="hybridMultilevel"/>
    <w:tmpl w:val="D31A26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59A2482"/>
    <w:multiLevelType w:val="hybridMultilevel"/>
    <w:tmpl w:val="A6A8E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FA27687"/>
    <w:multiLevelType w:val="hybridMultilevel"/>
    <w:tmpl w:val="B69E57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09426A5"/>
    <w:multiLevelType w:val="hybridMultilevel"/>
    <w:tmpl w:val="8A2AF5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4"/>
  </w:num>
  <w:num w:numId="2">
    <w:abstractNumId w:val="19"/>
  </w:num>
  <w:num w:numId="3">
    <w:abstractNumId w:val="12"/>
  </w:num>
  <w:num w:numId="4">
    <w:abstractNumId w:val="0"/>
  </w:num>
  <w:num w:numId="5">
    <w:abstractNumId w:val="2"/>
  </w:num>
  <w:num w:numId="6">
    <w:abstractNumId w:val="4"/>
  </w:num>
  <w:num w:numId="7">
    <w:abstractNumId w:val="15"/>
  </w:num>
  <w:num w:numId="8">
    <w:abstractNumId w:val="17"/>
  </w:num>
  <w:num w:numId="9">
    <w:abstractNumId w:val="7"/>
  </w:num>
  <w:num w:numId="10">
    <w:abstractNumId w:val="3"/>
  </w:num>
  <w:num w:numId="11">
    <w:abstractNumId w:val="10"/>
  </w:num>
  <w:num w:numId="12">
    <w:abstractNumId w:val="1"/>
  </w:num>
  <w:num w:numId="13">
    <w:abstractNumId w:val="9"/>
  </w:num>
  <w:num w:numId="14">
    <w:abstractNumId w:val="5"/>
  </w:num>
  <w:num w:numId="15">
    <w:abstractNumId w:val="6"/>
  </w:num>
  <w:num w:numId="16">
    <w:abstractNumId w:val="8"/>
  </w:num>
  <w:num w:numId="17">
    <w:abstractNumId w:val="16"/>
  </w:num>
  <w:num w:numId="18">
    <w:abstractNumId w:val="13"/>
  </w:num>
  <w:num w:numId="19">
    <w:abstractNumId w:val="11"/>
  </w:num>
  <w:num w:numId="20">
    <w:abstractNumId w:val="1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0C34"/>
    <w:rsid w:val="000820E8"/>
    <w:rsid w:val="00083770"/>
    <w:rsid w:val="000C21C8"/>
    <w:rsid w:val="001175EE"/>
    <w:rsid w:val="00157CF6"/>
    <w:rsid w:val="0018031E"/>
    <w:rsid w:val="00181DB6"/>
    <w:rsid w:val="00182416"/>
    <w:rsid w:val="00187EB4"/>
    <w:rsid w:val="001F0481"/>
    <w:rsid w:val="00200C92"/>
    <w:rsid w:val="0020451E"/>
    <w:rsid w:val="00206B9D"/>
    <w:rsid w:val="0023259C"/>
    <w:rsid w:val="00275F6C"/>
    <w:rsid w:val="00277B0E"/>
    <w:rsid w:val="002A033E"/>
    <w:rsid w:val="002B0BD7"/>
    <w:rsid w:val="002B573D"/>
    <w:rsid w:val="002C5CB2"/>
    <w:rsid w:val="002F779F"/>
    <w:rsid w:val="0032646D"/>
    <w:rsid w:val="00371885"/>
    <w:rsid w:val="003C2FD1"/>
    <w:rsid w:val="003E2B87"/>
    <w:rsid w:val="003E7527"/>
    <w:rsid w:val="003E7C53"/>
    <w:rsid w:val="00402786"/>
    <w:rsid w:val="00405895"/>
    <w:rsid w:val="004058DF"/>
    <w:rsid w:val="00443E6F"/>
    <w:rsid w:val="00457432"/>
    <w:rsid w:val="00486F1A"/>
    <w:rsid w:val="00490CB9"/>
    <w:rsid w:val="004A2CE2"/>
    <w:rsid w:val="004B29F1"/>
    <w:rsid w:val="004E3CDA"/>
    <w:rsid w:val="004F4B4D"/>
    <w:rsid w:val="0050216D"/>
    <w:rsid w:val="00503D7E"/>
    <w:rsid w:val="0050778F"/>
    <w:rsid w:val="00527C11"/>
    <w:rsid w:val="00535F31"/>
    <w:rsid w:val="00563EDF"/>
    <w:rsid w:val="00574D64"/>
    <w:rsid w:val="00591365"/>
    <w:rsid w:val="005B31E4"/>
    <w:rsid w:val="006034F6"/>
    <w:rsid w:val="00607874"/>
    <w:rsid w:val="00607E77"/>
    <w:rsid w:val="00617BB3"/>
    <w:rsid w:val="00645CDD"/>
    <w:rsid w:val="006823A7"/>
    <w:rsid w:val="00687EE8"/>
    <w:rsid w:val="006A4854"/>
    <w:rsid w:val="0070347F"/>
    <w:rsid w:val="0070678E"/>
    <w:rsid w:val="007172D3"/>
    <w:rsid w:val="00730E45"/>
    <w:rsid w:val="00831C11"/>
    <w:rsid w:val="008A60B4"/>
    <w:rsid w:val="008B3C31"/>
    <w:rsid w:val="008B64FE"/>
    <w:rsid w:val="008F36AD"/>
    <w:rsid w:val="00935BF7"/>
    <w:rsid w:val="0095183D"/>
    <w:rsid w:val="0095442C"/>
    <w:rsid w:val="00983942"/>
    <w:rsid w:val="009C37E0"/>
    <w:rsid w:val="009E41F4"/>
    <w:rsid w:val="00A14B66"/>
    <w:rsid w:val="00A65CF7"/>
    <w:rsid w:val="00A81AB4"/>
    <w:rsid w:val="00A851DA"/>
    <w:rsid w:val="00AC7D5B"/>
    <w:rsid w:val="00AE1481"/>
    <w:rsid w:val="00B0415E"/>
    <w:rsid w:val="00B04678"/>
    <w:rsid w:val="00BA79C0"/>
    <w:rsid w:val="00BB50D7"/>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B384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83FA9BA-C38D-474B-AF6A-C2249F675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3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D4B2D1-915A-4247-9137-B5E22A27C2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5</Pages>
  <Words>808</Words>
  <Characters>4610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Anne Mwangi</cp:lastModifiedBy>
  <cp:revision>5</cp:revision>
  <dcterms:created xsi:type="dcterms:W3CDTF">2017-01-06T16:06:00Z</dcterms:created>
  <dcterms:modified xsi:type="dcterms:W3CDTF">2017-01-07T08:12:00Z</dcterms:modified>
</cp:coreProperties>
</file>