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2A13"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6127B" w:rsidRDefault="0036127B" w:rsidP="00405895">
                  <w:pPr>
                    <w:jc w:val="center"/>
                    <w:rPr>
                      <w:b/>
                      <w:bCs/>
                      <w:color w:val="002060"/>
                      <w:sz w:val="44"/>
                      <w:szCs w:val="40"/>
                    </w:rPr>
                  </w:pPr>
                  <w:r>
                    <w:rPr>
                      <w:sz w:val="24"/>
                    </w:rPr>
                    <w:t xml:space="preserve">   </w:t>
                  </w:r>
                  <w:r>
                    <w:rPr>
                      <w:b/>
                      <w:bCs/>
                      <w:color w:val="002060"/>
                      <w:sz w:val="44"/>
                      <w:szCs w:val="40"/>
                    </w:rPr>
                    <w:t>Assignment Cover Sheet</w:t>
                  </w:r>
                </w:p>
                <w:p w:rsidR="0036127B" w:rsidRDefault="0036127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PLOUTARCHOS KONGOROZIS</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2415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A7046D" w:rsidRDefault="00A7046D" w:rsidP="00A7046D">
            <w:pPr>
              <w:pStyle w:val="NormalWeb"/>
              <w:shd w:val="clear" w:color="auto" w:fill="FFFFFF"/>
              <w:spacing w:before="0" w:beforeAutospacing="0" w:after="0" w:afterAutospacing="0" w:line="279" w:lineRule="atLeast"/>
              <w:rPr>
                <w:rFonts w:ascii="Helvetica" w:hAnsi="Helvetica" w:cs="Helvetica"/>
                <w:color w:val="666666"/>
                <w:sz w:val="20"/>
                <w:szCs w:val="20"/>
              </w:rPr>
            </w:pPr>
            <w:r>
              <w:rPr>
                <w:rFonts w:ascii="Helvetica" w:hAnsi="Helvetica" w:cs="Helvetica"/>
                <w:color w:val="666666"/>
                <w:sz w:val="18"/>
                <w:szCs w:val="18"/>
              </w:rPr>
              <w:t>Diploma in Human Resource 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48C4">
            <w:r>
              <w:t>Assessment</w:t>
            </w:r>
            <w:r w:rsidR="0055306B">
              <w:t xml:space="preserve">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tc>
          <w:tcPr>
            <w:tcW w:w="9242" w:type="dxa"/>
          </w:tcPr>
          <w:p w:rsidR="00000B7C" w:rsidRDefault="00000B7C" w:rsidP="00A851DA">
            <w:pPr>
              <w:rPr>
                <w:rFonts w:ascii="Arial" w:hAnsi="Arial" w:cs="Arial"/>
                <w:sz w:val="24"/>
                <w:szCs w:val="24"/>
              </w:rPr>
            </w:pPr>
          </w:p>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F21CA" w:rsidRDefault="000F21CA" w:rsidP="002C48C4">
            <w:pPr>
              <w:rPr>
                <w:rFonts w:ascii="Arial" w:hAnsi="Arial" w:cs="Arial"/>
                <w:sz w:val="24"/>
                <w:szCs w:val="24"/>
              </w:rPr>
            </w:pPr>
          </w:p>
          <w:p w:rsidR="000F21CA" w:rsidRPr="00CF1A50" w:rsidRDefault="00B1580C" w:rsidP="002C48C4">
            <w:pPr>
              <w:rPr>
                <w:rFonts w:ascii="Arial" w:hAnsi="Arial" w:cs="Arial"/>
                <w:b/>
                <w:sz w:val="24"/>
                <w:szCs w:val="24"/>
              </w:rPr>
            </w:pPr>
            <w:r w:rsidRPr="00CF1A50">
              <w:rPr>
                <w:rFonts w:ascii="Arial" w:hAnsi="Arial" w:cs="Arial"/>
                <w:b/>
                <w:sz w:val="24"/>
                <w:szCs w:val="24"/>
              </w:rPr>
              <w:t>1.</w:t>
            </w:r>
          </w:p>
          <w:p w:rsidR="000F21CA" w:rsidRDefault="000F21CA" w:rsidP="002C48C4">
            <w:pPr>
              <w:rPr>
                <w:rFonts w:ascii="Arial" w:hAnsi="Arial" w:cs="Arial"/>
                <w:sz w:val="24"/>
                <w:szCs w:val="24"/>
              </w:rPr>
            </w:pPr>
          </w:p>
          <w:p w:rsidR="00373214" w:rsidRDefault="00A40399" w:rsidP="00373214">
            <w:pPr>
              <w:pStyle w:val="ListParagraph"/>
              <w:numPr>
                <w:ilvl w:val="0"/>
                <w:numId w:val="12"/>
              </w:numPr>
              <w:spacing w:line="360" w:lineRule="auto"/>
              <w:jc w:val="both"/>
              <w:rPr>
                <w:rFonts w:ascii="Arial" w:hAnsi="Arial" w:cs="Arial"/>
                <w:sz w:val="24"/>
                <w:szCs w:val="24"/>
              </w:rPr>
            </w:pPr>
            <w:r>
              <w:rPr>
                <w:rFonts w:ascii="Arial" w:hAnsi="Arial" w:cs="Arial"/>
                <w:sz w:val="24"/>
                <w:szCs w:val="24"/>
              </w:rPr>
              <w:t>Appraisals are useful tools implemented</w:t>
            </w:r>
            <w:r w:rsidR="0055306B">
              <w:rPr>
                <w:rFonts w:ascii="Arial" w:hAnsi="Arial" w:cs="Arial"/>
                <w:sz w:val="24"/>
                <w:szCs w:val="24"/>
              </w:rPr>
              <w:t xml:space="preserve"> to assess and judge characteristics and performances of people. In businesses appraisals are usually documented and evaluated for each employee in order for salaries, promotions, transfers, releases and training to be determined. </w:t>
            </w:r>
            <w:r w:rsidR="007155C9">
              <w:rPr>
                <w:rFonts w:ascii="Arial" w:hAnsi="Arial" w:cs="Arial"/>
                <w:sz w:val="24"/>
                <w:szCs w:val="24"/>
              </w:rPr>
              <w:t>This is beneficial for both management as well as the emplo</w:t>
            </w:r>
            <w:r w:rsidR="006B27E7">
              <w:rPr>
                <w:rFonts w:ascii="Arial" w:hAnsi="Arial" w:cs="Arial"/>
                <w:sz w:val="24"/>
                <w:szCs w:val="24"/>
              </w:rPr>
              <w:t>yees giving them a clear understanding</w:t>
            </w:r>
            <w:r w:rsidR="007155C9">
              <w:rPr>
                <w:rFonts w:ascii="Arial" w:hAnsi="Arial" w:cs="Arial"/>
                <w:sz w:val="24"/>
                <w:szCs w:val="24"/>
              </w:rPr>
              <w:t xml:space="preserve"> of their position within the company. </w:t>
            </w:r>
          </w:p>
          <w:p w:rsidR="00265EB3" w:rsidRPr="00373214" w:rsidRDefault="00265EB3" w:rsidP="00265EB3">
            <w:pPr>
              <w:pStyle w:val="ListParagraph"/>
              <w:spacing w:line="360" w:lineRule="auto"/>
              <w:ind w:left="1080"/>
              <w:jc w:val="both"/>
              <w:rPr>
                <w:rFonts w:ascii="Arial" w:hAnsi="Arial" w:cs="Arial"/>
                <w:sz w:val="24"/>
                <w:szCs w:val="24"/>
              </w:rPr>
            </w:pPr>
          </w:p>
          <w:p w:rsidR="00F20D5B" w:rsidRDefault="0055306B" w:rsidP="00F20D5B">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Goals of an effective performance appraisal </w:t>
            </w:r>
            <w:r w:rsidR="00532395">
              <w:rPr>
                <w:rFonts w:ascii="Arial" w:hAnsi="Arial" w:cs="Arial"/>
                <w:sz w:val="24"/>
                <w:szCs w:val="24"/>
              </w:rPr>
              <w:t>are:</w:t>
            </w:r>
          </w:p>
          <w:p w:rsidR="0055306B" w:rsidRPr="0055306B" w:rsidRDefault="0055306B" w:rsidP="0055306B">
            <w:pPr>
              <w:pStyle w:val="ListParagraph"/>
              <w:rPr>
                <w:rFonts w:ascii="Arial" w:hAnsi="Arial" w:cs="Arial"/>
                <w:sz w:val="24"/>
                <w:szCs w:val="24"/>
              </w:rPr>
            </w:pPr>
          </w:p>
          <w:p w:rsidR="0055306B" w:rsidRDefault="00532395" w:rsidP="0055306B">
            <w:pPr>
              <w:pStyle w:val="ListParagraph"/>
              <w:numPr>
                <w:ilvl w:val="0"/>
                <w:numId w:val="16"/>
              </w:numPr>
              <w:spacing w:line="360" w:lineRule="auto"/>
              <w:jc w:val="both"/>
              <w:rPr>
                <w:rFonts w:ascii="Arial" w:hAnsi="Arial" w:cs="Arial"/>
                <w:sz w:val="24"/>
                <w:szCs w:val="24"/>
              </w:rPr>
            </w:pPr>
            <w:r>
              <w:rPr>
                <w:rFonts w:ascii="Arial" w:hAnsi="Arial" w:cs="Arial"/>
                <w:sz w:val="24"/>
                <w:szCs w:val="24"/>
              </w:rPr>
              <w:t>To Identify productive and efficient work</w:t>
            </w:r>
            <w:r w:rsidR="001B5762">
              <w:rPr>
                <w:rFonts w:ascii="Arial" w:hAnsi="Arial" w:cs="Arial"/>
                <w:sz w:val="24"/>
                <w:szCs w:val="24"/>
              </w:rPr>
              <w:t xml:space="preserve"> and potential for promotion</w:t>
            </w:r>
          </w:p>
          <w:p w:rsidR="00532395" w:rsidRDefault="00532395" w:rsidP="0055306B">
            <w:pPr>
              <w:pStyle w:val="ListParagraph"/>
              <w:numPr>
                <w:ilvl w:val="0"/>
                <w:numId w:val="16"/>
              </w:numPr>
              <w:spacing w:line="360" w:lineRule="auto"/>
              <w:jc w:val="both"/>
              <w:rPr>
                <w:rFonts w:ascii="Arial" w:hAnsi="Arial" w:cs="Arial"/>
                <w:sz w:val="24"/>
                <w:szCs w:val="24"/>
              </w:rPr>
            </w:pPr>
            <w:r>
              <w:rPr>
                <w:rFonts w:ascii="Arial" w:hAnsi="Arial" w:cs="Arial"/>
                <w:sz w:val="24"/>
                <w:szCs w:val="24"/>
              </w:rPr>
              <w:t>To Identify if objectives have met within the company</w:t>
            </w:r>
          </w:p>
          <w:p w:rsidR="00532395" w:rsidRDefault="00532395" w:rsidP="0055306B">
            <w:pPr>
              <w:pStyle w:val="ListParagraph"/>
              <w:numPr>
                <w:ilvl w:val="0"/>
                <w:numId w:val="16"/>
              </w:numPr>
              <w:spacing w:line="360" w:lineRule="auto"/>
              <w:jc w:val="both"/>
              <w:rPr>
                <w:rFonts w:ascii="Arial" w:hAnsi="Arial" w:cs="Arial"/>
                <w:sz w:val="24"/>
                <w:szCs w:val="24"/>
              </w:rPr>
            </w:pPr>
            <w:r>
              <w:rPr>
                <w:rFonts w:ascii="Arial" w:hAnsi="Arial" w:cs="Arial"/>
                <w:sz w:val="24"/>
                <w:szCs w:val="24"/>
              </w:rPr>
              <w:t>To check If employees have met their supervisors objectives</w:t>
            </w:r>
          </w:p>
          <w:p w:rsidR="00532395" w:rsidRDefault="00532395" w:rsidP="0055306B">
            <w:pPr>
              <w:pStyle w:val="ListParagraph"/>
              <w:numPr>
                <w:ilvl w:val="0"/>
                <w:numId w:val="16"/>
              </w:numPr>
              <w:spacing w:line="360" w:lineRule="auto"/>
              <w:jc w:val="both"/>
              <w:rPr>
                <w:rFonts w:ascii="Arial" w:hAnsi="Arial" w:cs="Arial"/>
                <w:sz w:val="24"/>
                <w:szCs w:val="24"/>
              </w:rPr>
            </w:pPr>
            <w:r>
              <w:rPr>
                <w:rFonts w:ascii="Arial" w:hAnsi="Arial" w:cs="Arial"/>
                <w:sz w:val="24"/>
                <w:szCs w:val="24"/>
              </w:rPr>
              <w:t>To check if corporate strategic goals have met</w:t>
            </w:r>
          </w:p>
          <w:p w:rsidR="00532395" w:rsidRDefault="00532395" w:rsidP="0055306B">
            <w:pPr>
              <w:pStyle w:val="ListParagraph"/>
              <w:numPr>
                <w:ilvl w:val="0"/>
                <w:numId w:val="16"/>
              </w:numPr>
              <w:spacing w:line="360" w:lineRule="auto"/>
              <w:jc w:val="both"/>
              <w:rPr>
                <w:rFonts w:ascii="Arial" w:hAnsi="Arial" w:cs="Arial"/>
                <w:sz w:val="24"/>
                <w:szCs w:val="24"/>
              </w:rPr>
            </w:pPr>
            <w:r>
              <w:rPr>
                <w:rFonts w:ascii="Arial" w:hAnsi="Arial" w:cs="Arial"/>
                <w:sz w:val="24"/>
                <w:szCs w:val="24"/>
              </w:rPr>
              <w:t>To assist in employees personal development</w:t>
            </w:r>
          </w:p>
          <w:p w:rsidR="001B5762" w:rsidRDefault="001B5762" w:rsidP="0055306B">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To assess training needs </w:t>
            </w:r>
          </w:p>
          <w:p w:rsidR="00000B7C" w:rsidRPr="00A96597" w:rsidRDefault="00000B7C" w:rsidP="00A96597">
            <w:pPr>
              <w:rPr>
                <w:rFonts w:ascii="Arial" w:hAnsi="Arial" w:cs="Arial"/>
                <w:sz w:val="24"/>
                <w:szCs w:val="24"/>
              </w:rPr>
            </w:pPr>
          </w:p>
          <w:p w:rsidR="00000B7C" w:rsidRPr="004F4C55" w:rsidRDefault="00000B7C" w:rsidP="004F4C55">
            <w:pPr>
              <w:pStyle w:val="ListParagraph"/>
              <w:rPr>
                <w:rFonts w:ascii="Arial" w:hAnsi="Arial" w:cs="Arial"/>
                <w:sz w:val="24"/>
                <w:szCs w:val="24"/>
              </w:rPr>
            </w:pPr>
          </w:p>
          <w:p w:rsidR="00F20D5B" w:rsidRDefault="00F4034A" w:rsidP="00373214">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Steps involved in the appraisal process are: setting the performance standards, communicate performance expectations (standards) to employees, measure actual performance, compare the actual performance with the standards that we have previously set, discuss </w:t>
            </w:r>
            <w:r w:rsidR="002C0166">
              <w:rPr>
                <w:rFonts w:ascii="Arial" w:hAnsi="Arial" w:cs="Arial"/>
                <w:sz w:val="24"/>
                <w:szCs w:val="24"/>
              </w:rPr>
              <w:t>the appraisal with employee and initiate corrective actions.</w:t>
            </w:r>
          </w:p>
          <w:p w:rsidR="00FA53EC" w:rsidRDefault="00FA53EC" w:rsidP="00FA53EC">
            <w:pPr>
              <w:spacing w:line="360" w:lineRule="auto"/>
              <w:jc w:val="both"/>
              <w:rPr>
                <w:rFonts w:ascii="Arial" w:hAnsi="Arial" w:cs="Arial"/>
                <w:sz w:val="24"/>
                <w:szCs w:val="24"/>
              </w:rPr>
            </w:pPr>
          </w:p>
          <w:p w:rsidR="002C0166" w:rsidRDefault="002C2497" w:rsidP="008C73D0">
            <w:pPr>
              <w:pStyle w:val="ListParagraph"/>
              <w:numPr>
                <w:ilvl w:val="0"/>
                <w:numId w:val="12"/>
              </w:numPr>
              <w:spacing w:line="360" w:lineRule="auto"/>
              <w:jc w:val="both"/>
              <w:rPr>
                <w:rFonts w:ascii="Arial" w:hAnsi="Arial" w:cs="Arial"/>
                <w:sz w:val="24"/>
                <w:szCs w:val="24"/>
              </w:rPr>
            </w:pPr>
            <w:r w:rsidRPr="002C0166">
              <w:rPr>
                <w:rFonts w:ascii="Arial" w:hAnsi="Arial" w:cs="Arial"/>
                <w:sz w:val="24"/>
                <w:szCs w:val="24"/>
              </w:rPr>
              <w:t>P</w:t>
            </w:r>
            <w:r w:rsidR="001B5762" w:rsidRPr="002C0166">
              <w:rPr>
                <w:rFonts w:ascii="Arial" w:hAnsi="Arial" w:cs="Arial"/>
                <w:sz w:val="24"/>
                <w:szCs w:val="24"/>
              </w:rPr>
              <w:t>erformance appraisal</w:t>
            </w:r>
            <w:r w:rsidRPr="002C0166">
              <w:rPr>
                <w:rFonts w:ascii="Arial" w:hAnsi="Arial" w:cs="Arial"/>
                <w:sz w:val="24"/>
                <w:szCs w:val="24"/>
              </w:rPr>
              <w:t>s</w:t>
            </w:r>
            <w:r w:rsidR="001B5762" w:rsidRPr="002C0166">
              <w:rPr>
                <w:rFonts w:ascii="Arial" w:hAnsi="Arial" w:cs="Arial"/>
                <w:sz w:val="24"/>
                <w:szCs w:val="24"/>
              </w:rPr>
              <w:t xml:space="preserve"> can benefit the organization, the appraiser as well as the person being appraised. </w:t>
            </w:r>
            <w:r w:rsidRPr="002C0166">
              <w:rPr>
                <w:rFonts w:ascii="Arial" w:hAnsi="Arial" w:cs="Arial"/>
                <w:sz w:val="24"/>
                <w:szCs w:val="24"/>
              </w:rPr>
              <w:t>Appraisals improve organizational performance</w:t>
            </w:r>
            <w:r w:rsidR="001B5762" w:rsidRPr="002C0166">
              <w:rPr>
                <w:rFonts w:ascii="Arial" w:hAnsi="Arial" w:cs="Arial"/>
                <w:sz w:val="24"/>
                <w:szCs w:val="24"/>
              </w:rPr>
              <w:t xml:space="preserve"> </w:t>
            </w:r>
            <w:r w:rsidRPr="002C0166">
              <w:rPr>
                <w:rFonts w:ascii="Arial" w:hAnsi="Arial" w:cs="Arial"/>
                <w:sz w:val="24"/>
                <w:szCs w:val="24"/>
              </w:rPr>
              <w:t>as objectives and values have effectively been implemented and followed, staff and higher management improve their relationships. Furthermore nee</w:t>
            </w:r>
            <w:r w:rsidR="002C0166">
              <w:rPr>
                <w:rFonts w:ascii="Arial" w:hAnsi="Arial" w:cs="Arial"/>
                <w:sz w:val="24"/>
                <w:szCs w:val="24"/>
              </w:rPr>
              <w:t>ds for training, development and</w:t>
            </w:r>
            <w:r w:rsidRPr="002C0166">
              <w:rPr>
                <w:rFonts w:ascii="Arial" w:hAnsi="Arial" w:cs="Arial"/>
                <w:sz w:val="24"/>
                <w:szCs w:val="24"/>
              </w:rPr>
              <w:t xml:space="preserve"> ideas are identified, long – ter</w:t>
            </w:r>
            <w:r w:rsidR="002C0166">
              <w:rPr>
                <w:rFonts w:ascii="Arial" w:hAnsi="Arial" w:cs="Arial"/>
                <w:sz w:val="24"/>
                <w:szCs w:val="24"/>
              </w:rPr>
              <w:t xml:space="preserve">m expectations can be developed. The organization can also identify skillful employees and can create an environment that seeks to improve, succeed and evolve. </w:t>
            </w:r>
          </w:p>
          <w:p w:rsidR="00C41BE9" w:rsidRDefault="002C0166" w:rsidP="002C0166">
            <w:pPr>
              <w:pStyle w:val="ListParagraph"/>
              <w:spacing w:line="360" w:lineRule="auto"/>
              <w:ind w:left="1080"/>
              <w:jc w:val="both"/>
              <w:rPr>
                <w:rFonts w:ascii="Arial" w:hAnsi="Arial" w:cs="Arial"/>
                <w:sz w:val="24"/>
                <w:szCs w:val="24"/>
              </w:rPr>
            </w:pPr>
            <w:r>
              <w:rPr>
                <w:rFonts w:ascii="Arial" w:hAnsi="Arial" w:cs="Arial"/>
                <w:sz w:val="24"/>
                <w:szCs w:val="24"/>
              </w:rPr>
              <w:t xml:space="preserve">The appraiser benefits from performance appraisals as he/she will be in a position to find ways for improvement, </w:t>
            </w:r>
            <w:r w:rsidR="00ED27FE">
              <w:rPr>
                <w:rFonts w:ascii="Arial" w:hAnsi="Arial" w:cs="Arial"/>
                <w:sz w:val="24"/>
                <w:szCs w:val="24"/>
              </w:rPr>
              <w:t>the transformation of targets, team and individual goals to organizational and or</w:t>
            </w:r>
            <w:r w:rsidR="003533B1">
              <w:rPr>
                <w:rFonts w:ascii="Arial" w:hAnsi="Arial" w:cs="Arial"/>
                <w:sz w:val="24"/>
                <w:szCs w:val="24"/>
              </w:rPr>
              <w:t xml:space="preserve"> departmental goals.</w:t>
            </w:r>
            <w:r w:rsidR="00ED27FE">
              <w:rPr>
                <w:rFonts w:ascii="Arial" w:hAnsi="Arial" w:cs="Arial"/>
                <w:sz w:val="24"/>
                <w:szCs w:val="24"/>
              </w:rPr>
              <w:t xml:space="preserve"> </w:t>
            </w:r>
            <w:r w:rsidR="003533B1">
              <w:rPr>
                <w:rFonts w:ascii="Arial" w:hAnsi="Arial" w:cs="Arial"/>
                <w:sz w:val="24"/>
                <w:szCs w:val="24"/>
              </w:rPr>
              <w:t>It also</w:t>
            </w:r>
            <w:r w:rsidR="00ED27FE">
              <w:rPr>
                <w:rFonts w:ascii="Arial" w:hAnsi="Arial" w:cs="Arial"/>
                <w:sz w:val="24"/>
                <w:szCs w:val="24"/>
              </w:rPr>
              <w:t xml:space="preserve"> offers a clear picture of a managers expectations from its team and subordinates, targets are re-prioritized thus </w:t>
            </w:r>
            <w:r w:rsidR="00C41BE9">
              <w:rPr>
                <w:rFonts w:ascii="Arial" w:hAnsi="Arial" w:cs="Arial"/>
                <w:sz w:val="24"/>
                <w:szCs w:val="24"/>
              </w:rPr>
              <w:t>an opportunity for stronger bonds, trust and productive relationship between staff is born.</w:t>
            </w:r>
          </w:p>
          <w:p w:rsidR="00D07FED" w:rsidRDefault="00C41BE9" w:rsidP="00A96597">
            <w:pPr>
              <w:pStyle w:val="ListParagraph"/>
              <w:spacing w:line="360" w:lineRule="auto"/>
              <w:ind w:left="1080"/>
              <w:jc w:val="both"/>
              <w:rPr>
                <w:rFonts w:ascii="Arial" w:hAnsi="Arial" w:cs="Arial"/>
                <w:sz w:val="24"/>
                <w:szCs w:val="24"/>
              </w:rPr>
            </w:pPr>
            <w:r>
              <w:rPr>
                <w:rFonts w:ascii="Arial" w:hAnsi="Arial" w:cs="Arial"/>
                <w:sz w:val="24"/>
                <w:szCs w:val="24"/>
              </w:rPr>
              <w:t xml:space="preserve">A person being appraised can benefit from performance appraisal as it can improve job satisfaction, motivation and make him/her feel valued. </w:t>
            </w: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Default="00DD1E59" w:rsidP="00A96597">
            <w:pPr>
              <w:pStyle w:val="ListParagraph"/>
              <w:spacing w:line="360" w:lineRule="auto"/>
              <w:ind w:left="1080"/>
              <w:jc w:val="both"/>
              <w:rPr>
                <w:rFonts w:ascii="Arial" w:hAnsi="Arial" w:cs="Arial"/>
                <w:sz w:val="24"/>
                <w:szCs w:val="24"/>
              </w:rPr>
            </w:pPr>
          </w:p>
          <w:p w:rsidR="00DD1E59" w:rsidRPr="00A96597" w:rsidRDefault="00DD1E59" w:rsidP="00A96597">
            <w:pPr>
              <w:pStyle w:val="ListParagraph"/>
              <w:spacing w:line="360" w:lineRule="auto"/>
              <w:ind w:left="1080"/>
              <w:jc w:val="both"/>
              <w:rPr>
                <w:rFonts w:ascii="Arial" w:hAnsi="Arial" w:cs="Arial"/>
                <w:sz w:val="24"/>
                <w:szCs w:val="24"/>
              </w:rPr>
            </w:pPr>
          </w:p>
          <w:p w:rsidR="006A021C" w:rsidRPr="002C0166" w:rsidRDefault="002C0166" w:rsidP="00C41BE9">
            <w:pPr>
              <w:pStyle w:val="ListParagraph"/>
              <w:numPr>
                <w:ilvl w:val="0"/>
                <w:numId w:val="12"/>
              </w:numPr>
              <w:spacing w:line="360" w:lineRule="auto"/>
              <w:jc w:val="both"/>
              <w:rPr>
                <w:rFonts w:ascii="Arial" w:hAnsi="Arial" w:cs="Arial"/>
                <w:sz w:val="24"/>
                <w:szCs w:val="24"/>
              </w:rPr>
            </w:pPr>
            <w:r w:rsidRPr="002C0166">
              <w:rPr>
                <w:rFonts w:ascii="Arial" w:hAnsi="Arial" w:cs="Arial"/>
                <w:sz w:val="24"/>
                <w:szCs w:val="24"/>
              </w:rPr>
              <w:lastRenderedPageBreak/>
              <w:t xml:space="preserve"> </w:t>
            </w:r>
          </w:p>
          <w:tbl>
            <w:tblPr>
              <w:tblStyle w:val="TableGrid"/>
              <w:tblW w:w="0" w:type="auto"/>
              <w:tblInd w:w="720" w:type="dxa"/>
              <w:tblLook w:val="04A0" w:firstRow="1" w:lastRow="0" w:firstColumn="1" w:lastColumn="0" w:noHBand="0" w:noVBand="1"/>
            </w:tblPr>
            <w:tblGrid>
              <w:gridCol w:w="4153"/>
              <w:gridCol w:w="4143"/>
            </w:tblGrid>
            <w:tr w:rsidR="00D07FED">
              <w:tc>
                <w:tcPr>
                  <w:tcW w:w="4153" w:type="dxa"/>
                </w:tcPr>
                <w:p w:rsidR="00C41BE9" w:rsidRPr="00D07FED" w:rsidRDefault="00C41BE9" w:rsidP="00C41BE9">
                  <w:pPr>
                    <w:pStyle w:val="ListParagraph"/>
                    <w:ind w:left="0"/>
                    <w:jc w:val="center"/>
                    <w:rPr>
                      <w:rFonts w:ascii="Arial" w:hAnsi="Arial" w:cs="Arial"/>
                      <w:b/>
                      <w:szCs w:val="24"/>
                    </w:rPr>
                  </w:pPr>
                  <w:r w:rsidRPr="00D07FED">
                    <w:rPr>
                      <w:rFonts w:ascii="Arial" w:hAnsi="Arial" w:cs="Arial"/>
                      <w:b/>
                      <w:szCs w:val="24"/>
                    </w:rPr>
                    <w:t>Critical incident methods</w:t>
                  </w:r>
                </w:p>
              </w:tc>
              <w:tc>
                <w:tcPr>
                  <w:tcW w:w="4143" w:type="dxa"/>
                </w:tcPr>
                <w:p w:rsidR="00C41BE9" w:rsidRPr="00D07FED" w:rsidRDefault="00C41BE9" w:rsidP="00C41BE9">
                  <w:pPr>
                    <w:pStyle w:val="ListParagraph"/>
                    <w:ind w:left="0"/>
                    <w:jc w:val="center"/>
                    <w:rPr>
                      <w:rFonts w:ascii="Arial" w:hAnsi="Arial" w:cs="Arial"/>
                      <w:b/>
                      <w:szCs w:val="24"/>
                    </w:rPr>
                  </w:pPr>
                  <w:r w:rsidRPr="00D07FED">
                    <w:rPr>
                      <w:rFonts w:ascii="Arial" w:hAnsi="Arial" w:cs="Arial"/>
                      <w:b/>
                      <w:szCs w:val="24"/>
                    </w:rPr>
                    <w:t>Behaviorally-anchored rating scales</w:t>
                  </w:r>
                </w:p>
              </w:tc>
            </w:tr>
            <w:tr w:rsidR="00D07FED">
              <w:tc>
                <w:tcPr>
                  <w:tcW w:w="4153" w:type="dxa"/>
                </w:tcPr>
                <w:p w:rsidR="00C41BE9" w:rsidRDefault="00D07FED" w:rsidP="00C41BE9">
                  <w:pPr>
                    <w:pStyle w:val="ListParagraph"/>
                    <w:ind w:left="0"/>
                    <w:rPr>
                      <w:rFonts w:ascii="Arial" w:hAnsi="Arial" w:cs="Arial"/>
                      <w:sz w:val="24"/>
                      <w:szCs w:val="24"/>
                    </w:rPr>
                  </w:pPr>
                  <w:r>
                    <w:rPr>
                      <w:rFonts w:ascii="Arial" w:hAnsi="Arial" w:cs="Arial"/>
                      <w:sz w:val="24"/>
                      <w:szCs w:val="24"/>
                    </w:rPr>
                    <w:t>Identification &amp; description of specific events (based on job well done or job improvement)</w:t>
                  </w:r>
                  <w:r w:rsidR="007D6812">
                    <w:rPr>
                      <w:rFonts w:ascii="Arial" w:hAnsi="Arial" w:cs="Arial"/>
                      <w:sz w:val="24"/>
                      <w:szCs w:val="24"/>
                    </w:rPr>
                    <w:t>.</w:t>
                  </w:r>
                </w:p>
              </w:tc>
              <w:tc>
                <w:tcPr>
                  <w:tcW w:w="4143" w:type="dxa"/>
                </w:tcPr>
                <w:p w:rsidR="00C41BE9" w:rsidRDefault="007D6812" w:rsidP="007D6812">
                  <w:pPr>
                    <w:pStyle w:val="ListParagraph"/>
                    <w:ind w:left="0"/>
                    <w:rPr>
                      <w:rFonts w:ascii="Arial" w:hAnsi="Arial" w:cs="Arial"/>
                      <w:sz w:val="24"/>
                      <w:szCs w:val="24"/>
                    </w:rPr>
                  </w:pPr>
                  <w:r>
                    <w:rPr>
                      <w:rFonts w:ascii="Arial" w:hAnsi="Arial" w:cs="Arial"/>
                      <w:sz w:val="24"/>
                      <w:szCs w:val="24"/>
                    </w:rPr>
                    <w:t xml:space="preserve">A combination of essay, critical incident and rating scales method. </w:t>
                  </w:r>
                </w:p>
              </w:tc>
            </w:tr>
            <w:tr w:rsidR="00D07FED">
              <w:tc>
                <w:tcPr>
                  <w:tcW w:w="4153" w:type="dxa"/>
                </w:tcPr>
                <w:p w:rsidR="00C41BE9" w:rsidRPr="00D07FED" w:rsidRDefault="007D6812" w:rsidP="00C41BE9">
                  <w:pPr>
                    <w:pStyle w:val="ListParagraph"/>
                    <w:ind w:left="0"/>
                    <w:rPr>
                      <w:rFonts w:ascii="Arial" w:hAnsi="Arial" w:cs="Arial"/>
                      <w:sz w:val="24"/>
                      <w:szCs w:val="24"/>
                      <w:lang w:val="en-GB"/>
                    </w:rPr>
                  </w:pPr>
                  <w:r>
                    <w:rPr>
                      <w:rFonts w:ascii="Arial" w:hAnsi="Arial" w:cs="Arial"/>
                      <w:sz w:val="24"/>
                      <w:szCs w:val="24"/>
                      <w:lang w:val="en-GB"/>
                    </w:rPr>
                    <w:t>When rating period ends the records are used in the evaluation of workers performance.</w:t>
                  </w:r>
                </w:p>
              </w:tc>
              <w:tc>
                <w:tcPr>
                  <w:tcW w:w="4143" w:type="dxa"/>
                </w:tcPr>
                <w:p w:rsidR="00C41BE9" w:rsidRDefault="007D6812" w:rsidP="00C41BE9">
                  <w:pPr>
                    <w:pStyle w:val="ListParagraph"/>
                    <w:ind w:left="0"/>
                    <w:rPr>
                      <w:rFonts w:ascii="Arial" w:hAnsi="Arial" w:cs="Arial"/>
                      <w:sz w:val="24"/>
                      <w:szCs w:val="24"/>
                    </w:rPr>
                  </w:pPr>
                  <w:r>
                    <w:rPr>
                      <w:rFonts w:ascii="Arial" w:hAnsi="Arial" w:cs="Arial"/>
                      <w:sz w:val="24"/>
                      <w:szCs w:val="24"/>
                    </w:rPr>
                    <w:t>Analysis and evaluation of an employee’s behavior and performance dimensions.</w:t>
                  </w:r>
                </w:p>
              </w:tc>
            </w:tr>
            <w:tr w:rsidR="00D07FED">
              <w:tc>
                <w:tcPr>
                  <w:tcW w:w="4153" w:type="dxa"/>
                </w:tcPr>
                <w:p w:rsidR="00C41BE9" w:rsidRPr="00D07FED" w:rsidRDefault="00D07FED" w:rsidP="00C41BE9">
                  <w:pPr>
                    <w:pStyle w:val="ListParagraph"/>
                    <w:ind w:left="0"/>
                    <w:rPr>
                      <w:rFonts w:ascii="Arial" w:hAnsi="Arial" w:cs="Arial"/>
                      <w:sz w:val="24"/>
                      <w:szCs w:val="24"/>
                      <w:lang w:val="en-GB"/>
                    </w:rPr>
                  </w:pPr>
                  <w:r>
                    <w:rPr>
                      <w:rFonts w:ascii="Arial" w:hAnsi="Arial" w:cs="Arial"/>
                      <w:sz w:val="24"/>
                      <w:szCs w:val="24"/>
                      <w:lang w:val="en-GB"/>
                    </w:rPr>
                    <w:t>Need to be recorded as they occur to preserve data accuracy</w:t>
                  </w:r>
                  <w:r w:rsidR="007D6812">
                    <w:rPr>
                      <w:rFonts w:ascii="Arial" w:hAnsi="Arial" w:cs="Arial"/>
                      <w:sz w:val="24"/>
                      <w:szCs w:val="24"/>
                      <w:lang w:val="en-GB"/>
                    </w:rPr>
                    <w:t>.</w:t>
                  </w:r>
                </w:p>
              </w:tc>
              <w:tc>
                <w:tcPr>
                  <w:tcW w:w="4143" w:type="dxa"/>
                </w:tcPr>
                <w:p w:rsidR="00C41BE9" w:rsidRDefault="007D6812" w:rsidP="00C41BE9">
                  <w:pPr>
                    <w:pStyle w:val="ListParagraph"/>
                    <w:ind w:left="0"/>
                    <w:rPr>
                      <w:rFonts w:ascii="Arial" w:hAnsi="Arial" w:cs="Arial"/>
                      <w:sz w:val="24"/>
                      <w:szCs w:val="24"/>
                    </w:rPr>
                  </w:pPr>
                  <w:r>
                    <w:rPr>
                      <w:rFonts w:ascii="Arial" w:hAnsi="Arial" w:cs="Arial"/>
                      <w:sz w:val="24"/>
                      <w:szCs w:val="24"/>
                    </w:rPr>
                    <w:t xml:space="preserve">Based </w:t>
                  </w:r>
                  <w:r w:rsidR="00DA5188">
                    <w:rPr>
                      <w:rFonts w:ascii="Arial" w:hAnsi="Arial" w:cs="Arial"/>
                      <w:sz w:val="24"/>
                      <w:szCs w:val="24"/>
                    </w:rPr>
                    <w:t>on performance and behavior employees are rated in slots of good-average-poor.</w:t>
                  </w:r>
                </w:p>
              </w:tc>
            </w:tr>
            <w:tr w:rsidR="00D07FED">
              <w:tc>
                <w:tcPr>
                  <w:tcW w:w="4153" w:type="dxa"/>
                </w:tcPr>
                <w:p w:rsidR="00C41BE9" w:rsidRPr="00D07FED" w:rsidRDefault="00D07FED" w:rsidP="00C41BE9">
                  <w:pPr>
                    <w:pStyle w:val="ListParagraph"/>
                    <w:ind w:left="0"/>
                    <w:rPr>
                      <w:rFonts w:ascii="Arial" w:hAnsi="Arial" w:cs="Arial"/>
                      <w:sz w:val="24"/>
                      <w:szCs w:val="24"/>
                      <w:lang w:val="en-GB"/>
                    </w:rPr>
                  </w:pPr>
                  <w:r>
                    <w:rPr>
                      <w:rFonts w:ascii="Arial" w:hAnsi="Arial" w:cs="Arial"/>
                      <w:sz w:val="24"/>
                      <w:szCs w:val="24"/>
                      <w:lang w:val="en-GB"/>
                    </w:rPr>
                    <w:t>Managers have to</w:t>
                  </w:r>
                  <w:r w:rsidR="0003681D">
                    <w:rPr>
                      <w:rFonts w:ascii="Arial" w:hAnsi="Arial" w:cs="Arial"/>
                      <w:sz w:val="24"/>
                      <w:szCs w:val="24"/>
                      <w:lang w:val="en-GB"/>
                    </w:rPr>
                    <w:t xml:space="preserve"> also</w:t>
                  </w:r>
                  <w:r>
                    <w:rPr>
                      <w:rFonts w:ascii="Arial" w:hAnsi="Arial" w:cs="Arial"/>
                      <w:sz w:val="24"/>
                      <w:szCs w:val="24"/>
                      <w:lang w:val="en-GB"/>
                    </w:rPr>
                    <w:t xml:space="preserve"> record the workers behaviour</w:t>
                  </w:r>
                  <w:r w:rsidR="007D6812">
                    <w:rPr>
                      <w:rFonts w:ascii="Arial" w:hAnsi="Arial" w:cs="Arial"/>
                      <w:sz w:val="24"/>
                      <w:szCs w:val="24"/>
                      <w:lang w:val="en-GB"/>
                    </w:rPr>
                    <w:t>.</w:t>
                  </w:r>
                </w:p>
              </w:tc>
              <w:tc>
                <w:tcPr>
                  <w:tcW w:w="4143" w:type="dxa"/>
                </w:tcPr>
                <w:p w:rsidR="00C41BE9" w:rsidRDefault="00DA5188" w:rsidP="00C41BE9">
                  <w:pPr>
                    <w:pStyle w:val="ListParagraph"/>
                    <w:ind w:left="0"/>
                    <w:rPr>
                      <w:rFonts w:ascii="Arial" w:hAnsi="Arial" w:cs="Arial"/>
                      <w:sz w:val="24"/>
                      <w:szCs w:val="24"/>
                    </w:rPr>
                  </w:pPr>
                  <w:r>
                    <w:rPr>
                      <w:rFonts w:ascii="Arial" w:hAnsi="Arial" w:cs="Arial"/>
                      <w:sz w:val="24"/>
                      <w:szCs w:val="24"/>
                    </w:rPr>
                    <w:t>Usually development by both managers &amp; subordinates.</w:t>
                  </w:r>
                </w:p>
              </w:tc>
            </w:tr>
            <w:tr w:rsidR="00D07FED">
              <w:tc>
                <w:tcPr>
                  <w:tcW w:w="4153" w:type="dxa"/>
                </w:tcPr>
                <w:p w:rsidR="00C41BE9" w:rsidRPr="00D07FED" w:rsidRDefault="007D6812" w:rsidP="00C41BE9">
                  <w:pPr>
                    <w:pStyle w:val="ListParagraph"/>
                    <w:ind w:left="0"/>
                    <w:rPr>
                      <w:rFonts w:ascii="Arial" w:hAnsi="Arial" w:cs="Arial"/>
                      <w:sz w:val="24"/>
                      <w:szCs w:val="24"/>
                      <w:lang w:val="en-GB"/>
                    </w:rPr>
                  </w:pPr>
                  <w:r>
                    <w:rPr>
                      <w:rFonts w:ascii="Arial" w:hAnsi="Arial" w:cs="Arial"/>
                      <w:sz w:val="24"/>
                      <w:szCs w:val="24"/>
                      <w:lang w:val="en-GB"/>
                    </w:rPr>
                    <w:t>Useful in helping employees improve.</w:t>
                  </w:r>
                </w:p>
              </w:tc>
              <w:tc>
                <w:tcPr>
                  <w:tcW w:w="4143" w:type="dxa"/>
                </w:tcPr>
                <w:p w:rsidR="00C41BE9" w:rsidRDefault="00DA5188" w:rsidP="00C41BE9">
                  <w:pPr>
                    <w:pStyle w:val="ListParagraph"/>
                    <w:ind w:left="0"/>
                    <w:rPr>
                      <w:rFonts w:ascii="Arial" w:hAnsi="Arial" w:cs="Arial"/>
                      <w:sz w:val="24"/>
                      <w:szCs w:val="24"/>
                    </w:rPr>
                  </w:pPr>
                  <w:r>
                    <w:rPr>
                      <w:rFonts w:ascii="Arial" w:hAnsi="Arial" w:cs="Arial"/>
                      <w:sz w:val="24"/>
                      <w:szCs w:val="24"/>
                    </w:rPr>
                    <w:t>The BARS are scored objectively thus indicating the exact behavior of employee</w:t>
                  </w:r>
                  <w:r w:rsidR="002572AC">
                    <w:rPr>
                      <w:rFonts w:ascii="Arial" w:hAnsi="Arial" w:cs="Arial"/>
                      <w:sz w:val="24"/>
                      <w:szCs w:val="24"/>
                    </w:rPr>
                    <w:t>s</w:t>
                  </w:r>
                  <w:r>
                    <w:rPr>
                      <w:rFonts w:ascii="Arial" w:hAnsi="Arial" w:cs="Arial"/>
                      <w:sz w:val="24"/>
                      <w:szCs w:val="24"/>
                    </w:rPr>
                    <w:t>.</w:t>
                  </w:r>
                </w:p>
              </w:tc>
            </w:tr>
          </w:tbl>
          <w:p w:rsidR="003D4D7A" w:rsidRDefault="003D4D7A" w:rsidP="00B23581">
            <w:pPr>
              <w:jc w:val="both"/>
              <w:rPr>
                <w:rFonts w:ascii="Arial" w:hAnsi="Arial" w:cs="Arial"/>
                <w:sz w:val="24"/>
                <w:szCs w:val="24"/>
              </w:rPr>
            </w:pPr>
          </w:p>
          <w:p w:rsidR="00DD1E59" w:rsidRDefault="00DD1E59" w:rsidP="00B23581">
            <w:pPr>
              <w:jc w:val="both"/>
              <w:rPr>
                <w:rFonts w:ascii="Arial" w:hAnsi="Arial"/>
                <w:b/>
                <w:sz w:val="24"/>
              </w:rPr>
            </w:pPr>
          </w:p>
          <w:p w:rsidR="00966BBB" w:rsidRDefault="00DD1E59" w:rsidP="00B23581">
            <w:pPr>
              <w:jc w:val="both"/>
              <w:rPr>
                <w:rFonts w:ascii="Arial" w:hAnsi="Arial"/>
                <w:b/>
                <w:sz w:val="24"/>
              </w:rPr>
            </w:pPr>
            <w:r>
              <w:rPr>
                <w:rFonts w:ascii="Arial" w:hAnsi="Arial"/>
                <w:b/>
                <w:sz w:val="24"/>
              </w:rPr>
              <w:t>CASE STUDY</w:t>
            </w:r>
          </w:p>
          <w:p w:rsidR="00FF4FE1" w:rsidRDefault="00FF4FE1" w:rsidP="00B23581">
            <w:pPr>
              <w:jc w:val="both"/>
              <w:rPr>
                <w:rFonts w:ascii="Arial" w:hAnsi="Arial"/>
                <w:b/>
                <w:sz w:val="24"/>
              </w:rPr>
            </w:pPr>
          </w:p>
          <w:p w:rsidR="00126F00" w:rsidRDefault="00FF4FE1" w:rsidP="00B23581">
            <w:pPr>
              <w:jc w:val="both"/>
              <w:rPr>
                <w:rFonts w:ascii="Arial" w:hAnsi="Arial"/>
                <w:sz w:val="24"/>
              </w:rPr>
            </w:pPr>
            <w:r>
              <w:rPr>
                <w:rFonts w:ascii="Arial" w:hAnsi="Arial"/>
                <w:sz w:val="24"/>
              </w:rPr>
              <w:t xml:space="preserve">As a newly appointed Manager I would like to point out a number of challenges the store is </w:t>
            </w:r>
            <w:r w:rsidR="00126F00">
              <w:rPr>
                <w:rFonts w:ascii="Arial" w:hAnsi="Arial"/>
                <w:sz w:val="24"/>
              </w:rPr>
              <w:t>up against,</w:t>
            </w:r>
            <w:r>
              <w:rPr>
                <w:rFonts w:ascii="Arial" w:hAnsi="Arial"/>
                <w:sz w:val="24"/>
              </w:rPr>
              <w:t xml:space="preserve"> along with some guidance on how the company would like to address</w:t>
            </w:r>
            <w:r w:rsidR="006E5E89">
              <w:rPr>
                <w:rFonts w:ascii="Arial" w:hAnsi="Arial"/>
                <w:sz w:val="24"/>
              </w:rPr>
              <w:t xml:space="preserve"> the matter</w:t>
            </w:r>
            <w:r>
              <w:rPr>
                <w:rFonts w:ascii="Arial" w:hAnsi="Arial"/>
                <w:sz w:val="24"/>
              </w:rPr>
              <w:t xml:space="preserve"> in hand. </w:t>
            </w:r>
          </w:p>
          <w:p w:rsidR="00126F00" w:rsidRDefault="00126F00" w:rsidP="00B23581">
            <w:pPr>
              <w:jc w:val="both"/>
              <w:rPr>
                <w:rFonts w:ascii="Arial" w:hAnsi="Arial"/>
                <w:sz w:val="24"/>
              </w:rPr>
            </w:pPr>
          </w:p>
          <w:p w:rsidR="00FF4FE1" w:rsidRDefault="00126F00" w:rsidP="00B23581">
            <w:pPr>
              <w:jc w:val="both"/>
              <w:rPr>
                <w:rFonts w:ascii="Arial" w:hAnsi="Arial"/>
                <w:sz w:val="24"/>
              </w:rPr>
            </w:pPr>
            <w:r>
              <w:rPr>
                <w:rFonts w:ascii="Arial" w:hAnsi="Arial"/>
                <w:sz w:val="24"/>
              </w:rPr>
              <w:t>Challenges:</w:t>
            </w:r>
            <w:r w:rsidR="00FF4FE1">
              <w:rPr>
                <w:rFonts w:ascii="Arial" w:hAnsi="Arial"/>
                <w:sz w:val="24"/>
              </w:rPr>
              <w:t xml:space="preserve"> </w:t>
            </w:r>
          </w:p>
          <w:p w:rsidR="00126F00" w:rsidRDefault="00126F00" w:rsidP="00B23581">
            <w:pPr>
              <w:jc w:val="both"/>
              <w:rPr>
                <w:rFonts w:ascii="Arial" w:hAnsi="Arial"/>
                <w:sz w:val="24"/>
              </w:rPr>
            </w:pPr>
          </w:p>
          <w:p w:rsidR="00126F00" w:rsidRDefault="00126F00" w:rsidP="00126F00">
            <w:pPr>
              <w:pStyle w:val="ListParagraph"/>
              <w:numPr>
                <w:ilvl w:val="0"/>
                <w:numId w:val="17"/>
              </w:numPr>
              <w:jc w:val="both"/>
              <w:rPr>
                <w:rFonts w:ascii="Arial" w:hAnsi="Arial"/>
                <w:sz w:val="24"/>
              </w:rPr>
            </w:pPr>
            <w:r>
              <w:rPr>
                <w:rFonts w:ascii="Arial" w:hAnsi="Arial"/>
                <w:sz w:val="24"/>
              </w:rPr>
              <w:t>A growing absence problem among the store’s staff.</w:t>
            </w:r>
          </w:p>
          <w:p w:rsidR="00126F00" w:rsidRDefault="00126F00" w:rsidP="00126F00">
            <w:pPr>
              <w:pStyle w:val="ListParagraph"/>
              <w:numPr>
                <w:ilvl w:val="0"/>
                <w:numId w:val="17"/>
              </w:numPr>
              <w:jc w:val="both"/>
              <w:rPr>
                <w:rFonts w:ascii="Arial" w:hAnsi="Arial"/>
                <w:sz w:val="24"/>
              </w:rPr>
            </w:pPr>
            <w:r>
              <w:rPr>
                <w:rFonts w:ascii="Arial" w:hAnsi="Arial"/>
                <w:sz w:val="24"/>
              </w:rPr>
              <w:t xml:space="preserve">The enthusiasm of personnel has deteriorated mostly due to an unpleasant treatment from the previous manager. </w:t>
            </w:r>
          </w:p>
          <w:p w:rsidR="00126F00" w:rsidRDefault="00126F00" w:rsidP="00126F00">
            <w:pPr>
              <w:pStyle w:val="ListParagraph"/>
              <w:numPr>
                <w:ilvl w:val="0"/>
                <w:numId w:val="17"/>
              </w:numPr>
              <w:jc w:val="both"/>
              <w:rPr>
                <w:rFonts w:ascii="Arial" w:hAnsi="Arial"/>
                <w:sz w:val="24"/>
              </w:rPr>
            </w:pPr>
            <w:r>
              <w:rPr>
                <w:rFonts w:ascii="Arial" w:hAnsi="Arial"/>
                <w:sz w:val="24"/>
              </w:rPr>
              <w:t>Sales have dropped as the competition set up shop nearby.</w:t>
            </w:r>
          </w:p>
          <w:p w:rsidR="00F51FD9" w:rsidRDefault="00F51FD9" w:rsidP="00F51FD9">
            <w:pPr>
              <w:jc w:val="both"/>
              <w:rPr>
                <w:rFonts w:ascii="Arial" w:hAnsi="Arial"/>
                <w:sz w:val="24"/>
              </w:rPr>
            </w:pPr>
          </w:p>
          <w:p w:rsidR="00F51FD9" w:rsidRPr="00F51FD9" w:rsidRDefault="00F51FD9" w:rsidP="00F51FD9">
            <w:pPr>
              <w:jc w:val="both"/>
              <w:rPr>
                <w:rFonts w:ascii="Arial" w:hAnsi="Arial"/>
                <w:sz w:val="24"/>
              </w:rPr>
            </w:pPr>
            <w:r>
              <w:rPr>
                <w:rFonts w:ascii="Arial" w:hAnsi="Arial"/>
                <w:sz w:val="24"/>
              </w:rPr>
              <w:t>In order to ad</w:t>
            </w:r>
            <w:r w:rsidR="00AC3AA4">
              <w:rPr>
                <w:rFonts w:ascii="Arial" w:hAnsi="Arial"/>
                <w:sz w:val="24"/>
              </w:rPr>
              <w:t>dress the above issues the company has decided to</w:t>
            </w:r>
            <w:r>
              <w:rPr>
                <w:rFonts w:ascii="Arial" w:hAnsi="Arial"/>
                <w:sz w:val="24"/>
              </w:rPr>
              <w:t xml:space="preserve"> implement a performance management process plan</w:t>
            </w:r>
            <w:r w:rsidR="002C345B">
              <w:rPr>
                <w:rFonts w:ascii="Arial" w:hAnsi="Arial"/>
                <w:sz w:val="24"/>
              </w:rPr>
              <w:t xml:space="preserve"> which will benefit the </w:t>
            </w:r>
            <w:r w:rsidR="00AC3AA4">
              <w:rPr>
                <w:rFonts w:ascii="Arial" w:hAnsi="Arial"/>
                <w:sz w:val="24"/>
              </w:rPr>
              <w:t>organization</w:t>
            </w:r>
            <w:r w:rsidR="002C345B">
              <w:rPr>
                <w:rFonts w:ascii="Arial" w:hAnsi="Arial"/>
                <w:sz w:val="24"/>
              </w:rPr>
              <w:t xml:space="preserve"> as </w:t>
            </w:r>
            <w:r w:rsidR="00AC3AA4">
              <w:rPr>
                <w:rFonts w:ascii="Arial" w:hAnsi="Arial"/>
                <w:sz w:val="24"/>
              </w:rPr>
              <w:t>well</w:t>
            </w:r>
            <w:r w:rsidR="002C345B">
              <w:rPr>
                <w:rFonts w:ascii="Arial" w:hAnsi="Arial"/>
                <w:sz w:val="24"/>
              </w:rPr>
              <w:t xml:space="preserve"> as the employees.</w:t>
            </w:r>
          </w:p>
          <w:p w:rsidR="00DD1E59" w:rsidRDefault="00DD1E59" w:rsidP="00B23581">
            <w:pPr>
              <w:jc w:val="both"/>
              <w:rPr>
                <w:rFonts w:ascii="Arial" w:hAnsi="Arial"/>
                <w:b/>
                <w:sz w:val="24"/>
              </w:rPr>
            </w:pPr>
          </w:p>
          <w:p w:rsidR="00966BBB" w:rsidRDefault="00DC0AE4" w:rsidP="00B23581">
            <w:pPr>
              <w:jc w:val="both"/>
              <w:rPr>
                <w:rFonts w:ascii="Arial" w:hAnsi="Arial"/>
                <w:sz w:val="24"/>
              </w:rPr>
            </w:pPr>
            <w:bookmarkStart w:id="0" w:name="_MON_1549018950"/>
            <w:bookmarkEnd w:id="0"/>
            <w:r w:rsidRPr="00DC0AE4">
              <w:rPr>
                <w:rFonts w:ascii="Arial" w:hAnsi="Arial"/>
                <w:sz w:val="24"/>
              </w:rPr>
              <w:t>Objectives:</w:t>
            </w:r>
          </w:p>
          <w:p w:rsidR="00DC0AE4" w:rsidRDefault="00DC0AE4" w:rsidP="00B23581">
            <w:pPr>
              <w:jc w:val="both"/>
              <w:rPr>
                <w:rFonts w:ascii="Arial" w:hAnsi="Arial"/>
                <w:sz w:val="24"/>
              </w:rPr>
            </w:pPr>
          </w:p>
          <w:p w:rsidR="00DC0AE4" w:rsidRDefault="00DC0AE4" w:rsidP="00DC0AE4">
            <w:pPr>
              <w:pStyle w:val="ListParagraph"/>
              <w:numPr>
                <w:ilvl w:val="0"/>
                <w:numId w:val="18"/>
              </w:numPr>
              <w:jc w:val="both"/>
              <w:rPr>
                <w:rFonts w:ascii="Arial" w:hAnsi="Arial"/>
                <w:sz w:val="24"/>
              </w:rPr>
            </w:pPr>
            <w:r>
              <w:rPr>
                <w:rFonts w:ascii="Arial" w:hAnsi="Arial"/>
                <w:sz w:val="24"/>
              </w:rPr>
              <w:t>Improve employee accountability</w:t>
            </w:r>
          </w:p>
          <w:p w:rsidR="00DC0AE4" w:rsidRDefault="00DC0AE4" w:rsidP="00DC0AE4">
            <w:pPr>
              <w:pStyle w:val="ListParagraph"/>
              <w:numPr>
                <w:ilvl w:val="0"/>
                <w:numId w:val="18"/>
              </w:numPr>
              <w:jc w:val="both"/>
              <w:rPr>
                <w:rFonts w:ascii="Arial" w:hAnsi="Arial"/>
                <w:sz w:val="24"/>
              </w:rPr>
            </w:pPr>
            <w:r>
              <w:rPr>
                <w:rFonts w:ascii="Arial" w:hAnsi="Arial"/>
                <w:sz w:val="24"/>
              </w:rPr>
              <w:t>Identify and document substandard performance so it can be addressed</w:t>
            </w:r>
          </w:p>
          <w:p w:rsidR="00DC0AE4" w:rsidRDefault="00DC0AE4" w:rsidP="00DC0AE4">
            <w:pPr>
              <w:pStyle w:val="ListParagraph"/>
              <w:numPr>
                <w:ilvl w:val="0"/>
                <w:numId w:val="18"/>
              </w:numPr>
              <w:jc w:val="both"/>
              <w:rPr>
                <w:rFonts w:ascii="Arial" w:hAnsi="Arial"/>
                <w:sz w:val="24"/>
              </w:rPr>
            </w:pPr>
            <w:r>
              <w:rPr>
                <w:rFonts w:ascii="Arial" w:hAnsi="Arial"/>
                <w:sz w:val="24"/>
              </w:rPr>
              <w:t xml:space="preserve">Improve employee engagement </w:t>
            </w:r>
          </w:p>
          <w:p w:rsidR="00DC0AE4" w:rsidRDefault="00DC0AE4" w:rsidP="00DC0AE4">
            <w:pPr>
              <w:pStyle w:val="ListParagraph"/>
              <w:numPr>
                <w:ilvl w:val="0"/>
                <w:numId w:val="18"/>
              </w:numPr>
              <w:jc w:val="both"/>
              <w:rPr>
                <w:rFonts w:ascii="Arial" w:hAnsi="Arial"/>
                <w:sz w:val="24"/>
              </w:rPr>
            </w:pPr>
            <w:r>
              <w:rPr>
                <w:rFonts w:ascii="Arial" w:hAnsi="Arial"/>
                <w:sz w:val="24"/>
              </w:rPr>
              <w:t xml:space="preserve">Ensure employees get regular feedback and coaching on their performance </w:t>
            </w:r>
            <w:r w:rsidR="00F51FD9">
              <w:rPr>
                <w:rFonts w:ascii="Arial" w:hAnsi="Arial"/>
                <w:sz w:val="24"/>
              </w:rPr>
              <w:t>from you</w:t>
            </w:r>
            <w:r w:rsidR="00A86E53">
              <w:rPr>
                <w:rFonts w:ascii="Arial" w:hAnsi="Arial"/>
                <w:sz w:val="24"/>
              </w:rPr>
              <w:t xml:space="preserve"> so they can improve.</w:t>
            </w:r>
          </w:p>
          <w:p w:rsidR="00A86E53" w:rsidRPr="00DC0AE4" w:rsidRDefault="00F51FD9" w:rsidP="00DC0AE4">
            <w:pPr>
              <w:pStyle w:val="ListParagraph"/>
              <w:numPr>
                <w:ilvl w:val="0"/>
                <w:numId w:val="18"/>
              </w:numPr>
              <w:jc w:val="both"/>
              <w:rPr>
                <w:rFonts w:ascii="Arial" w:hAnsi="Arial"/>
                <w:sz w:val="24"/>
              </w:rPr>
            </w:pPr>
            <w:r>
              <w:rPr>
                <w:rFonts w:ascii="Arial" w:hAnsi="Arial"/>
                <w:sz w:val="24"/>
              </w:rPr>
              <w:t>B</w:t>
            </w:r>
            <w:r w:rsidR="00A86E53">
              <w:rPr>
                <w:rFonts w:ascii="Arial" w:hAnsi="Arial"/>
                <w:sz w:val="24"/>
              </w:rPr>
              <w:t>etter identify and address employee development needs.</w:t>
            </w:r>
          </w:p>
          <w:p w:rsidR="00DD1E59" w:rsidRDefault="00DD1E59" w:rsidP="00B23581">
            <w:pPr>
              <w:jc w:val="both"/>
              <w:rPr>
                <w:rFonts w:ascii="Arial" w:hAnsi="Arial"/>
                <w:b/>
                <w:sz w:val="24"/>
              </w:rPr>
            </w:pPr>
          </w:p>
          <w:p w:rsidR="00DD1E59" w:rsidRDefault="00DD1E59" w:rsidP="00B23581">
            <w:pPr>
              <w:jc w:val="both"/>
              <w:rPr>
                <w:rFonts w:ascii="Arial" w:hAnsi="Arial"/>
                <w:b/>
                <w:sz w:val="24"/>
              </w:rPr>
            </w:pPr>
          </w:p>
          <w:p w:rsidR="00DD1E59" w:rsidRPr="00AC3AA4" w:rsidRDefault="002C345B" w:rsidP="00AC3AA4">
            <w:pPr>
              <w:pStyle w:val="ListParagraph"/>
              <w:numPr>
                <w:ilvl w:val="0"/>
                <w:numId w:val="17"/>
              </w:numPr>
              <w:jc w:val="both"/>
              <w:rPr>
                <w:rFonts w:ascii="Arial" w:hAnsi="Arial"/>
                <w:b/>
                <w:sz w:val="24"/>
              </w:rPr>
            </w:pPr>
            <w:r w:rsidRPr="00AC3AA4">
              <w:rPr>
                <w:rFonts w:ascii="Arial" w:hAnsi="Arial"/>
                <w:sz w:val="24"/>
              </w:rPr>
              <w:t>You should keep in mind that the performance management plan is an ongoing process implemented in real time and on a daily basis.</w:t>
            </w:r>
          </w:p>
          <w:p w:rsidR="00DD1E59" w:rsidRDefault="00DD1E59" w:rsidP="00B23581">
            <w:pPr>
              <w:jc w:val="both"/>
              <w:rPr>
                <w:rFonts w:ascii="Arial" w:hAnsi="Arial"/>
                <w:b/>
                <w:sz w:val="24"/>
              </w:rPr>
            </w:pPr>
          </w:p>
          <w:p w:rsidR="00DD1E59" w:rsidRDefault="00DD1E59" w:rsidP="00B23581">
            <w:pPr>
              <w:jc w:val="both"/>
              <w:rPr>
                <w:rFonts w:ascii="Arial" w:hAnsi="Arial"/>
                <w:b/>
                <w:sz w:val="24"/>
              </w:rPr>
            </w:pPr>
          </w:p>
          <w:p w:rsidR="00966BBB" w:rsidRDefault="00966BBB" w:rsidP="00B23581">
            <w:pPr>
              <w:jc w:val="both"/>
              <w:rPr>
                <w:rFonts w:ascii="Arial" w:hAnsi="Arial"/>
                <w:b/>
                <w:sz w:val="24"/>
              </w:rPr>
            </w:pPr>
          </w:p>
          <w:p w:rsidR="00025B3D" w:rsidRDefault="00025B3D" w:rsidP="00B23581">
            <w:pPr>
              <w:jc w:val="both"/>
              <w:rPr>
                <w:rFonts w:ascii="Arial" w:hAnsi="Arial"/>
                <w:b/>
                <w:sz w:val="24"/>
              </w:rPr>
            </w:pPr>
          </w:p>
          <w:p w:rsidR="00025B3D" w:rsidRDefault="00025B3D" w:rsidP="00B23581">
            <w:pPr>
              <w:jc w:val="both"/>
              <w:rPr>
                <w:rFonts w:ascii="Arial" w:hAnsi="Arial"/>
                <w:b/>
                <w:sz w:val="24"/>
              </w:rPr>
            </w:pPr>
            <w:r>
              <w:rPr>
                <w:rFonts w:ascii="Arial" w:hAnsi="Arial"/>
                <w:b/>
                <w:sz w:val="24"/>
              </w:rPr>
              <w:t>Table A:</w:t>
            </w:r>
          </w:p>
          <w:p w:rsidR="00966BBB" w:rsidRDefault="005604F0" w:rsidP="00B23581">
            <w:pPr>
              <w:jc w:val="both"/>
              <w:rPr>
                <w:rFonts w:ascii="Arial" w:hAnsi="Arial"/>
                <w:b/>
                <w:sz w:val="24"/>
              </w:rPr>
            </w:pPr>
            <w:r>
              <w:rPr>
                <w:rFonts w:ascii="Arial" w:hAnsi="Arial"/>
                <w:b/>
                <w:noProof/>
                <w:sz w:val="24"/>
              </w:rPr>
              <w:drawing>
                <wp:anchor distT="0" distB="0" distL="114300" distR="114300" simplePos="0" relativeHeight="251668992" behindDoc="0" locked="0" layoutInCell="1" allowOverlap="1">
                  <wp:simplePos x="0" y="0"/>
                  <wp:positionH relativeFrom="column">
                    <wp:posOffset>0</wp:posOffset>
                  </wp:positionH>
                  <wp:positionV relativeFrom="paragraph">
                    <wp:posOffset>208280</wp:posOffset>
                  </wp:positionV>
                  <wp:extent cx="5628005" cy="4181475"/>
                  <wp:effectExtent l="0" t="0" r="0" b="0"/>
                  <wp:wrapThrough wrapText="bothSides">
                    <wp:wrapPolygon edited="0">
                      <wp:start x="0" y="0"/>
                      <wp:lineTo x="0" y="21551"/>
                      <wp:lineTo x="21495" y="21551"/>
                      <wp:lineTo x="2149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8005" cy="4181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6BBB" w:rsidRDefault="00966BBB" w:rsidP="00B23581">
            <w:pPr>
              <w:jc w:val="both"/>
              <w:rPr>
                <w:rFonts w:ascii="Arial" w:hAnsi="Arial"/>
                <w:b/>
                <w:sz w:val="24"/>
              </w:rPr>
            </w:pPr>
          </w:p>
          <w:p w:rsidR="00966BBB" w:rsidRDefault="00966BBB" w:rsidP="00B23581">
            <w:pPr>
              <w:jc w:val="both"/>
              <w:rPr>
                <w:rFonts w:ascii="Arial" w:hAnsi="Arial"/>
                <w:b/>
                <w:sz w:val="24"/>
              </w:rPr>
            </w:pPr>
          </w:p>
          <w:p w:rsidR="00E705F3" w:rsidRDefault="00AC3AA4" w:rsidP="00AC3AA4">
            <w:pPr>
              <w:pStyle w:val="ListParagraph"/>
              <w:numPr>
                <w:ilvl w:val="0"/>
                <w:numId w:val="17"/>
              </w:numPr>
              <w:jc w:val="both"/>
              <w:rPr>
                <w:rFonts w:ascii="Arial" w:hAnsi="Arial"/>
                <w:sz w:val="24"/>
              </w:rPr>
            </w:pPr>
            <w:r w:rsidRPr="00AC3AA4">
              <w:rPr>
                <w:rFonts w:ascii="Arial" w:hAnsi="Arial"/>
                <w:sz w:val="24"/>
              </w:rPr>
              <w:t xml:space="preserve">Below you can find a performance management </w:t>
            </w:r>
            <w:r w:rsidR="00C70B5B" w:rsidRPr="00AC3AA4">
              <w:rPr>
                <w:rFonts w:ascii="Arial" w:hAnsi="Arial"/>
                <w:sz w:val="24"/>
              </w:rPr>
              <w:t>schedule</w:t>
            </w:r>
            <w:r w:rsidR="00C70B5B">
              <w:rPr>
                <w:rFonts w:ascii="Arial" w:hAnsi="Arial"/>
                <w:sz w:val="24"/>
              </w:rPr>
              <w:t xml:space="preserve"> </w:t>
            </w:r>
            <w:r w:rsidR="00C70B5B" w:rsidRPr="006975F8">
              <w:rPr>
                <w:rFonts w:ascii="Arial" w:hAnsi="Arial"/>
                <w:b/>
                <w:sz w:val="24"/>
              </w:rPr>
              <w:t>(</w:t>
            </w:r>
            <w:r w:rsidR="00C70B5B" w:rsidRPr="00025B3D">
              <w:rPr>
                <w:rFonts w:ascii="Arial" w:hAnsi="Arial"/>
                <w:b/>
                <w:sz w:val="24"/>
              </w:rPr>
              <w:t>Table B</w:t>
            </w:r>
            <w:r w:rsidR="00C70B5B">
              <w:rPr>
                <w:rFonts w:ascii="Arial" w:hAnsi="Arial"/>
                <w:b/>
                <w:sz w:val="24"/>
              </w:rPr>
              <w:t>)</w:t>
            </w:r>
            <w:r w:rsidRPr="00AC3AA4">
              <w:rPr>
                <w:rFonts w:ascii="Arial" w:hAnsi="Arial"/>
                <w:sz w:val="24"/>
              </w:rPr>
              <w:t xml:space="preserve"> which will guide</w:t>
            </w:r>
            <w:r>
              <w:rPr>
                <w:rFonts w:ascii="Arial" w:hAnsi="Arial"/>
                <w:sz w:val="24"/>
              </w:rPr>
              <w:t xml:space="preserve"> you through</w:t>
            </w:r>
            <w:r w:rsidRPr="00AC3AA4">
              <w:rPr>
                <w:rFonts w:ascii="Arial" w:hAnsi="Arial"/>
                <w:sz w:val="24"/>
              </w:rPr>
              <w:t xml:space="preserve"> a</w:t>
            </w:r>
            <w:r>
              <w:rPr>
                <w:rFonts w:ascii="Arial" w:hAnsi="Arial"/>
                <w:sz w:val="24"/>
              </w:rPr>
              <w:t xml:space="preserve"> one year cycle and </w:t>
            </w:r>
            <w:r w:rsidR="00C70B5B">
              <w:rPr>
                <w:rFonts w:ascii="Arial" w:hAnsi="Arial"/>
                <w:sz w:val="24"/>
              </w:rPr>
              <w:t>assist you</w:t>
            </w:r>
            <w:r>
              <w:rPr>
                <w:rFonts w:ascii="Arial" w:hAnsi="Arial"/>
                <w:sz w:val="24"/>
              </w:rPr>
              <w:t xml:space="preserve"> </w:t>
            </w:r>
            <w:r w:rsidR="00C70B5B">
              <w:rPr>
                <w:rFonts w:ascii="Arial" w:hAnsi="Arial"/>
                <w:sz w:val="24"/>
              </w:rPr>
              <w:t xml:space="preserve">in </w:t>
            </w:r>
            <w:r w:rsidR="00F1654C">
              <w:rPr>
                <w:rFonts w:ascii="Arial" w:hAnsi="Arial"/>
                <w:sz w:val="24"/>
              </w:rPr>
              <w:t>repeat</w:t>
            </w:r>
            <w:r w:rsidR="00C70B5B">
              <w:rPr>
                <w:rFonts w:ascii="Arial" w:hAnsi="Arial"/>
                <w:sz w:val="24"/>
              </w:rPr>
              <w:t>ing</w:t>
            </w:r>
            <w:r w:rsidR="00F1654C">
              <w:rPr>
                <w:rFonts w:ascii="Arial" w:hAnsi="Arial"/>
                <w:sz w:val="24"/>
              </w:rPr>
              <w:t xml:space="preserve"> the</w:t>
            </w:r>
            <w:r>
              <w:rPr>
                <w:rFonts w:ascii="Arial" w:hAnsi="Arial"/>
                <w:sz w:val="24"/>
              </w:rPr>
              <w:t xml:space="preserve"> process for the foreseeing future</w:t>
            </w:r>
            <w:r w:rsidR="00F1654C">
              <w:rPr>
                <w:rFonts w:ascii="Arial" w:hAnsi="Arial"/>
                <w:sz w:val="24"/>
              </w:rPr>
              <w:t>.</w:t>
            </w:r>
            <w:r>
              <w:rPr>
                <w:rFonts w:ascii="Arial" w:hAnsi="Arial"/>
                <w:sz w:val="24"/>
              </w:rPr>
              <w:t xml:space="preserve"> </w:t>
            </w:r>
          </w:p>
          <w:p w:rsidR="00AC3AA4" w:rsidRPr="00AC3AA4" w:rsidRDefault="00AC3AA4" w:rsidP="00AC3AA4">
            <w:pPr>
              <w:pStyle w:val="ListParagraph"/>
              <w:jc w:val="both"/>
              <w:rPr>
                <w:rFonts w:ascii="Arial" w:hAnsi="Arial"/>
                <w:sz w:val="24"/>
              </w:rPr>
            </w:pPr>
            <w:r>
              <w:rPr>
                <w:rFonts w:ascii="Arial" w:hAnsi="Arial"/>
                <w:sz w:val="24"/>
              </w:rPr>
              <w:t>By following this schedule you will be able to determine if the above objectives have been met and which areas are deemed for further improvement.</w:t>
            </w:r>
            <w:r w:rsidR="00F1654C">
              <w:rPr>
                <w:rFonts w:ascii="Arial" w:hAnsi="Arial"/>
                <w:sz w:val="24"/>
              </w:rPr>
              <w:t xml:space="preserve"> </w:t>
            </w:r>
            <w:r>
              <w:rPr>
                <w:rFonts w:ascii="Arial" w:hAnsi="Arial"/>
                <w:sz w:val="24"/>
              </w:rPr>
              <w:t xml:space="preserve"> </w:t>
            </w: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E705F3" w:rsidRPr="00025B3D" w:rsidRDefault="00025B3D" w:rsidP="00025B3D">
            <w:pPr>
              <w:pStyle w:val="ListParagraph"/>
              <w:numPr>
                <w:ilvl w:val="0"/>
                <w:numId w:val="17"/>
              </w:numPr>
              <w:jc w:val="both"/>
              <w:rPr>
                <w:rFonts w:ascii="Arial" w:hAnsi="Arial"/>
                <w:sz w:val="24"/>
              </w:rPr>
            </w:pPr>
            <w:r w:rsidRPr="00025B3D">
              <w:rPr>
                <w:rFonts w:ascii="Arial" w:hAnsi="Arial"/>
                <w:sz w:val="24"/>
              </w:rPr>
              <w:t>Use formal appraisal format</w:t>
            </w:r>
            <w:r>
              <w:rPr>
                <w:rFonts w:ascii="Arial" w:hAnsi="Arial"/>
                <w:sz w:val="24"/>
              </w:rPr>
              <w:t xml:space="preserve"> </w:t>
            </w:r>
            <w:r w:rsidRPr="006975F8">
              <w:rPr>
                <w:rFonts w:ascii="Arial" w:hAnsi="Arial"/>
                <w:b/>
                <w:sz w:val="24"/>
              </w:rPr>
              <w:t>(Table C)</w:t>
            </w:r>
            <w:r w:rsidR="00800B77">
              <w:rPr>
                <w:rFonts w:ascii="Arial" w:hAnsi="Arial"/>
                <w:sz w:val="24"/>
              </w:rPr>
              <w:t xml:space="preserve"> in order to proceed with</w:t>
            </w:r>
            <w:r w:rsidRPr="00025B3D">
              <w:rPr>
                <w:rFonts w:ascii="Arial" w:hAnsi="Arial"/>
                <w:sz w:val="24"/>
              </w:rPr>
              <w:t xml:space="preserve"> this assignment as it is the company’s standard</w:t>
            </w:r>
            <w:r w:rsidR="00C70B5B">
              <w:rPr>
                <w:rFonts w:ascii="Arial" w:hAnsi="Arial"/>
                <w:sz w:val="24"/>
              </w:rPr>
              <w:t xml:space="preserve"> procedure.</w:t>
            </w:r>
            <w:r w:rsidRPr="00025B3D">
              <w:rPr>
                <w:rFonts w:ascii="Arial" w:hAnsi="Arial"/>
                <w:sz w:val="24"/>
              </w:rPr>
              <w:t xml:space="preserve">  </w:t>
            </w: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E705F3" w:rsidRDefault="00E705F3" w:rsidP="00B23581">
            <w:pPr>
              <w:jc w:val="both"/>
              <w:rPr>
                <w:rFonts w:ascii="Arial" w:hAnsi="Arial"/>
                <w:b/>
                <w:sz w:val="24"/>
              </w:rPr>
            </w:pPr>
          </w:p>
          <w:p w:rsidR="00AC3AA4" w:rsidRDefault="00AC3AA4" w:rsidP="00B23581">
            <w:pPr>
              <w:jc w:val="both"/>
              <w:rPr>
                <w:rFonts w:ascii="Arial" w:hAnsi="Arial"/>
                <w:b/>
                <w:sz w:val="24"/>
              </w:rPr>
            </w:pPr>
          </w:p>
          <w:p w:rsidR="00AC3AA4" w:rsidRDefault="00AC3AA4" w:rsidP="00B23581">
            <w:pPr>
              <w:jc w:val="both"/>
              <w:rPr>
                <w:rFonts w:ascii="Arial" w:hAnsi="Arial"/>
                <w:b/>
              </w:rPr>
            </w:pPr>
          </w:p>
          <w:p w:rsidR="00AC3AA4" w:rsidRDefault="00AC3AA4" w:rsidP="00B23581">
            <w:pPr>
              <w:jc w:val="both"/>
              <w:rPr>
                <w:rFonts w:ascii="Arial" w:hAnsi="Arial"/>
                <w:b/>
              </w:rPr>
            </w:pPr>
          </w:p>
          <w:p w:rsidR="00AC3AA4" w:rsidRDefault="00AC3AA4" w:rsidP="00B23581">
            <w:pPr>
              <w:jc w:val="both"/>
              <w:rPr>
                <w:rFonts w:ascii="Arial" w:hAnsi="Arial"/>
                <w:b/>
              </w:rPr>
            </w:pPr>
          </w:p>
          <w:p w:rsidR="00AC3AA4" w:rsidRDefault="00AC3AA4" w:rsidP="00B23581">
            <w:pPr>
              <w:jc w:val="both"/>
              <w:rPr>
                <w:rFonts w:ascii="Arial" w:hAnsi="Arial"/>
                <w:b/>
              </w:rPr>
            </w:pPr>
          </w:p>
          <w:p w:rsidR="00AC3AA4" w:rsidRDefault="00025B3D" w:rsidP="00B23581">
            <w:pPr>
              <w:jc w:val="both"/>
              <w:rPr>
                <w:rFonts w:ascii="Arial" w:hAnsi="Arial"/>
                <w:b/>
              </w:rPr>
            </w:pPr>
            <w:r>
              <w:rPr>
                <w:rFonts w:ascii="Arial" w:hAnsi="Arial"/>
                <w:b/>
              </w:rPr>
              <w:t xml:space="preserve">Table B: </w:t>
            </w:r>
          </w:p>
          <w:p w:rsidR="00025B3D" w:rsidRDefault="00025B3D" w:rsidP="00B23581">
            <w:pPr>
              <w:jc w:val="both"/>
              <w:rPr>
                <w:rFonts w:ascii="Arial" w:hAnsi="Arial"/>
                <w:b/>
              </w:rPr>
            </w:pPr>
          </w:p>
          <w:p w:rsidR="00966BBB" w:rsidRDefault="005A197D" w:rsidP="00B23581">
            <w:pPr>
              <w:jc w:val="both"/>
              <w:rPr>
                <w:rFonts w:ascii="Arial" w:hAnsi="Arial"/>
                <w:b/>
                <w:sz w:val="24"/>
              </w:rPr>
            </w:pPr>
            <w:r w:rsidRPr="00E705F3">
              <w:rPr>
                <w:rFonts w:ascii="Arial" w:hAnsi="Arial"/>
                <w:b/>
              </w:rPr>
              <w:t>Performance Management Schedule by month</w:t>
            </w:r>
            <w:bookmarkStart w:id="1" w:name="_MON_1549261625"/>
            <w:bookmarkEnd w:id="1"/>
          </w:p>
          <w:p w:rsidR="00966BBB" w:rsidRDefault="00D52A13" w:rsidP="00B23581">
            <w:pPr>
              <w:jc w:val="both"/>
              <w:rPr>
                <w:rFonts w:ascii="Arial" w:hAnsi="Arial"/>
                <w:b/>
                <w:sz w:val="24"/>
              </w:rPr>
            </w:pPr>
            <w:r>
              <w:rPr>
                <w:rFonts w:ascii="Arial" w:hAnsi="Arial"/>
                <w:b/>
                <w:sz w:val="24"/>
                <w:lang w:val="en-GB"/>
              </w:rPr>
            </w:r>
            <w:r>
              <w:rPr>
                <w:rFonts w:ascii="Arial" w:hAnsi="Arial"/>
                <w:b/>
                <w:sz w:val="24"/>
                <w:lang w:val="en-GB"/>
              </w:rPr>
              <w:pict>
                <v:group id="_x0000_s1031" editas="canvas" style="width:457pt;height:507.1pt;mso-position-horizontal-relative:char;mso-position-vertical-relative:line" coordorigin="-16,-14" coordsize="9140,1014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6;top:-14;width:9140;height:10142" o:preferrelative="f">
                    <v:fill o:detectmouseclick="t"/>
                    <v:path o:extrusionok="t" o:connecttype="none"/>
                    <o:lock v:ext="edit" text="t"/>
                  </v:shape>
                  <v:rect id="_x0000_s1032" style="position:absolute;width:9045;height:319" fillcolor="#eee9d6" stroked="f"/>
                  <v:rect id="_x0000_s1033" style="position:absolute;top:1752;width:9045;height:318" fillcolor="#eee9d6" stroked="f"/>
                  <v:rect id="_x0000_s1034" style="position:absolute;top:3504;width:9045;height:318" fillcolor="#eee9d6" stroked="f"/>
                  <v:rect id="_x0000_s1035" style="position:absolute;top:5270;width:9045;height:319" fillcolor="#eee9d6" stroked="f"/>
                  <v:rect id="_x0000_s1036" style="position:absolute;left:1091;top:29;width:709;height:509;mso-wrap-style:none" filled="f" stroked="f">
                    <v:textbox style="mso-rotate-with-shape:t;mso-fit-shape-to-text:t" inset="0,0,0,0">
                      <w:txbxContent>
                        <w:p w:rsidR="009B481C" w:rsidRDefault="009B481C">
                          <w:r>
                            <w:rPr>
                              <w:rFonts w:ascii="Calibri" w:hAnsi="Calibri" w:cs="Calibri"/>
                              <w:b/>
                              <w:bCs/>
                              <w:color w:val="000000"/>
                            </w:rPr>
                            <w:t>January</w:t>
                          </w:r>
                        </w:p>
                      </w:txbxContent>
                    </v:textbox>
                  </v:rect>
                  <v:rect id="_x0000_s1037" style="position:absolute;left:3922;top:29;width:818;height:509;mso-wrap-style:none" filled="f" stroked="f">
                    <v:textbox style="mso-rotate-with-shape:t;mso-fit-shape-to-text:t" inset="0,0,0,0">
                      <w:txbxContent>
                        <w:p w:rsidR="009B481C" w:rsidRDefault="009B481C">
                          <w:r>
                            <w:rPr>
                              <w:rFonts w:ascii="Calibri" w:hAnsi="Calibri" w:cs="Calibri"/>
                              <w:b/>
                              <w:bCs/>
                              <w:color w:val="000000"/>
                            </w:rPr>
                            <w:t>February</w:t>
                          </w:r>
                        </w:p>
                      </w:txbxContent>
                    </v:textbox>
                  </v:rect>
                  <v:rect id="_x0000_s1038" style="position:absolute;left:7116;top:29;width:590;height:509;mso-wrap-style:none" filled="f" stroked="f">
                    <v:textbox style="mso-rotate-with-shape:t;mso-fit-shape-to-text:t" inset="0,0,0,0">
                      <w:txbxContent>
                        <w:p w:rsidR="009B481C" w:rsidRDefault="009B481C">
                          <w:r>
                            <w:rPr>
                              <w:rFonts w:ascii="Calibri" w:hAnsi="Calibri" w:cs="Calibri"/>
                              <w:b/>
                              <w:bCs/>
                              <w:color w:val="000000"/>
                            </w:rPr>
                            <w:t>March</w:t>
                          </w:r>
                        </w:p>
                      </w:txbxContent>
                    </v:textbox>
                  </v:rect>
                  <v:rect id="_x0000_s1039" style="position:absolute;left:6436;top:333;width:1795;height:509;mso-wrap-style:none" filled="f" stroked="f">
                    <v:textbox style="mso-rotate-with-shape:t;mso-fit-shape-to-text:t" inset="0,0,0,0">
                      <w:txbxContent>
                        <w:p w:rsidR="009B481C" w:rsidRDefault="009B481C">
                          <w:r>
                            <w:rPr>
                              <w:rFonts w:ascii="Calibri" w:hAnsi="Calibri" w:cs="Calibri"/>
                              <w:color w:val="000000"/>
                            </w:rPr>
                            <w:t xml:space="preserve">Review of Quarter 1 </w:t>
                          </w:r>
                        </w:p>
                      </w:txbxContent>
                    </v:textbox>
                  </v:rect>
                  <v:rect id="_x0000_s1040" style="position:absolute;left:5930;top:623;width:2688;height:509;mso-wrap-style:none" filled="f" stroked="f">
                    <v:textbox style="mso-rotate-with-shape:t;mso-fit-shape-to-text:t" inset="0,0,0,0">
                      <w:txbxContent>
                        <w:p w:rsidR="009B481C" w:rsidRDefault="009B481C">
                          <w:r>
                            <w:rPr>
                              <w:rFonts w:ascii="Calibri" w:hAnsi="Calibri" w:cs="Calibri"/>
                              <w:color w:val="000000"/>
                            </w:rPr>
                            <w:t>performance. Weekly one-on-</w:t>
                          </w:r>
                        </w:p>
                      </w:txbxContent>
                    </v:textbox>
                  </v:rect>
                  <v:rect id="_x0000_s1041" style="position:absolute;left:6120;top:912;width:2372;height:509;mso-wrap-style:none" filled="f" stroked="f">
                    <v:textbox style="mso-rotate-with-shape:t;mso-fit-shape-to-text:t" inset="0,0,0,0">
                      <w:txbxContent>
                        <w:p w:rsidR="009B481C" w:rsidRDefault="009B481C">
                          <w:r>
                            <w:rPr>
                              <w:rFonts w:ascii="Calibri" w:hAnsi="Calibri" w:cs="Calibri"/>
                              <w:color w:val="000000"/>
                            </w:rPr>
                            <w:t xml:space="preserve">one meetings and ongoing </w:t>
                          </w:r>
                        </w:p>
                      </w:txbxContent>
                    </v:textbox>
                  </v:rect>
                  <v:rect id="_x0000_s1042" style="position:absolute;left:6278;top:1202;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43" style="position:absolute;left:6816;top:1491;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44" style="position:absolute;left:3368;top:333;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045" style="position:absolute;left:3273;top:623;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046" style="position:absolute;left:3210;top:912;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47" style="position:absolute;left:3764;top:1202;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48" style="position:absolute;left:474;top:333;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049" style="position:absolute;left:380;top:623;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050" style="position:absolute;left:316;top:912;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51" style="position:absolute;left:870;top:1202;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52" style="position:absolute;left:7195;top:1781;width:420;height:509;mso-wrap-style:none" filled="f" stroked="f">
                    <v:textbox style="mso-rotate-with-shape:t;mso-fit-shape-to-text:t" inset="0,0,0,0">
                      <w:txbxContent>
                        <w:p w:rsidR="009B481C" w:rsidRDefault="009B481C">
                          <w:r>
                            <w:rPr>
                              <w:rFonts w:ascii="Calibri" w:hAnsi="Calibri" w:cs="Calibri"/>
                              <w:b/>
                              <w:bCs/>
                              <w:color w:val="000000"/>
                            </w:rPr>
                            <w:t>June</w:t>
                          </w:r>
                        </w:p>
                      </w:txbxContent>
                    </v:textbox>
                  </v:rect>
                  <v:rect id="_x0000_s1053" style="position:absolute;left:4143;top:1781;width:406;height:509;mso-wrap-style:none" filled="f" stroked="f">
                    <v:textbox style="mso-rotate-with-shape:t;mso-fit-shape-to-text:t" inset="0,0,0,0">
                      <w:txbxContent>
                        <w:p w:rsidR="009B481C" w:rsidRDefault="009B481C">
                          <w:r>
                            <w:rPr>
                              <w:rFonts w:ascii="Calibri" w:hAnsi="Calibri" w:cs="Calibri"/>
                              <w:b/>
                              <w:bCs/>
                              <w:color w:val="000000"/>
                            </w:rPr>
                            <w:t>May</w:t>
                          </w:r>
                        </w:p>
                      </w:txbxContent>
                    </v:textbox>
                  </v:rect>
                  <v:rect id="_x0000_s1054" style="position:absolute;left:1233;top:1781;width:438;height:509;mso-wrap-style:none" filled="f" stroked="f">
                    <v:textbox style="mso-rotate-with-shape:t;mso-fit-shape-to-text:t" inset="0,0,0,0">
                      <w:txbxContent>
                        <w:p w:rsidR="009B481C" w:rsidRDefault="009B481C">
                          <w:r>
                            <w:rPr>
                              <w:rFonts w:ascii="Calibri" w:hAnsi="Calibri" w:cs="Calibri"/>
                              <w:b/>
                              <w:bCs/>
                              <w:color w:val="000000"/>
                            </w:rPr>
                            <w:t>April</w:t>
                          </w:r>
                        </w:p>
                      </w:txbxContent>
                    </v:textbox>
                  </v:rect>
                  <v:rect id="_x0000_s1055" style="position:absolute;left:6436;top:2085;width:1795;height:509;mso-wrap-style:none" filled="f" stroked="f">
                    <v:textbox style="mso-rotate-with-shape:t;mso-fit-shape-to-text:t" inset="0,0,0,0">
                      <w:txbxContent>
                        <w:p w:rsidR="009B481C" w:rsidRDefault="009B481C">
                          <w:r>
                            <w:rPr>
                              <w:rFonts w:ascii="Calibri" w:hAnsi="Calibri" w:cs="Calibri"/>
                              <w:color w:val="000000"/>
                            </w:rPr>
                            <w:t xml:space="preserve">Review of Quarter 2 </w:t>
                          </w:r>
                        </w:p>
                      </w:txbxContent>
                    </v:textbox>
                  </v:rect>
                  <v:rect id="_x0000_s1056" style="position:absolute;left:5930;top:2375;width:2688;height:509;mso-wrap-style:none" filled="f" stroked="f">
                    <v:textbox style="mso-rotate-with-shape:t;mso-fit-shape-to-text:t" inset="0,0,0,0">
                      <w:txbxContent>
                        <w:p w:rsidR="009B481C" w:rsidRDefault="009B481C">
                          <w:r>
                            <w:rPr>
                              <w:rFonts w:ascii="Calibri" w:hAnsi="Calibri" w:cs="Calibri"/>
                              <w:color w:val="000000"/>
                            </w:rPr>
                            <w:t>performance. Weekly one-on-</w:t>
                          </w:r>
                        </w:p>
                      </w:txbxContent>
                    </v:textbox>
                  </v:rect>
                  <v:rect id="_x0000_s1057" style="position:absolute;left:6120;top:2664;width:2372;height:509;mso-wrap-style:none" filled="f" stroked="f">
                    <v:textbox style="mso-rotate-with-shape:t;mso-fit-shape-to-text:t" inset="0,0,0,0">
                      <w:txbxContent>
                        <w:p w:rsidR="009B481C" w:rsidRDefault="009B481C">
                          <w:r>
                            <w:rPr>
                              <w:rFonts w:ascii="Calibri" w:hAnsi="Calibri" w:cs="Calibri"/>
                              <w:color w:val="000000"/>
                            </w:rPr>
                            <w:t xml:space="preserve">one meetings and ongoing </w:t>
                          </w:r>
                        </w:p>
                      </w:txbxContent>
                    </v:textbox>
                  </v:rect>
                  <v:rect id="_x0000_s1058" style="position:absolute;left:6278;top:2954;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59" style="position:absolute;left:6816;top:3243;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60" style="position:absolute;left:3368;top:2085;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061" style="position:absolute;left:3273;top:2375;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062" style="position:absolute;left:3210;top:2664;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63" style="position:absolute;left:3764;top:2954;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64" style="position:absolute;left:474;top:2085;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065" style="position:absolute;left:380;top:2375;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066" style="position:absolute;left:316;top:2664;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67" style="position:absolute;left:870;top:2954;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68" style="position:absolute;left:6879;top:3533;width:1006;height:509;mso-wrap-style:none" filled="f" stroked="f">
                    <v:textbox style="mso-rotate-with-shape:t;mso-fit-shape-to-text:t" inset="0,0,0,0">
                      <w:txbxContent>
                        <w:p w:rsidR="009B481C" w:rsidRDefault="009B481C">
                          <w:r>
                            <w:rPr>
                              <w:rFonts w:ascii="Calibri" w:hAnsi="Calibri" w:cs="Calibri"/>
                              <w:b/>
                              <w:bCs/>
                              <w:color w:val="000000"/>
                            </w:rPr>
                            <w:t>September</w:t>
                          </w:r>
                        </w:p>
                      </w:txbxContent>
                    </v:textbox>
                  </v:rect>
                  <v:rect id="_x0000_s1069" style="position:absolute;left:4017;top:3533;width:638;height:509;mso-wrap-style:none" filled="f" stroked="f">
                    <v:textbox style="mso-rotate-with-shape:t;mso-fit-shape-to-text:t" inset="0,0,0,0">
                      <w:txbxContent>
                        <w:p w:rsidR="009B481C" w:rsidRDefault="009B481C">
                          <w:r>
                            <w:rPr>
                              <w:rFonts w:ascii="Calibri" w:hAnsi="Calibri" w:cs="Calibri"/>
                              <w:b/>
                              <w:bCs/>
                              <w:color w:val="000000"/>
                            </w:rPr>
                            <w:t>August</w:t>
                          </w:r>
                        </w:p>
                      </w:txbxContent>
                    </v:textbox>
                  </v:rect>
                  <v:rect id="_x0000_s1070" style="position:absolute;left:1281;top:3533;width:350;height:509;mso-wrap-style:none" filled="f" stroked="f">
                    <v:textbox style="mso-rotate-with-shape:t;mso-fit-shape-to-text:t" inset="0,0,0,0">
                      <w:txbxContent>
                        <w:p w:rsidR="009B481C" w:rsidRDefault="009B481C">
                          <w:r>
                            <w:rPr>
                              <w:rFonts w:ascii="Calibri" w:hAnsi="Calibri" w:cs="Calibri"/>
                              <w:b/>
                              <w:bCs/>
                              <w:color w:val="000000"/>
                            </w:rPr>
                            <w:t>July</w:t>
                          </w:r>
                        </w:p>
                      </w:txbxContent>
                    </v:textbox>
                  </v:rect>
                  <v:rect id="_x0000_s1071" style="position:absolute;left:6436;top:3851;width:1795;height:509;mso-wrap-style:none" filled="f" stroked="f">
                    <v:textbox style="mso-rotate-with-shape:t;mso-fit-shape-to-text:t" inset="0,0,0,0">
                      <w:txbxContent>
                        <w:p w:rsidR="009B481C" w:rsidRDefault="009B481C">
                          <w:r>
                            <w:rPr>
                              <w:rFonts w:ascii="Calibri" w:hAnsi="Calibri" w:cs="Calibri"/>
                              <w:color w:val="000000"/>
                            </w:rPr>
                            <w:t xml:space="preserve">Review of Quarter 3 </w:t>
                          </w:r>
                        </w:p>
                      </w:txbxContent>
                    </v:textbox>
                  </v:rect>
                  <v:rect id="_x0000_s1072" style="position:absolute;left:5930;top:4141;width:2688;height:509;mso-wrap-style:none" filled="f" stroked="f">
                    <v:textbox style="mso-rotate-with-shape:t;mso-fit-shape-to-text:t" inset="0,0,0,0">
                      <w:txbxContent>
                        <w:p w:rsidR="009B481C" w:rsidRDefault="009B481C">
                          <w:r>
                            <w:rPr>
                              <w:rFonts w:ascii="Calibri" w:hAnsi="Calibri" w:cs="Calibri"/>
                              <w:color w:val="000000"/>
                            </w:rPr>
                            <w:t>performance. Weekly one-on-</w:t>
                          </w:r>
                        </w:p>
                      </w:txbxContent>
                    </v:textbox>
                  </v:rect>
                  <v:rect id="_x0000_s1073" style="position:absolute;left:6120;top:4431;width:2372;height:509;mso-wrap-style:none" filled="f" stroked="f">
                    <v:textbox style="mso-rotate-with-shape:t;mso-fit-shape-to-text:t" inset="0,0,0,0">
                      <w:txbxContent>
                        <w:p w:rsidR="009B481C" w:rsidRDefault="009B481C">
                          <w:r>
                            <w:rPr>
                              <w:rFonts w:ascii="Calibri" w:hAnsi="Calibri" w:cs="Calibri"/>
                              <w:color w:val="000000"/>
                            </w:rPr>
                            <w:t xml:space="preserve">one meetings and ongoing </w:t>
                          </w:r>
                        </w:p>
                      </w:txbxContent>
                    </v:textbox>
                  </v:rect>
                  <v:rect id="_x0000_s1074" style="position:absolute;left:6278;top:4720;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75" style="position:absolute;left:6816;top:5010;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76" style="position:absolute;left:3368;top:3837;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077" style="position:absolute;left:3273;top:4126;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078" style="position:absolute;left:3210;top:4416;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79" style="position:absolute;left:3764;top:4706;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80" style="position:absolute;left:474;top:3837;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081" style="position:absolute;left:380;top:4126;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082" style="position:absolute;left:316;top:4416;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083" style="position:absolute;left:870;top:4706;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84" style="position:absolute;left:6910;top:5299;width:939;height:509;mso-wrap-style:none" filled="f" stroked="f">
                    <v:textbox style="mso-rotate-with-shape:t;mso-fit-shape-to-text:t" inset="0,0,0,0">
                      <w:txbxContent>
                        <w:p w:rsidR="009B481C" w:rsidRDefault="009B481C">
                          <w:r>
                            <w:rPr>
                              <w:rFonts w:ascii="Calibri" w:hAnsi="Calibri" w:cs="Calibri"/>
                              <w:b/>
                              <w:bCs/>
                              <w:color w:val="000000"/>
                            </w:rPr>
                            <w:t>December</w:t>
                          </w:r>
                        </w:p>
                      </w:txbxContent>
                    </v:textbox>
                  </v:rect>
                  <v:rect id="_x0000_s1085" style="position:absolute;left:3843;top:5299;width:965;height:509;mso-wrap-style:none" filled="f" stroked="f">
                    <v:textbox style="mso-rotate-with-shape:t;mso-fit-shape-to-text:t" inset="0,0,0,0">
                      <w:txbxContent>
                        <w:p w:rsidR="009B481C" w:rsidRDefault="009B481C">
                          <w:r>
                            <w:rPr>
                              <w:rFonts w:ascii="Calibri" w:hAnsi="Calibri" w:cs="Calibri"/>
                              <w:b/>
                              <w:bCs/>
                              <w:color w:val="000000"/>
                            </w:rPr>
                            <w:t>November</w:t>
                          </w:r>
                        </w:p>
                      </w:txbxContent>
                    </v:textbox>
                  </v:rect>
                  <v:rect id="_x0000_s1086" style="position:absolute;left:980;top:5299;width:743;height:509;mso-wrap-style:none" filled="f" stroked="f">
                    <v:textbox style="mso-rotate-with-shape:t;mso-fit-shape-to-text:t" inset="0,0,0,0">
                      <w:txbxContent>
                        <w:p w:rsidR="009B481C" w:rsidRDefault="009B481C">
                          <w:r>
                            <w:rPr>
                              <w:rFonts w:ascii="Calibri" w:hAnsi="Calibri" w:cs="Calibri"/>
                              <w:b/>
                              <w:bCs/>
                              <w:color w:val="000000"/>
                            </w:rPr>
                            <w:t>October</w:t>
                          </w:r>
                        </w:p>
                      </w:txbxContent>
                    </v:textbox>
                  </v:rect>
                  <v:rect id="_x0000_s1087" style="position:absolute;left:6009;top:5589;width:2549;height:509;mso-wrap-style:none" filled="f" stroked="f">
                    <v:textbox style="mso-rotate-with-shape:t;mso-fit-shape-to-text:t" inset="0,0,0,0">
                      <w:txbxContent>
                        <w:p w:rsidR="009B481C" w:rsidRDefault="009B481C">
                          <w:r>
                            <w:rPr>
                              <w:rFonts w:ascii="Calibri" w:hAnsi="Calibri" w:cs="Calibri"/>
                              <w:color w:val="000000"/>
                            </w:rPr>
                            <w:t xml:space="preserve">Annual performance review.  </w:t>
                          </w:r>
                        </w:p>
                      </w:txbxContent>
                    </v:textbox>
                  </v:rect>
                  <v:rect id="_x0000_s1088" style="position:absolute;left:5946;top:5878;width:2674;height:509;mso-wrap-style:none" filled="f" stroked="f">
                    <v:textbox style="mso-rotate-with-shape:t;mso-fit-shape-to-text:t" inset="0,0,0,0">
                      <w:txbxContent>
                        <w:p w:rsidR="009B481C" w:rsidRDefault="009B481C">
                          <w:r>
                            <w:rPr>
                              <w:rFonts w:ascii="Calibri" w:hAnsi="Calibri" w:cs="Calibri"/>
                              <w:color w:val="000000"/>
                            </w:rPr>
                            <w:t xml:space="preserve">You meet with the employees </w:t>
                          </w:r>
                        </w:p>
                      </w:txbxContent>
                    </v:textbox>
                  </v:rect>
                  <v:rect id="_x0000_s1089" style="position:absolute;left:5835;top:6168;width:2877;height:509;mso-wrap-style:none" filled="f" stroked="f">
                    <v:textbox style="mso-rotate-with-shape:t;mso-fit-shape-to-text:t" inset="0,0,0,0">
                      <w:txbxContent>
                        <w:p w:rsidR="009B481C" w:rsidRDefault="009B481C">
                          <w:r>
                            <w:rPr>
                              <w:rFonts w:ascii="Calibri" w:hAnsi="Calibri" w:cs="Calibri"/>
                              <w:color w:val="000000"/>
                            </w:rPr>
                            <w:t xml:space="preserve">to discuss performance reviews, </w:t>
                          </w:r>
                        </w:p>
                      </w:txbxContent>
                    </v:textbox>
                  </v:rect>
                  <v:rect id="_x0000_s1090" style="position:absolute;left:5914;top:6458;width:2746;height:509;mso-wrap-style:none" filled="f" stroked="f">
                    <v:textbox style="mso-rotate-with-shape:t;mso-fit-shape-to-text:t" inset="0,0,0,0">
                      <w:txbxContent>
                        <w:p w:rsidR="009B481C" w:rsidRDefault="009B481C">
                          <w:r>
                            <w:rPr>
                              <w:rFonts w:ascii="Calibri" w:hAnsi="Calibri" w:cs="Calibri"/>
                              <w:color w:val="000000"/>
                            </w:rPr>
                            <w:t xml:space="preserve">feedback and ratings, together </w:t>
                          </w:r>
                        </w:p>
                      </w:txbxContent>
                    </v:textbox>
                  </v:rect>
                  <v:rect id="_x0000_s1091" style="position:absolute;left:6278;top:6747;width:2072;height:509;mso-wrap-style:none" filled="f" stroked="f">
                    <v:textbox style="mso-rotate-with-shape:t;mso-fit-shape-to-text:t" inset="0,0,0,0">
                      <w:txbxContent>
                        <w:p w:rsidR="009B481C" w:rsidRDefault="009B481C">
                          <w:r>
                            <w:rPr>
                              <w:rFonts w:ascii="Calibri" w:hAnsi="Calibri" w:cs="Calibri"/>
                              <w:color w:val="000000"/>
                            </w:rPr>
                            <w:t xml:space="preserve">you establish goals and </w:t>
                          </w:r>
                        </w:p>
                      </w:txbxContent>
                    </v:textbox>
                  </v:rect>
                  <v:rect id="_x0000_s1092" style="position:absolute;left:5867;top:7037;width:2816;height:509;mso-wrap-style:none" filled="f" stroked="f">
                    <v:textbox style="mso-rotate-with-shape:t;mso-fit-shape-to-text:t" inset="0,0,0,0">
                      <w:txbxContent>
                        <w:p w:rsidR="009B481C" w:rsidRDefault="009B481C">
                          <w:r>
                            <w:rPr>
                              <w:rFonts w:ascii="Calibri" w:hAnsi="Calibri" w:cs="Calibri"/>
                              <w:color w:val="000000"/>
                            </w:rPr>
                            <w:t xml:space="preserve">development plans for the next </w:t>
                          </w:r>
                        </w:p>
                      </w:txbxContent>
                    </v:textbox>
                  </v:rect>
                  <v:rect id="_x0000_s1093" style="position:absolute;left:6199;top:7326;width:2223;height:509;mso-wrap-style:none" filled="f" stroked="f">
                    <v:textbox style="mso-rotate-with-shape:t;mso-fit-shape-to-text:t" inset="0,0,0,0">
                      <w:txbxContent>
                        <w:p w:rsidR="009B481C" w:rsidRDefault="009B481C">
                          <w:r>
                            <w:rPr>
                              <w:rFonts w:ascii="Calibri" w:hAnsi="Calibri" w:cs="Calibri"/>
                              <w:color w:val="000000"/>
                            </w:rPr>
                            <w:t xml:space="preserve">cycle and you all sign the </w:t>
                          </w:r>
                        </w:p>
                      </w:txbxContent>
                    </v:textbox>
                  </v:rect>
                  <v:rect id="_x0000_s1094" style="position:absolute;left:5883;top:7616;width:2792;height:509;mso-wrap-style:none" filled="f" stroked="f">
                    <v:textbox style="mso-rotate-with-shape:t;mso-fit-shape-to-text:t" inset="0,0,0,0">
                      <w:txbxContent>
                        <w:p w:rsidR="009B481C" w:rsidRDefault="009B481C">
                          <w:r>
                            <w:rPr>
                              <w:rFonts w:ascii="Calibri" w:hAnsi="Calibri" w:cs="Calibri"/>
                              <w:color w:val="000000"/>
                            </w:rPr>
                            <w:t xml:space="preserve">performance appraisal. Weekly </w:t>
                          </w:r>
                        </w:p>
                      </w:txbxContent>
                    </v:textbox>
                  </v:rect>
                  <v:rect id="_x0000_s1095" style="position:absolute;left:6136;top:7906;width:2309;height:509;mso-wrap-style:none" filled="f" stroked="f">
                    <v:textbox style="mso-rotate-with-shape:t;mso-fit-shape-to-text:t" inset="0,0,0,0">
                      <w:txbxContent>
                        <w:p w:rsidR="009B481C" w:rsidRDefault="009B481C">
                          <w:r>
                            <w:rPr>
                              <w:rFonts w:ascii="Calibri" w:hAnsi="Calibri" w:cs="Calibri"/>
                              <w:color w:val="000000"/>
                            </w:rPr>
                            <w:t xml:space="preserve">one-on-one meetings and </w:t>
                          </w:r>
                        </w:p>
                      </w:txbxContent>
                    </v:textbox>
                  </v:rect>
                  <v:rect id="_x0000_s1096" style="position:absolute;left:5851;top:8195;width:2870;height:509;mso-wrap-style:none" filled="f" stroked="f">
                    <v:textbox style="mso-rotate-with-shape:t;mso-fit-shape-to-text:t" inset="0,0,0,0">
                      <w:txbxContent>
                        <w:p w:rsidR="009B481C" w:rsidRDefault="009B481C">
                          <w:r>
                            <w:rPr>
                              <w:rFonts w:ascii="Calibri" w:hAnsi="Calibri" w:cs="Calibri"/>
                              <w:color w:val="000000"/>
                            </w:rPr>
                            <w:t xml:space="preserve">ongoing coaching, feedback and </w:t>
                          </w:r>
                        </w:p>
                      </w:txbxContent>
                    </v:textbox>
                  </v:rect>
                  <v:rect id="_x0000_s1097" style="position:absolute;left:6816;top:8485;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098" style="position:absolute;left:3258;top:5603;width:2023;height:509;mso-wrap-style:none" filled="f" stroked="f">
                    <v:textbox style="mso-rotate-with-shape:t;mso-fit-shape-to-text:t" inset="0,0,0,0">
                      <w:txbxContent>
                        <w:p w:rsidR="009B481C" w:rsidRDefault="009B481C">
                          <w:r>
                            <w:rPr>
                              <w:rFonts w:ascii="Calibri" w:hAnsi="Calibri" w:cs="Calibri"/>
                              <w:color w:val="000000"/>
                            </w:rPr>
                            <w:t xml:space="preserve">Prepare for the annual </w:t>
                          </w:r>
                        </w:p>
                      </w:txbxContent>
                    </v:textbox>
                  </v:rect>
                  <v:rect id="_x0000_s1099" style="position:absolute;left:3321;top:5893;width:1869;height:509;mso-wrap-style:none" filled="f" stroked="f">
                    <v:textbox style="mso-rotate-with-shape:t;mso-fit-shape-to-text:t" inset="0,0,0,0">
                      <w:txbxContent>
                        <w:p w:rsidR="009B481C" w:rsidRDefault="009B481C">
                          <w:r>
                            <w:rPr>
                              <w:rFonts w:ascii="Calibri" w:hAnsi="Calibri" w:cs="Calibri"/>
                              <w:color w:val="000000"/>
                            </w:rPr>
                            <w:t xml:space="preserve">performance review. </w:t>
                          </w:r>
                        </w:p>
                      </w:txbxContent>
                    </v:textbox>
                  </v:rect>
                  <v:rect id="_x0000_s1100" style="position:absolute;left:3115;top:6183;width:2226;height:509;mso-wrap-style:none" filled="f" stroked="f">
                    <v:textbox style="mso-rotate-with-shape:t;mso-fit-shape-to-text:t" inset="0,0,0,0">
                      <w:txbxContent>
                        <w:p w:rsidR="009B481C" w:rsidRDefault="009B481C">
                          <w:r>
                            <w:rPr>
                              <w:rFonts w:ascii="Calibri" w:hAnsi="Calibri" w:cs="Calibri"/>
                              <w:color w:val="000000"/>
                            </w:rPr>
                            <w:t xml:space="preserve">Employees complete self </w:t>
                          </w:r>
                        </w:p>
                      </w:txbxContent>
                    </v:textbox>
                  </v:rect>
                  <v:rect id="_x0000_s1101" style="position:absolute;left:3131;top:6472;width:2235;height:509;mso-wrap-style:none" filled="f" stroked="f">
                    <v:textbox style="mso-rotate-with-shape:t;mso-fit-shape-to-text:t" inset="0,0,0,0">
                      <w:txbxContent>
                        <w:p w:rsidR="009B481C" w:rsidRDefault="009B481C">
                          <w:r>
                            <w:rPr>
                              <w:rFonts w:ascii="Calibri" w:hAnsi="Calibri" w:cs="Calibri"/>
                              <w:color w:val="000000"/>
                            </w:rPr>
                            <w:t xml:space="preserve">appraisals. You complete </w:t>
                          </w:r>
                        </w:p>
                      </w:txbxContent>
                    </v:textbox>
                  </v:rect>
                  <v:rect id="_x0000_s1102" style="position:absolute;left:3258;top:6762;width:1975;height:509;mso-wrap-style:none" filled="f" stroked="f">
                    <v:textbox style="mso-rotate-with-shape:t;mso-fit-shape-to-text:t" inset="0,0,0,0">
                      <w:txbxContent>
                        <w:p w:rsidR="009B481C" w:rsidRDefault="009B481C">
                          <w:r>
                            <w:rPr>
                              <w:rFonts w:ascii="Calibri" w:hAnsi="Calibri" w:cs="Calibri"/>
                              <w:color w:val="000000"/>
                            </w:rPr>
                            <w:t xml:space="preserve">employees appraisals. </w:t>
                          </w:r>
                        </w:p>
                      </w:txbxContent>
                    </v:textbox>
                  </v:rect>
                  <v:rect id="_x0000_s1103" style="position:absolute;left:3368;top:7051;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104" style="position:absolute;left:3273;top:7341;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105" style="position:absolute;left:3210;top:7630;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106" style="position:absolute;left:3764;top:7920;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rect id="_x0000_s1107" style="position:absolute;left:474;top:5603;width:1763;height:509;mso-wrap-style:none" filled="f" stroked="f">
                    <v:textbox style="mso-rotate-with-shape:t;mso-fit-shape-to-text:t" inset="0,0,0,0">
                      <w:txbxContent>
                        <w:p w:rsidR="009B481C" w:rsidRDefault="009B481C">
                          <w:r>
                            <w:rPr>
                              <w:rFonts w:ascii="Calibri" w:hAnsi="Calibri" w:cs="Calibri"/>
                              <w:color w:val="000000"/>
                            </w:rPr>
                            <w:t xml:space="preserve">Weekly one-on-one </w:t>
                          </w:r>
                        </w:p>
                      </w:txbxContent>
                    </v:textbox>
                  </v:rect>
                  <v:rect id="_x0000_s1108" style="position:absolute;left:380;top:5893;width:1981;height:509;mso-wrap-style:none" filled="f" stroked="f">
                    <v:textbox style="mso-rotate-with-shape:t;mso-fit-shape-to-text:t" inset="0,0,0,0">
                      <w:txbxContent>
                        <w:p w:rsidR="009B481C" w:rsidRDefault="009B481C">
                          <w:r>
                            <w:rPr>
                              <w:rFonts w:ascii="Calibri" w:hAnsi="Calibri" w:cs="Calibri"/>
                              <w:color w:val="000000"/>
                            </w:rPr>
                            <w:t xml:space="preserve">meetings and ongoing </w:t>
                          </w:r>
                        </w:p>
                      </w:txbxContent>
                    </v:textbox>
                  </v:rect>
                  <v:rect id="_x0000_s1109" style="position:absolute;left:316;top:6183;width:2100;height:509;mso-wrap-style:none" filled="f" stroked="f">
                    <v:textbox style="mso-rotate-with-shape:t;mso-fit-shape-to-text:t" inset="0,0,0,0">
                      <w:txbxContent>
                        <w:p w:rsidR="009B481C" w:rsidRDefault="009B481C">
                          <w:r>
                            <w:rPr>
                              <w:rFonts w:ascii="Calibri" w:hAnsi="Calibri" w:cs="Calibri"/>
                              <w:color w:val="000000"/>
                            </w:rPr>
                            <w:t xml:space="preserve">coaching, feedback and </w:t>
                          </w:r>
                        </w:p>
                      </w:txbxContent>
                    </v:textbox>
                  </v:rect>
                  <v:rect id="_x0000_s1110" style="position:absolute;left:870;top:6472;width:1077;height:509;mso-wrap-style:none" filled="f" stroked="f">
                    <v:textbox style="mso-rotate-with-shape:t;mso-fit-shape-to-text:t" inset="0,0,0,0">
                      <w:txbxContent>
                        <w:p w:rsidR="009B481C" w:rsidRDefault="009B481C">
                          <w:r>
                            <w:rPr>
                              <w:rFonts w:ascii="Calibri" w:hAnsi="Calibri" w:cs="Calibri"/>
                              <w:color w:val="000000"/>
                            </w:rPr>
                            <w:t>recognition.</w:t>
                          </w:r>
                        </w:p>
                      </w:txbxContent>
                    </v:textbox>
                  </v:rect>
                  <v:line id="_x0000_s1111" style="position:absolute;flip:y" from="0,0" to="1,1" strokecolor="#d4d4d4" strokeweight="0"/>
                  <v:rect id="_x0000_s1112" style="position:absolute;top:-14;width:16;height:14" fillcolor="#d4d4d4" stroked="f"/>
                  <v:line id="_x0000_s1113" style="position:absolute;flip:y" from="2910,0" to="2911,1" strokecolor="#d4d4d4" strokeweight="0"/>
                  <v:rect id="_x0000_s1114" style="position:absolute;left:2910;top:-14;width:15;height:14" fillcolor="#d4d4d4" stroked="f"/>
                  <v:line id="_x0000_s1115" style="position:absolute;flip:y" from="5788,0" to="5789,1" strokecolor="#d4d4d4" strokeweight="0"/>
                  <v:rect id="_x0000_s1116" style="position:absolute;left:5788;top:-14;width:15;height:14" fillcolor="#d4d4d4" stroked="f"/>
                  <v:rect id="_x0000_s1117" style="position:absolute;left:16;top:-14;width:9029;height:28" fillcolor="black" stroked="f"/>
                  <v:line id="_x0000_s1118" style="position:absolute;flip:y" from="9029,0" to="9030,1" strokecolor="#d4d4d4" strokeweight="0"/>
                  <v:rect id="_x0000_s1119" style="position:absolute;left:9029;top:-14;width:16;height:14" fillcolor="#d4d4d4" stroked="f"/>
                  <v:rect id="_x0000_s1120" style="position:absolute;left:-16;top:-14;width:32;height:333" fillcolor="black" stroked="f"/>
                  <v:rect id="_x0000_s1121" style="position:absolute;left:2894;top:14;width:31;height:305" fillcolor="black" stroked="f"/>
                  <v:rect id="_x0000_s1122" style="position:absolute;left:5772;top:14;width:31;height:305" fillcolor="black" stroked="f"/>
                  <v:rect id="_x0000_s1123" style="position:absolute;left:16;top:290;width:9029;height:29" fillcolor="black" stroked="f"/>
                  <v:rect id="_x0000_s1124" style="position:absolute;left:9014;top:14;width:31;height:305" fillcolor="black" stroked="f"/>
                  <v:line id="_x0000_s1125" style="position:absolute" from="0,319" to="0,1737" strokeweight="0"/>
                  <v:rect id="_x0000_s1126" style="position:absolute;top:319;width:16;height:1418" fillcolor="black" stroked="f"/>
                  <v:line id="_x0000_s1127" style="position:absolute" from="2910,319" to="2910,1737" strokeweight="0"/>
                  <v:rect id="_x0000_s1128" style="position:absolute;left:2910;top:319;width:15;height:1418" fillcolor="black" stroked="f"/>
                  <v:line id="_x0000_s1129" style="position:absolute" from="5788,319" to="5788,1737" strokeweight="0"/>
                  <v:rect id="_x0000_s1130" style="position:absolute;left:5788;top:319;width:15;height:1418" fillcolor="black" stroked="f"/>
                  <v:rect id="_x0000_s1131" style="position:absolute;left:16;top:1737;width:9029;height:29" fillcolor="black" stroked="f"/>
                  <v:line id="_x0000_s1132" style="position:absolute" from="9029,319" to="9029,1737" strokeweight="0"/>
                  <v:rect id="_x0000_s1133" style="position:absolute;left:9029;top:319;width:16;height:1418" fillcolor="black" stroked="f"/>
                  <v:rect id="_x0000_s1134" style="position:absolute;left:-16;top:1737;width:32;height:333" fillcolor="black" stroked="f"/>
                  <v:rect id="_x0000_s1135" style="position:absolute;left:2894;top:1766;width:31;height:304" fillcolor="black" stroked="f"/>
                  <v:rect id="_x0000_s1136" style="position:absolute;left:5772;top:1766;width:31;height:304" fillcolor="black" stroked="f"/>
                  <v:rect id="_x0000_s1137" style="position:absolute;left:16;top:2042;width:9029;height:28" fillcolor="black" stroked="f"/>
                  <v:rect id="_x0000_s1138" style="position:absolute;left:9014;top:1766;width:31;height:304" fillcolor="black" stroked="f"/>
                  <v:line id="_x0000_s1139" style="position:absolute" from="0,2070" to="0,3489" strokeweight="0"/>
                  <v:rect id="_x0000_s1140" style="position:absolute;top:2070;width:16;height:1419" fillcolor="black" stroked="f"/>
                  <v:line id="_x0000_s1141" style="position:absolute" from="2910,2070" to="2910,3489" strokeweight="0"/>
                  <v:rect id="_x0000_s1142" style="position:absolute;left:2910;top:2070;width:15;height:1419" fillcolor="black" stroked="f"/>
                  <v:line id="_x0000_s1143" style="position:absolute" from="5788,2070" to="5788,3489" strokeweight="0"/>
                  <v:rect id="_x0000_s1144" style="position:absolute;left:5788;top:2070;width:15;height:1419" fillcolor="black" stroked="f"/>
                  <v:rect id="_x0000_s1145" style="position:absolute;left:16;top:3489;width:9029;height:29" fillcolor="black" stroked="f"/>
                  <v:line id="_x0000_s1146" style="position:absolute" from="9029,2070" to="9029,3489" strokeweight="0"/>
                  <v:rect id="_x0000_s1147" style="position:absolute;left:9029;top:2070;width:16;height:1419" fillcolor="black" stroked="f"/>
                  <v:rect id="_x0000_s1148" style="position:absolute;left:-16;top:3489;width:32;height:333" fillcolor="black" stroked="f"/>
                  <v:rect id="_x0000_s1149" style="position:absolute;left:2894;top:3518;width:31;height:304" fillcolor="black" stroked="f"/>
                  <v:rect id="_x0000_s1150" style="position:absolute;left:5772;top:3518;width:31;height:304" fillcolor="black" stroked="f"/>
                  <v:rect id="_x0000_s1151" style="position:absolute;left:16;top:3793;width:9029;height:29" fillcolor="black" stroked="f"/>
                  <v:rect id="_x0000_s1152" style="position:absolute;left:9014;top:3518;width:31;height:304" fillcolor="black" stroked="f"/>
                  <v:line id="_x0000_s1153" style="position:absolute" from="0,3822" to="0,5256" strokeweight="0"/>
                  <v:rect id="_x0000_s1154" style="position:absolute;top:3822;width:16;height:1434" fillcolor="black" stroked="f"/>
                  <v:line id="_x0000_s1155" style="position:absolute" from="2910,3822" to="2910,5256" strokeweight="0"/>
                  <v:rect id="_x0000_s1156" style="position:absolute;left:2910;top:3822;width:15;height:1434" fillcolor="black" stroked="f"/>
                  <v:line id="_x0000_s1157" style="position:absolute" from="5788,3822" to="5788,5256" strokeweight="0"/>
                  <v:rect id="_x0000_s1158" style="position:absolute;left:5788;top:3822;width:15;height:1434" fillcolor="black" stroked="f"/>
                  <v:rect id="_x0000_s1159" style="position:absolute;left:16;top:5256;width:9029;height:29" fillcolor="black" stroked="f"/>
                  <v:line id="_x0000_s1160" style="position:absolute" from="9029,3822" to="9029,5256" strokeweight="0"/>
                  <v:rect id="_x0000_s1161" style="position:absolute;left:9029;top:3822;width:16;height:1434" fillcolor="black" stroked="f"/>
                  <v:rect id="_x0000_s1162" style="position:absolute;left:-16;top:5256;width:32;height:333" fillcolor="black" stroked="f"/>
                  <v:rect id="_x0000_s1163" style="position:absolute;left:2894;top:5285;width:31;height:304" fillcolor="black" stroked="f"/>
                  <v:rect id="_x0000_s1164" style="position:absolute;left:5772;top:5285;width:31;height:304" fillcolor="black" stroked="f"/>
                  <v:rect id="_x0000_s1165" style="position:absolute;left:16;top:5560;width:9029;height:29" fillcolor="black" stroked="f"/>
                  <v:rect id="_x0000_s1166" style="position:absolute;left:9014;top:5285;width:31;height:304" fillcolor="black" stroked="f"/>
                  <v:line id="_x0000_s1167" style="position:absolute" from="0,5589" to="0,8760" strokeweight="0"/>
                  <v:rect id="_x0000_s1168" style="position:absolute;top:5589;width:16;height:3171" fillcolor="black" stroked="f"/>
                  <v:line id="_x0000_s1169" style="position:absolute;flip:y" from="1645,0" to="1646,1" strokecolor="#d4d4d4" strokeweight="0"/>
                  <v:rect id="_x0000_s1170" style="position:absolute;left:1645;top:-14;width:15;height:14" fillcolor="#d4d4d4" stroked="f"/>
                  <v:line id="_x0000_s1171" style="position:absolute" from="2910,5589" to="2910,8760" strokeweight="0"/>
                  <v:rect id="_x0000_s1172" style="position:absolute;left:2910;top:5589;width:15;height:3171" fillcolor="black" stroked="f"/>
                  <v:line id="_x0000_s1173" style="position:absolute;flip:y" from="4570,0" to="4571,1" strokecolor="#d4d4d4" strokeweight="0"/>
                  <v:rect id="_x0000_s1174" style="position:absolute;left:4570;top:-14;width:16;height:14" fillcolor="#d4d4d4" stroked="f"/>
                  <v:line id="_x0000_s1175" style="position:absolute" from="5788,5589" to="5788,8760" strokeweight="0"/>
                  <v:rect id="_x0000_s1176" style="position:absolute;left:5788;top:5589;width:15;height:3171" fillcolor="black" stroked="f"/>
                  <v:line id="_x0000_s1177" style="position:absolute;flip:y" from="7511,0" to="7512,1" strokecolor="#d4d4d4" strokeweight="0"/>
                  <v:rect id="_x0000_s1178" style="position:absolute;left:7511;top:-14;width:16;height:14" fillcolor="#d4d4d4" stroked="f"/>
                  <v:line id="_x0000_s1179" style="position:absolute" from="16,8745" to="9045,8745" strokeweight="0"/>
                  <v:rect id="_x0000_s1180" style="position:absolute;left:16;top:8745;width:9029;height:15" fillcolor="black" stroked="f"/>
                  <v:line id="_x0000_s1181" style="position:absolute" from="9029,5589" to="9029,8760" strokeweight="0"/>
                  <v:rect id="_x0000_s1182" style="position:absolute;left:9029;top:5589;width:16;height:3171" fillcolor="black" stroked="f"/>
                  <v:line id="_x0000_s1183" style="position:absolute" from="0,8760" to="1,8761" strokecolor="#d4d4d4" strokeweight="0"/>
                  <v:rect id="_x0000_s1184" style="position:absolute;top:8760;width:16;height:14" fillcolor="#d4d4d4" stroked="f"/>
                  <v:line id="_x0000_s1185" style="position:absolute" from="1645,8760" to="1646,8761" strokecolor="#d4d4d4" strokeweight="0"/>
                  <v:rect id="_x0000_s1186" style="position:absolute;left:1645;top:8760;width:15;height:14" fillcolor="#d4d4d4" stroked="f"/>
                  <v:line id="_x0000_s1187" style="position:absolute" from="2910,8760" to="2911,8761" strokecolor="#d4d4d4" strokeweight="0"/>
                  <v:rect id="_x0000_s1188" style="position:absolute;left:2910;top:8760;width:15;height:14" fillcolor="#d4d4d4" stroked="f"/>
                  <v:line id="_x0000_s1189" style="position:absolute" from="4570,8760" to="4571,8761" strokecolor="#d4d4d4" strokeweight="0"/>
                  <v:rect id="_x0000_s1190" style="position:absolute;left:4570;top:8760;width:16;height:14" fillcolor="#d4d4d4" stroked="f"/>
                  <v:line id="_x0000_s1191" style="position:absolute" from="5788,8760" to="5789,8761" strokecolor="#d4d4d4" strokeweight="0"/>
                  <v:rect id="_x0000_s1192" style="position:absolute;left:5788;top:8760;width:15;height:14" fillcolor="#d4d4d4" stroked="f"/>
                  <v:line id="_x0000_s1193" style="position:absolute" from="7511,8760" to="7512,8761" strokecolor="#d4d4d4" strokeweight="0"/>
                  <v:rect id="_x0000_s1194" style="position:absolute;left:7511;top:8760;width:16;height:14" fillcolor="#d4d4d4" stroked="f"/>
                  <v:line id="_x0000_s1195" style="position:absolute" from="9029,8760" to="9030,8761" strokecolor="#d4d4d4" strokeweight="0"/>
                  <v:rect id="_x0000_s1196" style="position:absolute;left:9029;top:8760;width:16;height:14" fillcolor="#d4d4d4" stroked="f"/>
                  <v:line id="_x0000_s1197" style="position:absolute" from="9045,0" to="9046,1" strokecolor="#d4d4d4" strokeweight="0"/>
                  <v:rect id="_x0000_s1198" style="position:absolute;left:9045;width:16;height:14" fillcolor="#d4d4d4" stroked="f"/>
                  <v:line id="_x0000_s1199" style="position:absolute" from="9045,304" to="9046,305" strokecolor="#d4d4d4" strokeweight="0"/>
                  <v:rect id="_x0000_s1200" style="position:absolute;left:9045;top:304;width:16;height:15" fillcolor="#d4d4d4" stroked="f"/>
                  <v:line id="_x0000_s1201" style="position:absolute" from="9045,1158" to="9046,1159" strokecolor="#d4d4d4" strokeweight="0"/>
                  <v:rect id="_x0000_s1202" style="position:absolute;left:9045;top:1158;width:16;height:15" fillcolor="#d4d4d4" stroked="f"/>
                  <v:line id="_x0000_s1203" style="position:absolute" from="9045,1752" to="9046,1753" strokecolor="#d4d4d4" strokeweight="0"/>
                  <v:rect id="_x0000_s1204" style="position:absolute;left:9045;top:1752;width:16;height:14" fillcolor="#d4d4d4" stroked="f"/>
                  <v:line id="_x0000_s1205" style="position:absolute" from="9045,2056" to="9046,2057" strokecolor="#d4d4d4" strokeweight="0"/>
                  <v:rect id="_x0000_s1206" style="position:absolute;left:9045;top:2056;width:16;height:14" fillcolor="#d4d4d4" stroked="f"/>
                  <v:line id="_x0000_s1207" style="position:absolute" from="9045,2722" to="9046,2723" strokecolor="#d4d4d4" strokeweight="0"/>
                  <v:rect id="_x0000_s1208" style="position:absolute;left:9045;top:2722;width:16;height:15" fillcolor="#d4d4d4" stroked="f"/>
                  <v:line id="_x0000_s1209" style="position:absolute" from="9045,3504" to="9046,3505" strokecolor="#d4d4d4" strokeweight="0"/>
                  <v:rect id="_x0000_s1210" style="position:absolute;left:9045;top:3504;width:16;height:14" fillcolor="#d4d4d4" stroked="f"/>
                  <v:line id="_x0000_s1211" style="position:absolute" from="9045,3808" to="9046,3809" strokecolor="#d4d4d4" strokeweight="0"/>
                  <v:rect id="_x0000_s1212" style="position:absolute;left:9045;top:3808;width:16;height:14" fillcolor="#d4d4d4" stroked="f"/>
                  <v:line id="_x0000_s1213" style="position:absolute" from="9045,4488" to="9046,4489" strokecolor="#d4d4d4" strokeweight="0"/>
                  <v:rect id="_x0000_s1214" style="position:absolute;left:9045;top:4488;width:16;height:15" fillcolor="#d4d4d4" stroked="f"/>
                  <v:line id="_x0000_s1215" style="position:absolute" from="9045,5270" to="9046,5271" strokecolor="#d4d4d4" strokeweight="0"/>
                  <v:rect id="_x0000_s1216" style="position:absolute;left:9045;top:5270;width:16;height:15" fillcolor="#d4d4d4" stroked="f"/>
                  <v:line id="_x0000_s1217" style="position:absolute" from="9045,5574" to="9046,5575" strokecolor="#d4d4d4" strokeweight="0"/>
                  <v:rect id="_x0000_s1218" style="position:absolute;left:9045;top:5574;width:16;height:15" fillcolor="#d4d4d4" stroked="f"/>
                  <v:line id="_x0000_s1219" style="position:absolute" from="9045,6530" to="9046,6531" strokecolor="#d4d4d4" strokeweight="0"/>
                  <v:rect id="_x0000_s1220" style="position:absolute;left:9045;top:6530;width:16;height:14" fillcolor="#d4d4d4" stroked="f"/>
                  <v:line id="_x0000_s1221" style="position:absolute" from="9045,8745" to="9046,8746" strokecolor="#d4d4d4" strokeweight="0"/>
                  <v:rect id="_x0000_s1222" style="position:absolute;left:9045;top:8745;width:16;height:15" fillcolor="#d4d4d4" stroked="f"/>
                  <w10:wrap type="none"/>
                  <w10:anchorlock/>
                </v:group>
              </w:pict>
            </w:r>
          </w:p>
          <w:p w:rsidR="00966BBB" w:rsidRDefault="00966BBB" w:rsidP="00B23581">
            <w:pPr>
              <w:jc w:val="both"/>
              <w:rPr>
                <w:rFonts w:ascii="Arial" w:hAnsi="Arial"/>
                <w:b/>
                <w:sz w:val="24"/>
              </w:rPr>
            </w:pPr>
          </w:p>
          <w:p w:rsidR="00966BBB" w:rsidRDefault="00966BBB" w:rsidP="00B23581">
            <w:pPr>
              <w:jc w:val="both"/>
              <w:rPr>
                <w:rFonts w:ascii="Arial" w:hAnsi="Arial"/>
                <w:b/>
                <w:sz w:val="24"/>
              </w:rPr>
            </w:pPr>
          </w:p>
          <w:p w:rsidR="00966BBB" w:rsidRDefault="00966BBB" w:rsidP="00B23581">
            <w:pPr>
              <w:jc w:val="both"/>
              <w:rPr>
                <w:rFonts w:ascii="Arial" w:hAnsi="Arial"/>
                <w:b/>
                <w:sz w:val="24"/>
              </w:rPr>
            </w:pPr>
          </w:p>
          <w:p w:rsidR="00966BBB" w:rsidRDefault="00966BBB" w:rsidP="00B23581">
            <w:pPr>
              <w:jc w:val="both"/>
              <w:rPr>
                <w:rFonts w:ascii="Arial" w:hAnsi="Arial"/>
                <w:b/>
                <w:sz w:val="24"/>
              </w:rPr>
            </w:pPr>
          </w:p>
          <w:p w:rsidR="00966BBB" w:rsidRDefault="00966BBB" w:rsidP="00B23581">
            <w:pPr>
              <w:jc w:val="both"/>
              <w:rPr>
                <w:rFonts w:ascii="Arial" w:hAnsi="Arial"/>
                <w:b/>
                <w:sz w:val="24"/>
              </w:rPr>
            </w:pPr>
          </w:p>
          <w:p w:rsidR="00966BBB" w:rsidRDefault="00966BBB" w:rsidP="00B23581">
            <w:pPr>
              <w:jc w:val="both"/>
              <w:rPr>
                <w:rFonts w:ascii="Arial" w:hAnsi="Arial"/>
                <w:b/>
                <w:sz w:val="24"/>
              </w:rPr>
            </w:pPr>
          </w:p>
          <w:p w:rsidR="00A5308E" w:rsidRDefault="00966BBB" w:rsidP="00966BBB">
            <w:pPr>
              <w:tabs>
                <w:tab w:val="left" w:pos="7985"/>
              </w:tabs>
              <w:jc w:val="both"/>
              <w:rPr>
                <w:rFonts w:ascii="Arial" w:hAnsi="Arial"/>
                <w:b/>
                <w:sz w:val="24"/>
              </w:rPr>
            </w:pPr>
            <w:r>
              <w:rPr>
                <w:rFonts w:ascii="Arial" w:hAnsi="Arial"/>
                <w:b/>
                <w:sz w:val="24"/>
              </w:rPr>
              <w:tab/>
            </w:r>
          </w:p>
          <w:p w:rsidR="003D4D7A" w:rsidRDefault="003D4D7A" w:rsidP="00B23581">
            <w:pPr>
              <w:jc w:val="both"/>
              <w:rPr>
                <w:rFonts w:ascii="Arial" w:hAnsi="Arial"/>
                <w:b/>
                <w:sz w:val="24"/>
              </w:rPr>
            </w:pPr>
          </w:p>
          <w:p w:rsidR="003D4D7A" w:rsidRDefault="003D4D7A" w:rsidP="00B23581">
            <w:pPr>
              <w:jc w:val="both"/>
              <w:rPr>
                <w:rFonts w:ascii="Arial" w:hAnsi="Arial"/>
                <w:b/>
                <w:sz w:val="24"/>
              </w:rPr>
            </w:pPr>
          </w:p>
          <w:p w:rsidR="00CC1041" w:rsidRDefault="00CC1041" w:rsidP="00B23581">
            <w:pPr>
              <w:jc w:val="both"/>
              <w:rPr>
                <w:rFonts w:ascii="Arial" w:hAnsi="Arial"/>
                <w:b/>
                <w:sz w:val="24"/>
              </w:rPr>
            </w:pPr>
          </w:p>
          <w:p w:rsidR="00025B3D" w:rsidRDefault="00025B3D" w:rsidP="00B23581">
            <w:pPr>
              <w:jc w:val="both"/>
              <w:rPr>
                <w:rFonts w:ascii="Arial" w:hAnsi="Arial"/>
                <w:b/>
                <w:sz w:val="24"/>
              </w:rPr>
            </w:pPr>
            <w:r>
              <w:rPr>
                <w:rFonts w:ascii="Arial" w:hAnsi="Arial"/>
                <w:b/>
                <w:sz w:val="24"/>
              </w:rPr>
              <w:t>Table C:</w:t>
            </w:r>
            <w:bookmarkStart w:id="2" w:name="_GoBack"/>
            <w:bookmarkEnd w:id="2"/>
          </w:p>
          <w:p w:rsidR="00800B77" w:rsidRDefault="00800B77" w:rsidP="00B23581">
            <w:pPr>
              <w:jc w:val="both"/>
              <w:rPr>
                <w:rFonts w:ascii="Arial" w:hAnsi="Arial"/>
                <w:b/>
                <w:sz w:val="24"/>
              </w:rPr>
            </w:pPr>
          </w:p>
          <w:p w:rsidR="00800B77" w:rsidRDefault="006975F8" w:rsidP="00B23581">
            <w:pPr>
              <w:jc w:val="both"/>
              <w:rPr>
                <w:rFonts w:ascii="Arial" w:hAnsi="Arial"/>
                <w:b/>
                <w:sz w:val="24"/>
              </w:rPr>
            </w:pPr>
            <w:r>
              <w:rPr>
                <w:rFonts w:ascii="Arial" w:hAnsi="Arial"/>
                <w:b/>
                <w:sz w:val="24"/>
              </w:rPr>
              <w:t>Performance Appraisal</w:t>
            </w:r>
          </w:p>
          <w:bookmarkStart w:id="3" w:name="_MON_1549274324"/>
          <w:bookmarkEnd w:id="3"/>
          <w:p w:rsidR="00800B77" w:rsidRDefault="00AF197A" w:rsidP="00B23581">
            <w:pPr>
              <w:jc w:val="both"/>
              <w:rPr>
                <w:rFonts w:ascii="Arial" w:hAnsi="Arial"/>
                <w:b/>
                <w:sz w:val="24"/>
              </w:rPr>
            </w:pPr>
            <w:r>
              <w:rPr>
                <w:rFonts w:ascii="Arial" w:hAnsi="Arial"/>
                <w:b/>
                <w:sz w:val="24"/>
                <w:lang w:val="en-GB"/>
              </w:rPr>
              <w:object w:dxaOrig="9260" w:dyaOrig="11524">
                <v:shape id="_x0000_i1026" type="#_x0000_t75" style="width:453.75pt;height:8in" o:ole="">
                  <v:imagedata r:id="rId10" o:title=""/>
                </v:shape>
                <o:OLEObject Type="Embed" ProgID="Excel.Sheet.12" ShapeID="_x0000_i1026" DrawAspect="Content" ObjectID="_1549278458" r:id="rId11"/>
              </w:object>
            </w:r>
          </w:p>
          <w:p w:rsidR="00800B77" w:rsidRDefault="00800B77" w:rsidP="00B23581">
            <w:pPr>
              <w:jc w:val="both"/>
              <w:rPr>
                <w:rFonts w:ascii="Arial" w:hAnsi="Arial"/>
                <w:b/>
                <w:sz w:val="24"/>
              </w:rPr>
            </w:pPr>
          </w:p>
          <w:p w:rsidR="00800B77" w:rsidRDefault="00800B77" w:rsidP="00B23581">
            <w:pPr>
              <w:jc w:val="both"/>
              <w:rPr>
                <w:rFonts w:ascii="Arial" w:hAnsi="Arial"/>
                <w:b/>
                <w:sz w:val="24"/>
              </w:rPr>
            </w:pPr>
          </w:p>
          <w:p w:rsidR="00A07170" w:rsidRDefault="00A07170" w:rsidP="008C73D0">
            <w:pPr>
              <w:rPr>
                <w:rFonts w:ascii="Arial" w:hAnsi="Arial"/>
                <w:sz w:val="24"/>
              </w:rPr>
            </w:pPr>
          </w:p>
          <w:p w:rsidR="00A07170" w:rsidRDefault="00A07170" w:rsidP="00A07170">
            <w:pPr>
              <w:jc w:val="center"/>
              <w:rPr>
                <w:b/>
              </w:rPr>
            </w:pPr>
          </w:p>
        </w:tc>
      </w:tr>
      <w:tr w:rsidR="00B1580C">
        <w:tc>
          <w:tcPr>
            <w:tcW w:w="9242" w:type="dxa"/>
          </w:tcPr>
          <w:p w:rsidR="00B1580C" w:rsidRPr="001D0D31" w:rsidRDefault="00B1580C"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41B2" w:rsidP="00A851DA">
            <w:pPr>
              <w:rPr>
                <w:rFonts w:cs="Bliss-Regular"/>
                <w:color w:val="000000"/>
              </w:rPr>
            </w:pPr>
            <w:r>
              <w:rPr>
                <w:rFonts w:cs="Bliss-Regular"/>
                <w:color w:val="000000"/>
              </w:rPr>
              <w:t>Ploutarchos Kongorozis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0B77" w:rsidP="000C01FF">
            <w:pPr>
              <w:rPr>
                <w:rFonts w:cs="Bliss-Regular"/>
                <w:color w:val="000000"/>
              </w:rPr>
            </w:pPr>
            <w:r>
              <w:rPr>
                <w:rFonts w:cs="Bliss-Regular"/>
                <w:color w:val="000000"/>
              </w:rPr>
              <w:t>22</w:t>
            </w:r>
            <w:r w:rsidR="0028595D">
              <w:rPr>
                <w:rFonts w:cs="Bliss-Regular"/>
                <w:color w:val="000000"/>
              </w:rPr>
              <w:t>/</w:t>
            </w:r>
            <w:r w:rsidR="00D077D9">
              <w:rPr>
                <w:rFonts w:cs="Bliss-Regular"/>
                <w:color w:val="000000"/>
              </w:rPr>
              <w:t>0</w:t>
            </w:r>
            <w:r w:rsidR="000C01FF">
              <w:rPr>
                <w:rFonts w:cs="Bliss-Regular"/>
                <w:color w:val="000000"/>
              </w:rPr>
              <w:t>2</w:t>
            </w:r>
            <w:r w:rsidR="0028595D">
              <w:rPr>
                <w:rFonts w:cs="Bliss-Regular"/>
                <w:color w:val="000000"/>
              </w:rPr>
              <w:t>/201</w:t>
            </w:r>
            <w:r w:rsidR="00D077D9">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966BBB">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27B" w:rsidRDefault="0036127B" w:rsidP="00CB4D0A">
      <w:pPr>
        <w:spacing w:after="0" w:line="240" w:lineRule="auto"/>
      </w:pPr>
      <w:r>
        <w:separator/>
      </w:r>
    </w:p>
  </w:endnote>
  <w:endnote w:type="continuationSeparator" w:id="0">
    <w:p w:rsidR="0036127B" w:rsidRDefault="003612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27B" w:rsidRDefault="0036127B" w:rsidP="00CB4D0A">
      <w:pPr>
        <w:spacing w:after="0" w:line="240" w:lineRule="auto"/>
      </w:pPr>
      <w:r>
        <w:separator/>
      </w:r>
    </w:p>
  </w:footnote>
  <w:footnote w:type="continuationSeparator" w:id="0">
    <w:p w:rsidR="0036127B" w:rsidRDefault="003612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1702"/>
    <w:multiLevelType w:val="hybridMultilevel"/>
    <w:tmpl w:val="C19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C56D3"/>
    <w:multiLevelType w:val="hybridMultilevel"/>
    <w:tmpl w:val="BCC2E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D6AD5"/>
    <w:multiLevelType w:val="hybridMultilevel"/>
    <w:tmpl w:val="6150A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29200C"/>
    <w:multiLevelType w:val="hybridMultilevel"/>
    <w:tmpl w:val="5D40CBE2"/>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C6BE8"/>
    <w:multiLevelType w:val="hybridMultilevel"/>
    <w:tmpl w:val="6E9CBA90"/>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B9100F"/>
    <w:multiLevelType w:val="hybridMultilevel"/>
    <w:tmpl w:val="F05A35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466EC2"/>
    <w:multiLevelType w:val="hybridMultilevel"/>
    <w:tmpl w:val="07F6A816"/>
    <w:lvl w:ilvl="0" w:tplc="3864C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3F77D7"/>
    <w:multiLevelType w:val="hybridMultilevel"/>
    <w:tmpl w:val="CD0CB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6A034F"/>
    <w:multiLevelType w:val="hybridMultilevel"/>
    <w:tmpl w:val="06DC90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4F456A"/>
    <w:multiLevelType w:val="hybridMultilevel"/>
    <w:tmpl w:val="DF9E4D5C"/>
    <w:lvl w:ilvl="0" w:tplc="C944B888">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DE0394"/>
    <w:multiLevelType w:val="hybridMultilevel"/>
    <w:tmpl w:val="AD1463E4"/>
    <w:lvl w:ilvl="0" w:tplc="C7A80D4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D930F7"/>
    <w:multiLevelType w:val="multilevel"/>
    <w:tmpl w:val="47423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083007"/>
    <w:multiLevelType w:val="hybridMultilevel"/>
    <w:tmpl w:val="50C867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77D7037"/>
    <w:multiLevelType w:val="hybridMultilevel"/>
    <w:tmpl w:val="8F4CF4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D143F3"/>
    <w:multiLevelType w:val="hybridMultilevel"/>
    <w:tmpl w:val="5D260AC8"/>
    <w:lvl w:ilvl="0" w:tplc="50AAD82A">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F431E8"/>
    <w:multiLevelType w:val="hybridMultilevel"/>
    <w:tmpl w:val="7428A6F0"/>
    <w:lvl w:ilvl="0" w:tplc="DC425EB6">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125C6F"/>
    <w:multiLevelType w:val="hybridMultilevel"/>
    <w:tmpl w:val="C3CE5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7"/>
  </w:num>
  <w:num w:numId="3">
    <w:abstractNumId w:val="1"/>
  </w:num>
  <w:num w:numId="4">
    <w:abstractNumId w:val="6"/>
  </w:num>
  <w:num w:numId="5">
    <w:abstractNumId w:val="5"/>
  </w:num>
  <w:num w:numId="6">
    <w:abstractNumId w:val="15"/>
  </w:num>
  <w:num w:numId="7">
    <w:abstractNumId w:val="4"/>
  </w:num>
  <w:num w:numId="8">
    <w:abstractNumId w:val="12"/>
  </w:num>
  <w:num w:numId="9">
    <w:abstractNumId w:val="3"/>
  </w:num>
  <w:num w:numId="10">
    <w:abstractNumId w:val="7"/>
  </w:num>
  <w:num w:numId="11">
    <w:abstractNumId w:val="16"/>
  </w:num>
  <w:num w:numId="12">
    <w:abstractNumId w:val="11"/>
  </w:num>
  <w:num w:numId="13">
    <w:abstractNumId w:val="9"/>
  </w:num>
  <w:num w:numId="14">
    <w:abstractNumId w:val="8"/>
  </w:num>
  <w:num w:numId="15">
    <w:abstractNumId w:val="2"/>
  </w:num>
  <w:num w:numId="16">
    <w:abstractNumId w:val="13"/>
  </w:num>
  <w:num w:numId="17">
    <w:abstractNumId w:val="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oNotTrackMoves/>
  <w:defaultTabStop w:val="720"/>
  <w:characterSpacingControl w:val="doNotCompress"/>
  <w:hdrShapeDefaults>
    <o:shapedefaults v:ext="edit" spidmax="2560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0B7C"/>
    <w:rsid w:val="00001E12"/>
    <w:rsid w:val="00006923"/>
    <w:rsid w:val="0000705D"/>
    <w:rsid w:val="000158F9"/>
    <w:rsid w:val="00025B3D"/>
    <w:rsid w:val="00026675"/>
    <w:rsid w:val="00035CDD"/>
    <w:rsid w:val="0003681D"/>
    <w:rsid w:val="00040083"/>
    <w:rsid w:val="000431AD"/>
    <w:rsid w:val="00055992"/>
    <w:rsid w:val="000666CD"/>
    <w:rsid w:val="0007414E"/>
    <w:rsid w:val="00081E8D"/>
    <w:rsid w:val="000820E8"/>
    <w:rsid w:val="00084459"/>
    <w:rsid w:val="000B1F0F"/>
    <w:rsid w:val="000B50F0"/>
    <w:rsid w:val="000C01FF"/>
    <w:rsid w:val="000C3CDB"/>
    <w:rsid w:val="000E64A5"/>
    <w:rsid w:val="000F0F7F"/>
    <w:rsid w:val="000F21CA"/>
    <w:rsid w:val="000F7F12"/>
    <w:rsid w:val="00112330"/>
    <w:rsid w:val="00113362"/>
    <w:rsid w:val="00113C57"/>
    <w:rsid w:val="00114981"/>
    <w:rsid w:val="001175EE"/>
    <w:rsid w:val="00122375"/>
    <w:rsid w:val="00126F00"/>
    <w:rsid w:val="00151429"/>
    <w:rsid w:val="001530E1"/>
    <w:rsid w:val="00157CF6"/>
    <w:rsid w:val="001628EB"/>
    <w:rsid w:val="00165CEF"/>
    <w:rsid w:val="00165EA5"/>
    <w:rsid w:val="00182416"/>
    <w:rsid w:val="00187EB4"/>
    <w:rsid w:val="001B5762"/>
    <w:rsid w:val="001B5817"/>
    <w:rsid w:val="001B6372"/>
    <w:rsid w:val="001D0C28"/>
    <w:rsid w:val="001D0D31"/>
    <w:rsid w:val="001E73B8"/>
    <w:rsid w:val="001F0481"/>
    <w:rsid w:val="001F7C7B"/>
    <w:rsid w:val="00200C92"/>
    <w:rsid w:val="0020451E"/>
    <w:rsid w:val="00206B9D"/>
    <w:rsid w:val="00217AF6"/>
    <w:rsid w:val="0023259C"/>
    <w:rsid w:val="00244D45"/>
    <w:rsid w:val="00247CFB"/>
    <w:rsid w:val="002562AD"/>
    <w:rsid w:val="002572AC"/>
    <w:rsid w:val="002654FD"/>
    <w:rsid w:val="00265EB3"/>
    <w:rsid w:val="0028595D"/>
    <w:rsid w:val="0029496F"/>
    <w:rsid w:val="002B0BD7"/>
    <w:rsid w:val="002B573D"/>
    <w:rsid w:val="002C0166"/>
    <w:rsid w:val="002C2497"/>
    <w:rsid w:val="002C345B"/>
    <w:rsid w:val="002C48C4"/>
    <w:rsid w:val="002C5CB2"/>
    <w:rsid w:val="002F6358"/>
    <w:rsid w:val="002F7714"/>
    <w:rsid w:val="002F779F"/>
    <w:rsid w:val="00303D46"/>
    <w:rsid w:val="00312254"/>
    <w:rsid w:val="0032172D"/>
    <w:rsid w:val="003310CD"/>
    <w:rsid w:val="003422F4"/>
    <w:rsid w:val="003533B1"/>
    <w:rsid w:val="0036127B"/>
    <w:rsid w:val="00363BEF"/>
    <w:rsid w:val="003649BF"/>
    <w:rsid w:val="00371885"/>
    <w:rsid w:val="00372DD2"/>
    <w:rsid w:val="00373214"/>
    <w:rsid w:val="003733A0"/>
    <w:rsid w:val="003A4A07"/>
    <w:rsid w:val="003B2584"/>
    <w:rsid w:val="003D4D7A"/>
    <w:rsid w:val="003D4E65"/>
    <w:rsid w:val="003E2B87"/>
    <w:rsid w:val="003E4132"/>
    <w:rsid w:val="00402786"/>
    <w:rsid w:val="00405895"/>
    <w:rsid w:val="004058DF"/>
    <w:rsid w:val="00417C39"/>
    <w:rsid w:val="00423AD8"/>
    <w:rsid w:val="0043055C"/>
    <w:rsid w:val="0044119B"/>
    <w:rsid w:val="00443E6F"/>
    <w:rsid w:val="00454DA4"/>
    <w:rsid w:val="00454E37"/>
    <w:rsid w:val="00486F1A"/>
    <w:rsid w:val="00490CB9"/>
    <w:rsid w:val="00496930"/>
    <w:rsid w:val="004A2CE2"/>
    <w:rsid w:val="004B24F7"/>
    <w:rsid w:val="004C2D92"/>
    <w:rsid w:val="004E3CDA"/>
    <w:rsid w:val="004E74C0"/>
    <w:rsid w:val="004F3B2B"/>
    <w:rsid w:val="004F4B4D"/>
    <w:rsid w:val="004F4C55"/>
    <w:rsid w:val="0050216D"/>
    <w:rsid w:val="00503D7E"/>
    <w:rsid w:val="0050778F"/>
    <w:rsid w:val="00510337"/>
    <w:rsid w:val="00511D87"/>
    <w:rsid w:val="00513F7E"/>
    <w:rsid w:val="00525DAC"/>
    <w:rsid w:val="00527C11"/>
    <w:rsid w:val="00532395"/>
    <w:rsid w:val="00535F31"/>
    <w:rsid w:val="0055306B"/>
    <w:rsid w:val="005536A4"/>
    <w:rsid w:val="005604F0"/>
    <w:rsid w:val="00560F80"/>
    <w:rsid w:val="00571A29"/>
    <w:rsid w:val="00574D64"/>
    <w:rsid w:val="00577429"/>
    <w:rsid w:val="005874E6"/>
    <w:rsid w:val="00591365"/>
    <w:rsid w:val="00592491"/>
    <w:rsid w:val="0059316E"/>
    <w:rsid w:val="005963FB"/>
    <w:rsid w:val="00596724"/>
    <w:rsid w:val="005A197D"/>
    <w:rsid w:val="005A25B3"/>
    <w:rsid w:val="005B31E4"/>
    <w:rsid w:val="005B70DF"/>
    <w:rsid w:val="005C1C96"/>
    <w:rsid w:val="005F4A2A"/>
    <w:rsid w:val="006034F6"/>
    <w:rsid w:val="00607874"/>
    <w:rsid w:val="00607E77"/>
    <w:rsid w:val="00613B3B"/>
    <w:rsid w:val="006144BC"/>
    <w:rsid w:val="00615B13"/>
    <w:rsid w:val="00617BB3"/>
    <w:rsid w:val="006327A9"/>
    <w:rsid w:val="0064020F"/>
    <w:rsid w:val="00642D91"/>
    <w:rsid w:val="00645CDD"/>
    <w:rsid w:val="00660EE0"/>
    <w:rsid w:val="00661CD0"/>
    <w:rsid w:val="006823A7"/>
    <w:rsid w:val="00682482"/>
    <w:rsid w:val="00687EE8"/>
    <w:rsid w:val="006915A1"/>
    <w:rsid w:val="006942CC"/>
    <w:rsid w:val="006975F8"/>
    <w:rsid w:val="006A021C"/>
    <w:rsid w:val="006A29C7"/>
    <w:rsid w:val="006B27E7"/>
    <w:rsid w:val="006B2C75"/>
    <w:rsid w:val="006C0576"/>
    <w:rsid w:val="006D0C95"/>
    <w:rsid w:val="006D4F0B"/>
    <w:rsid w:val="006E5D67"/>
    <w:rsid w:val="006E5E89"/>
    <w:rsid w:val="006E63A0"/>
    <w:rsid w:val="0070347F"/>
    <w:rsid w:val="0070678E"/>
    <w:rsid w:val="007155C9"/>
    <w:rsid w:val="007245CA"/>
    <w:rsid w:val="0072639C"/>
    <w:rsid w:val="00732DF2"/>
    <w:rsid w:val="007332C8"/>
    <w:rsid w:val="007662BC"/>
    <w:rsid w:val="007679AF"/>
    <w:rsid w:val="00771683"/>
    <w:rsid w:val="00774F4D"/>
    <w:rsid w:val="00781D60"/>
    <w:rsid w:val="00786EAE"/>
    <w:rsid w:val="007C07E2"/>
    <w:rsid w:val="007C4FC8"/>
    <w:rsid w:val="007D6812"/>
    <w:rsid w:val="007E7529"/>
    <w:rsid w:val="00800B77"/>
    <w:rsid w:val="00820141"/>
    <w:rsid w:val="00820781"/>
    <w:rsid w:val="00820A79"/>
    <w:rsid w:val="00831C11"/>
    <w:rsid w:val="00831C25"/>
    <w:rsid w:val="00832C1B"/>
    <w:rsid w:val="008568BA"/>
    <w:rsid w:val="00861223"/>
    <w:rsid w:val="00874375"/>
    <w:rsid w:val="00876659"/>
    <w:rsid w:val="0087667A"/>
    <w:rsid w:val="00881EE2"/>
    <w:rsid w:val="008972D1"/>
    <w:rsid w:val="008A60B4"/>
    <w:rsid w:val="008A66FC"/>
    <w:rsid w:val="008B3C31"/>
    <w:rsid w:val="008B64FE"/>
    <w:rsid w:val="008C73D0"/>
    <w:rsid w:val="008E0F9D"/>
    <w:rsid w:val="009011E1"/>
    <w:rsid w:val="00902631"/>
    <w:rsid w:val="00907AFA"/>
    <w:rsid w:val="009307EF"/>
    <w:rsid w:val="00931A32"/>
    <w:rsid w:val="00935BF7"/>
    <w:rsid w:val="009415B1"/>
    <w:rsid w:val="00942920"/>
    <w:rsid w:val="009535A0"/>
    <w:rsid w:val="0095442C"/>
    <w:rsid w:val="00966BBB"/>
    <w:rsid w:val="009750F5"/>
    <w:rsid w:val="00976D07"/>
    <w:rsid w:val="00983942"/>
    <w:rsid w:val="009B28FB"/>
    <w:rsid w:val="009B45C7"/>
    <w:rsid w:val="009B481C"/>
    <w:rsid w:val="009B56F7"/>
    <w:rsid w:val="009B78C7"/>
    <w:rsid w:val="009C37E0"/>
    <w:rsid w:val="009C7C7D"/>
    <w:rsid w:val="009E41F4"/>
    <w:rsid w:val="009F7F32"/>
    <w:rsid w:val="00A07170"/>
    <w:rsid w:val="00A14B66"/>
    <w:rsid w:val="00A30DDA"/>
    <w:rsid w:val="00A40399"/>
    <w:rsid w:val="00A435E7"/>
    <w:rsid w:val="00A479F9"/>
    <w:rsid w:val="00A5308E"/>
    <w:rsid w:val="00A56351"/>
    <w:rsid w:val="00A64B79"/>
    <w:rsid w:val="00A65CF7"/>
    <w:rsid w:val="00A7046D"/>
    <w:rsid w:val="00A76801"/>
    <w:rsid w:val="00A81AB4"/>
    <w:rsid w:val="00A84B92"/>
    <w:rsid w:val="00A851DA"/>
    <w:rsid w:val="00A86E53"/>
    <w:rsid w:val="00A96597"/>
    <w:rsid w:val="00AA3294"/>
    <w:rsid w:val="00AA768C"/>
    <w:rsid w:val="00AC3AA4"/>
    <w:rsid w:val="00AC641E"/>
    <w:rsid w:val="00AC7D5B"/>
    <w:rsid w:val="00AD215A"/>
    <w:rsid w:val="00AD7826"/>
    <w:rsid w:val="00AE1481"/>
    <w:rsid w:val="00AF197A"/>
    <w:rsid w:val="00B0415E"/>
    <w:rsid w:val="00B04678"/>
    <w:rsid w:val="00B1580C"/>
    <w:rsid w:val="00B23581"/>
    <w:rsid w:val="00B3272C"/>
    <w:rsid w:val="00B67D4F"/>
    <w:rsid w:val="00B83F53"/>
    <w:rsid w:val="00B84E77"/>
    <w:rsid w:val="00BA085E"/>
    <w:rsid w:val="00BA2FF4"/>
    <w:rsid w:val="00BC46DF"/>
    <w:rsid w:val="00BD6CC4"/>
    <w:rsid w:val="00BE2A19"/>
    <w:rsid w:val="00BE6548"/>
    <w:rsid w:val="00C03577"/>
    <w:rsid w:val="00C03826"/>
    <w:rsid w:val="00C05EED"/>
    <w:rsid w:val="00C118F8"/>
    <w:rsid w:val="00C1349A"/>
    <w:rsid w:val="00C154B7"/>
    <w:rsid w:val="00C41BE9"/>
    <w:rsid w:val="00C42112"/>
    <w:rsid w:val="00C52D88"/>
    <w:rsid w:val="00C53029"/>
    <w:rsid w:val="00C561D0"/>
    <w:rsid w:val="00C62AA7"/>
    <w:rsid w:val="00C65FEA"/>
    <w:rsid w:val="00C70B5B"/>
    <w:rsid w:val="00C850C7"/>
    <w:rsid w:val="00C93B21"/>
    <w:rsid w:val="00C95C35"/>
    <w:rsid w:val="00C9673C"/>
    <w:rsid w:val="00CA0AC2"/>
    <w:rsid w:val="00CB4D0A"/>
    <w:rsid w:val="00CC1041"/>
    <w:rsid w:val="00CC2FB3"/>
    <w:rsid w:val="00CC575A"/>
    <w:rsid w:val="00CC75B2"/>
    <w:rsid w:val="00CE33CB"/>
    <w:rsid w:val="00CE5688"/>
    <w:rsid w:val="00CF04BD"/>
    <w:rsid w:val="00CF123B"/>
    <w:rsid w:val="00CF1A50"/>
    <w:rsid w:val="00CF2630"/>
    <w:rsid w:val="00CF65D6"/>
    <w:rsid w:val="00D03143"/>
    <w:rsid w:val="00D039AC"/>
    <w:rsid w:val="00D077D9"/>
    <w:rsid w:val="00D07FED"/>
    <w:rsid w:val="00D114E7"/>
    <w:rsid w:val="00D16823"/>
    <w:rsid w:val="00D30B82"/>
    <w:rsid w:val="00D33CD0"/>
    <w:rsid w:val="00D3610C"/>
    <w:rsid w:val="00D427DE"/>
    <w:rsid w:val="00D52A13"/>
    <w:rsid w:val="00D52D44"/>
    <w:rsid w:val="00D5587D"/>
    <w:rsid w:val="00D62A41"/>
    <w:rsid w:val="00D62F10"/>
    <w:rsid w:val="00D707CC"/>
    <w:rsid w:val="00D73CBE"/>
    <w:rsid w:val="00D821FE"/>
    <w:rsid w:val="00D8250E"/>
    <w:rsid w:val="00D93A1C"/>
    <w:rsid w:val="00D94A45"/>
    <w:rsid w:val="00D95BF9"/>
    <w:rsid w:val="00DA5188"/>
    <w:rsid w:val="00DB0793"/>
    <w:rsid w:val="00DC0AE4"/>
    <w:rsid w:val="00DC1ADC"/>
    <w:rsid w:val="00DD1E59"/>
    <w:rsid w:val="00DE5D6A"/>
    <w:rsid w:val="00DF2752"/>
    <w:rsid w:val="00E00821"/>
    <w:rsid w:val="00E04DB4"/>
    <w:rsid w:val="00E16D3D"/>
    <w:rsid w:val="00E30679"/>
    <w:rsid w:val="00E422BB"/>
    <w:rsid w:val="00E44911"/>
    <w:rsid w:val="00E4597D"/>
    <w:rsid w:val="00E500B8"/>
    <w:rsid w:val="00E5068C"/>
    <w:rsid w:val="00E54832"/>
    <w:rsid w:val="00E5606F"/>
    <w:rsid w:val="00E56A90"/>
    <w:rsid w:val="00E62F50"/>
    <w:rsid w:val="00E641CC"/>
    <w:rsid w:val="00E705F3"/>
    <w:rsid w:val="00E809E5"/>
    <w:rsid w:val="00E856BA"/>
    <w:rsid w:val="00E875D1"/>
    <w:rsid w:val="00E8789E"/>
    <w:rsid w:val="00EA30AB"/>
    <w:rsid w:val="00EB3925"/>
    <w:rsid w:val="00ED27FE"/>
    <w:rsid w:val="00ED4D9F"/>
    <w:rsid w:val="00ED678F"/>
    <w:rsid w:val="00EE5B40"/>
    <w:rsid w:val="00F0019C"/>
    <w:rsid w:val="00F061C4"/>
    <w:rsid w:val="00F135D9"/>
    <w:rsid w:val="00F1654C"/>
    <w:rsid w:val="00F20D5B"/>
    <w:rsid w:val="00F36614"/>
    <w:rsid w:val="00F4034A"/>
    <w:rsid w:val="00F51FD9"/>
    <w:rsid w:val="00F537F4"/>
    <w:rsid w:val="00F641B2"/>
    <w:rsid w:val="00F6672E"/>
    <w:rsid w:val="00F676C2"/>
    <w:rsid w:val="00F96EB3"/>
    <w:rsid w:val="00FA1937"/>
    <w:rsid w:val="00FA53EC"/>
    <w:rsid w:val="00FB1338"/>
    <w:rsid w:val="00FB184E"/>
    <w:rsid w:val="00FD3F08"/>
    <w:rsid w:val="00FD5BD4"/>
    <w:rsid w:val="00FE45E2"/>
    <w:rsid w:val="00FF4F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601">
      <o:colormenu v:ext="edit" strokecolor="none"/>
    </o:shapedefaults>
    <o:shapelayout v:ext="edit">
      <o:idmap v:ext="edit" data="1"/>
    </o:shapelayout>
  </w:shapeDefaults>
  <w:decimalSymbol w:val="."/>
  <w:listSeparator w:val=","/>
  <w15:docId w15:val="{6F0BC5CD-7367-40B8-988A-1E9570FFF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04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7046D"/>
    <w:rPr>
      <w:b/>
      <w:bCs/>
    </w:rPr>
  </w:style>
  <w:style w:type="character" w:styleId="Hyperlink">
    <w:name w:val="Hyperlink"/>
    <w:basedOn w:val="DefaultParagraphFont"/>
    <w:uiPriority w:val="99"/>
    <w:unhideWhenUsed/>
    <w:rsid w:val="00EE5B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681029">
      <w:bodyDiv w:val="1"/>
      <w:marLeft w:val="0"/>
      <w:marRight w:val="0"/>
      <w:marTop w:val="0"/>
      <w:marBottom w:val="0"/>
      <w:divBdr>
        <w:top w:val="none" w:sz="0" w:space="0" w:color="auto"/>
        <w:left w:val="none" w:sz="0" w:space="0" w:color="auto"/>
        <w:bottom w:val="none" w:sz="0" w:space="0" w:color="auto"/>
        <w:right w:val="none" w:sz="0" w:space="0" w:color="auto"/>
      </w:divBdr>
    </w:div>
    <w:div w:id="833572121">
      <w:bodyDiv w:val="1"/>
      <w:marLeft w:val="0"/>
      <w:marRight w:val="0"/>
      <w:marTop w:val="0"/>
      <w:marBottom w:val="0"/>
      <w:divBdr>
        <w:top w:val="none" w:sz="0" w:space="0" w:color="auto"/>
        <w:left w:val="none" w:sz="0" w:space="0" w:color="auto"/>
        <w:bottom w:val="none" w:sz="0" w:space="0" w:color="auto"/>
        <w:right w:val="none" w:sz="0" w:space="0" w:color="auto"/>
      </w:divBdr>
    </w:div>
    <w:div w:id="1617563695">
      <w:bodyDiv w:val="1"/>
      <w:marLeft w:val="0"/>
      <w:marRight w:val="0"/>
      <w:marTop w:val="0"/>
      <w:marBottom w:val="0"/>
      <w:divBdr>
        <w:top w:val="none" w:sz="0" w:space="0" w:color="auto"/>
        <w:left w:val="none" w:sz="0" w:space="0" w:color="auto"/>
        <w:bottom w:val="none" w:sz="0" w:space="0" w:color="auto"/>
        <w:right w:val="none" w:sz="0" w:space="0" w:color="auto"/>
      </w:divBdr>
    </w:div>
    <w:div w:id="18252687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70D70-3E4B-4716-BB90-384D3141B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3955</TotalTime>
  <Pages>7</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PK Admin</cp:lastModifiedBy>
  <cp:revision>4</cp:revision>
  <dcterms:created xsi:type="dcterms:W3CDTF">2016-08-27T04:42:00Z</dcterms:created>
  <dcterms:modified xsi:type="dcterms:W3CDTF">2017-02-22T11:21:00Z</dcterms:modified>
</cp:coreProperties>
</file>