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77A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52C3">
            <w:pPr>
              <w:pStyle w:val="Default"/>
              <w:rPr>
                <w:rFonts w:asciiTheme="minorHAnsi" w:hAnsiTheme="minorHAnsi"/>
              </w:rPr>
            </w:pPr>
            <w:r>
              <w:rPr>
                <w:rFonts w:asciiTheme="minorHAnsi" w:hAnsiTheme="minorHAnsi"/>
              </w:rPr>
              <w:t>PAULMINA DESROSES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E52C3">
            <w:pPr>
              <w:pStyle w:val="Default"/>
              <w:rPr>
                <w:rFonts w:asciiTheme="minorHAnsi" w:hAnsiTheme="minorHAnsi"/>
              </w:rPr>
            </w:pPr>
            <w:r>
              <w:rPr>
                <w:rFonts w:asciiTheme="minorHAnsi" w:hAnsiTheme="minorHAnsi"/>
              </w:rP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52C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52D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E52C3" w:rsidRPr="008E52C3" w:rsidRDefault="008E52C3" w:rsidP="008E52C3">
            <w:pPr>
              <w:spacing w:line="360" w:lineRule="auto"/>
              <w:ind w:left="1440" w:hanging="1440"/>
              <w:jc w:val="right"/>
              <w:rPr>
                <w:rFonts w:ascii="Arial" w:hAnsi="Arial" w:cs="Arial"/>
                <w:sz w:val="24"/>
                <w:szCs w:val="24"/>
              </w:rPr>
            </w:pPr>
            <w:r w:rsidRPr="008E52C3">
              <w:rPr>
                <w:rFonts w:ascii="Arial" w:hAnsi="Arial" w:cs="Arial"/>
                <w:sz w:val="24"/>
                <w:szCs w:val="24"/>
              </w:rPr>
              <w:t>PAULMINA DESROSES</w:t>
            </w:r>
          </w:p>
          <w:p w:rsidR="008E52C3" w:rsidRPr="008E52C3" w:rsidRDefault="008E52C3" w:rsidP="008E52C3">
            <w:pPr>
              <w:spacing w:line="360" w:lineRule="auto"/>
              <w:ind w:left="1440" w:hanging="1440"/>
              <w:jc w:val="right"/>
              <w:rPr>
                <w:rFonts w:ascii="Arial" w:hAnsi="Arial" w:cs="Arial"/>
                <w:sz w:val="24"/>
                <w:szCs w:val="24"/>
              </w:rPr>
            </w:pPr>
            <w:r w:rsidRPr="008E52C3">
              <w:rPr>
                <w:rFonts w:ascii="Arial" w:hAnsi="Arial" w:cs="Arial"/>
                <w:sz w:val="24"/>
                <w:szCs w:val="24"/>
              </w:rPr>
              <w:t>106286501</w:t>
            </w:r>
          </w:p>
          <w:p w:rsidR="008E52C3" w:rsidRPr="001A1E74" w:rsidRDefault="008E52C3" w:rsidP="008E52C3">
            <w:pPr>
              <w:spacing w:line="360" w:lineRule="auto"/>
              <w:ind w:left="1440" w:hanging="1440"/>
              <w:jc w:val="right"/>
              <w:rPr>
                <w:rFonts w:ascii="Arial" w:hAnsi="Arial" w:cs="Arial"/>
                <w:sz w:val="24"/>
                <w:szCs w:val="24"/>
              </w:rPr>
            </w:pPr>
            <w:r w:rsidRPr="001A1E74">
              <w:rPr>
                <w:rFonts w:ascii="Arial" w:hAnsi="Arial" w:cs="Arial"/>
                <w:sz w:val="24"/>
                <w:szCs w:val="24"/>
              </w:rPr>
              <w:t>Assessment #</w:t>
            </w:r>
            <w:r w:rsidR="001A1E74">
              <w:rPr>
                <w:rFonts w:ascii="Arial" w:hAnsi="Arial" w:cs="Arial"/>
                <w:sz w:val="24"/>
                <w:szCs w:val="24"/>
              </w:rPr>
              <w:t>2</w:t>
            </w:r>
          </w:p>
          <w:p w:rsidR="008E52C3" w:rsidRPr="001A1E74" w:rsidRDefault="008E52C3" w:rsidP="008E52C3">
            <w:pPr>
              <w:spacing w:line="360" w:lineRule="auto"/>
              <w:ind w:left="1440" w:hanging="1440"/>
              <w:jc w:val="right"/>
              <w:rPr>
                <w:rFonts w:ascii="Arial" w:hAnsi="Arial" w:cs="Arial"/>
                <w:sz w:val="24"/>
                <w:szCs w:val="24"/>
              </w:rPr>
            </w:pPr>
            <w:r w:rsidRPr="001A1E74">
              <w:rPr>
                <w:rFonts w:ascii="Arial" w:hAnsi="Arial" w:cs="Arial"/>
                <w:sz w:val="24"/>
                <w:szCs w:val="24"/>
              </w:rPr>
              <w:t>Page 1</w:t>
            </w:r>
          </w:p>
          <w:p w:rsidR="008E52C3" w:rsidRPr="001A1E74" w:rsidRDefault="008E52C3" w:rsidP="008E52C3">
            <w:pPr>
              <w:spacing w:line="360" w:lineRule="auto"/>
              <w:ind w:left="1440" w:hanging="1440"/>
              <w:jc w:val="both"/>
              <w:rPr>
                <w:rFonts w:ascii="Arial" w:hAnsi="Arial" w:cs="Arial"/>
                <w:sz w:val="24"/>
                <w:szCs w:val="24"/>
              </w:rPr>
            </w:pPr>
          </w:p>
          <w:p w:rsidR="008E52C3" w:rsidRPr="00183130" w:rsidRDefault="008E52C3" w:rsidP="008E52C3">
            <w:pPr>
              <w:spacing w:line="360" w:lineRule="auto"/>
              <w:ind w:left="1440" w:hanging="1440"/>
              <w:jc w:val="both"/>
              <w:rPr>
                <w:rFonts w:ascii="Arial" w:hAnsi="Arial" w:cs="Arial"/>
                <w:sz w:val="24"/>
                <w:szCs w:val="24"/>
              </w:rPr>
            </w:pPr>
            <w:r w:rsidRPr="00183130">
              <w:rPr>
                <w:rFonts w:ascii="Arial" w:hAnsi="Arial" w:cs="Arial"/>
                <w:sz w:val="24"/>
                <w:szCs w:val="24"/>
              </w:rPr>
              <w:t>1.</w:t>
            </w:r>
            <w:r w:rsidRPr="00183130">
              <w:rPr>
                <w:rFonts w:ascii="Arial" w:hAnsi="Arial" w:cs="Arial"/>
                <w:sz w:val="24"/>
                <w:szCs w:val="24"/>
              </w:rPr>
              <w:tab/>
            </w:r>
          </w:p>
          <w:p w:rsidR="008E52C3" w:rsidRPr="005D5E86" w:rsidRDefault="008E52C3" w:rsidP="008E52C3">
            <w:pPr>
              <w:spacing w:line="360" w:lineRule="auto"/>
              <w:ind w:left="720" w:hanging="720"/>
              <w:jc w:val="both"/>
              <w:rPr>
                <w:rFonts w:ascii="Arial" w:hAnsi="Arial" w:cs="Arial"/>
                <w:sz w:val="24"/>
                <w:szCs w:val="24"/>
              </w:rPr>
            </w:pPr>
            <w:proofErr w:type="spellStart"/>
            <w:r w:rsidRPr="00183130">
              <w:rPr>
                <w:rFonts w:ascii="Arial" w:hAnsi="Arial" w:cs="Arial"/>
                <w:sz w:val="24"/>
                <w:szCs w:val="24"/>
              </w:rPr>
              <w:t>i</w:t>
            </w:r>
            <w:proofErr w:type="spellEnd"/>
            <w:r w:rsidRPr="00183130">
              <w:rPr>
                <w:rFonts w:ascii="Arial" w:hAnsi="Arial" w:cs="Arial"/>
                <w:sz w:val="24"/>
                <w:szCs w:val="24"/>
              </w:rPr>
              <w:t>.</w:t>
            </w:r>
            <w:r w:rsidRPr="00183130">
              <w:rPr>
                <w:rFonts w:ascii="Arial" w:hAnsi="Arial" w:cs="Arial"/>
                <w:sz w:val="24"/>
                <w:szCs w:val="24"/>
              </w:rPr>
              <w:tab/>
            </w:r>
            <w:r w:rsidR="00183130">
              <w:rPr>
                <w:rFonts w:ascii="Arial" w:hAnsi="Arial" w:cs="Arial"/>
                <w:sz w:val="24"/>
                <w:szCs w:val="24"/>
              </w:rPr>
              <w:t xml:space="preserve">The effects of crime influence the economy in two major ways.  </w:t>
            </w:r>
            <w:r w:rsidR="00672768">
              <w:rPr>
                <w:rFonts w:ascii="Arial" w:hAnsi="Arial" w:cs="Arial"/>
                <w:sz w:val="24"/>
                <w:szCs w:val="24"/>
              </w:rPr>
              <w:t>Crime’s effect on individuals and businesses is called m</w:t>
            </w:r>
            <w:r w:rsidR="00183130">
              <w:rPr>
                <w:rFonts w:ascii="Arial" w:hAnsi="Arial" w:cs="Arial"/>
                <w:sz w:val="24"/>
                <w:szCs w:val="24"/>
              </w:rPr>
              <w:t>icroeconomics</w:t>
            </w:r>
            <w:r w:rsidR="00672768">
              <w:rPr>
                <w:rFonts w:ascii="Arial" w:hAnsi="Arial" w:cs="Arial"/>
                <w:sz w:val="24"/>
                <w:szCs w:val="24"/>
              </w:rPr>
              <w:t>, while m</w:t>
            </w:r>
            <w:r w:rsidR="00183130">
              <w:rPr>
                <w:rFonts w:ascii="Arial" w:hAnsi="Arial" w:cs="Arial"/>
                <w:sz w:val="24"/>
                <w:szCs w:val="24"/>
              </w:rPr>
              <w:t>acroeconomics</w:t>
            </w:r>
            <w:r w:rsidR="00672768">
              <w:rPr>
                <w:rFonts w:ascii="Arial" w:hAnsi="Arial" w:cs="Arial"/>
                <w:sz w:val="24"/>
                <w:szCs w:val="24"/>
              </w:rPr>
              <w:t xml:space="preserve"> </w:t>
            </w:r>
            <w:r w:rsidR="005D5E86">
              <w:rPr>
                <w:rFonts w:ascii="Arial" w:hAnsi="Arial" w:cs="Arial"/>
                <w:sz w:val="24"/>
                <w:szCs w:val="24"/>
              </w:rPr>
              <w:t>studies</w:t>
            </w:r>
            <w:r w:rsidR="00672768">
              <w:rPr>
                <w:rFonts w:ascii="Arial" w:hAnsi="Arial" w:cs="Arial"/>
                <w:sz w:val="24"/>
                <w:szCs w:val="24"/>
              </w:rPr>
              <w:t xml:space="preserve"> the effects of crime on local, regional and the international communities.</w:t>
            </w:r>
          </w:p>
          <w:p w:rsidR="008E52C3" w:rsidRPr="005D5E86" w:rsidRDefault="008E52C3" w:rsidP="008E52C3">
            <w:pPr>
              <w:spacing w:line="360" w:lineRule="auto"/>
              <w:ind w:left="720" w:hanging="720"/>
              <w:jc w:val="both"/>
              <w:rPr>
                <w:rFonts w:ascii="Arial" w:hAnsi="Arial" w:cs="Arial"/>
                <w:sz w:val="24"/>
                <w:szCs w:val="24"/>
              </w:rPr>
            </w:pPr>
            <w:r w:rsidRPr="005D5E86">
              <w:rPr>
                <w:rFonts w:ascii="Arial" w:hAnsi="Arial" w:cs="Arial"/>
                <w:sz w:val="24"/>
                <w:szCs w:val="24"/>
              </w:rPr>
              <w:t>ii.</w:t>
            </w:r>
            <w:r w:rsidRPr="005D5E86">
              <w:rPr>
                <w:rFonts w:ascii="Arial" w:hAnsi="Arial" w:cs="Arial"/>
                <w:sz w:val="24"/>
                <w:szCs w:val="24"/>
              </w:rPr>
              <w:tab/>
            </w:r>
            <w:r w:rsidR="005D5E86">
              <w:rPr>
                <w:rFonts w:ascii="Arial" w:hAnsi="Arial" w:cs="Arial"/>
                <w:sz w:val="24"/>
                <w:szCs w:val="24"/>
              </w:rPr>
              <w:t xml:space="preserve">Crime </w:t>
            </w:r>
            <w:r w:rsidR="00B03A9A">
              <w:rPr>
                <w:rFonts w:ascii="Arial" w:hAnsi="Arial" w:cs="Arial"/>
                <w:sz w:val="24"/>
                <w:szCs w:val="24"/>
              </w:rPr>
              <w:t xml:space="preserve">incurs </w:t>
            </w:r>
            <w:r w:rsidR="005D5E86">
              <w:rPr>
                <w:rFonts w:ascii="Arial" w:hAnsi="Arial" w:cs="Arial"/>
                <w:sz w:val="24"/>
                <w:szCs w:val="24"/>
              </w:rPr>
              <w:t xml:space="preserve">costs </w:t>
            </w:r>
            <w:r w:rsidR="00B03A9A">
              <w:rPr>
                <w:rFonts w:ascii="Arial" w:hAnsi="Arial" w:cs="Arial"/>
                <w:sz w:val="24"/>
                <w:szCs w:val="24"/>
              </w:rPr>
              <w:t xml:space="preserve">in every aspect of law enforcement in the </w:t>
            </w:r>
            <w:r w:rsidR="005D5E86">
              <w:rPr>
                <w:rFonts w:ascii="Arial" w:hAnsi="Arial" w:cs="Arial"/>
                <w:sz w:val="24"/>
                <w:szCs w:val="24"/>
              </w:rPr>
              <w:t>economy</w:t>
            </w:r>
            <w:r w:rsidR="00B03A9A">
              <w:rPr>
                <w:rFonts w:ascii="Arial" w:hAnsi="Arial" w:cs="Arial"/>
                <w:sz w:val="24"/>
                <w:szCs w:val="24"/>
              </w:rPr>
              <w:t xml:space="preserve">, and subsequently, it is the </w:t>
            </w:r>
            <w:r w:rsidR="005D5E86">
              <w:rPr>
                <w:rFonts w:ascii="Arial" w:hAnsi="Arial" w:cs="Arial"/>
                <w:sz w:val="24"/>
                <w:szCs w:val="24"/>
              </w:rPr>
              <w:t>taxpayers</w:t>
            </w:r>
            <w:r w:rsidR="00B03A9A">
              <w:rPr>
                <w:rFonts w:ascii="Arial" w:hAnsi="Arial" w:cs="Arial"/>
                <w:sz w:val="24"/>
                <w:szCs w:val="24"/>
              </w:rPr>
              <w:t>’ tax payments which have to finance these costs.  These costs vary from financing law enforcement officers and support staff, to staffing and supplies of other stakeholders like the courts, hospital services, and medication, for example.</w:t>
            </w:r>
          </w:p>
          <w:p w:rsidR="008E52C3" w:rsidRDefault="008E52C3" w:rsidP="00B03A9A">
            <w:pPr>
              <w:pStyle w:val="ListParagraph"/>
              <w:spacing w:after="160" w:line="360" w:lineRule="auto"/>
              <w:ind w:left="1446"/>
              <w:jc w:val="both"/>
              <w:rPr>
                <w:rFonts w:ascii="Arial" w:hAnsi="Arial" w:cs="Arial"/>
                <w:sz w:val="24"/>
                <w:szCs w:val="24"/>
              </w:rPr>
            </w:pPr>
          </w:p>
          <w:p w:rsidR="00B03A9A" w:rsidRPr="008E52C3" w:rsidRDefault="00B03A9A" w:rsidP="00B03A9A">
            <w:pPr>
              <w:pStyle w:val="ListParagraph"/>
              <w:spacing w:after="160" w:line="360" w:lineRule="auto"/>
              <w:ind w:left="1446"/>
              <w:jc w:val="both"/>
              <w:rPr>
                <w:rFonts w:ascii="Arial" w:hAnsi="Arial" w:cs="Arial"/>
                <w:sz w:val="24"/>
                <w:szCs w:val="24"/>
              </w:rPr>
            </w:pPr>
          </w:p>
          <w:p w:rsidR="008E52C3" w:rsidRPr="008E52C3" w:rsidRDefault="008E52C3" w:rsidP="008E52C3">
            <w:pPr>
              <w:pStyle w:val="ListParagraph"/>
              <w:spacing w:after="160" w:line="360" w:lineRule="auto"/>
              <w:ind w:left="1446"/>
              <w:jc w:val="both"/>
              <w:rPr>
                <w:rFonts w:ascii="Arial" w:hAnsi="Arial" w:cs="Arial"/>
                <w:b/>
                <w:sz w:val="24"/>
                <w:szCs w:val="24"/>
              </w:rPr>
            </w:pPr>
          </w:p>
          <w:p w:rsidR="008E52C3" w:rsidRPr="008E52C3" w:rsidRDefault="008E52C3" w:rsidP="008E52C3">
            <w:pPr>
              <w:spacing w:line="360" w:lineRule="auto"/>
              <w:ind w:left="1440" w:hanging="1440"/>
              <w:jc w:val="right"/>
              <w:rPr>
                <w:rFonts w:ascii="Arial" w:hAnsi="Arial" w:cs="Arial"/>
                <w:sz w:val="24"/>
                <w:szCs w:val="24"/>
              </w:rPr>
            </w:pPr>
            <w:r w:rsidRPr="008E52C3">
              <w:rPr>
                <w:rFonts w:ascii="Arial" w:hAnsi="Arial" w:cs="Arial"/>
                <w:sz w:val="24"/>
                <w:szCs w:val="24"/>
              </w:rPr>
              <w:lastRenderedPageBreak/>
              <w:t>PAULMINA DESROSES</w:t>
            </w:r>
          </w:p>
          <w:p w:rsidR="008E52C3" w:rsidRPr="008E52C3" w:rsidRDefault="008E52C3" w:rsidP="008E52C3">
            <w:pPr>
              <w:spacing w:line="360" w:lineRule="auto"/>
              <w:ind w:left="1440" w:hanging="1440"/>
              <w:jc w:val="right"/>
              <w:rPr>
                <w:rFonts w:ascii="Arial" w:hAnsi="Arial" w:cs="Arial"/>
                <w:sz w:val="24"/>
                <w:szCs w:val="24"/>
              </w:rPr>
            </w:pPr>
            <w:r w:rsidRPr="008E52C3">
              <w:rPr>
                <w:rFonts w:ascii="Arial" w:hAnsi="Arial" w:cs="Arial"/>
                <w:sz w:val="24"/>
                <w:szCs w:val="24"/>
              </w:rPr>
              <w:t>106286501</w:t>
            </w:r>
          </w:p>
          <w:p w:rsidR="008E52C3" w:rsidRPr="008E52C3" w:rsidRDefault="0077421F" w:rsidP="008E52C3">
            <w:pPr>
              <w:spacing w:line="360" w:lineRule="auto"/>
              <w:ind w:left="1440" w:hanging="1440"/>
              <w:jc w:val="right"/>
              <w:rPr>
                <w:rFonts w:ascii="Arial" w:hAnsi="Arial" w:cs="Arial"/>
                <w:sz w:val="24"/>
                <w:szCs w:val="24"/>
              </w:rPr>
            </w:pPr>
            <w:r>
              <w:rPr>
                <w:rFonts w:ascii="Arial" w:hAnsi="Arial" w:cs="Arial"/>
                <w:sz w:val="24"/>
                <w:szCs w:val="24"/>
              </w:rPr>
              <w:t>Assessment #2</w:t>
            </w:r>
          </w:p>
          <w:p w:rsidR="008E52C3" w:rsidRPr="008E52C3" w:rsidRDefault="00023831" w:rsidP="008E52C3">
            <w:pPr>
              <w:spacing w:line="360" w:lineRule="auto"/>
              <w:ind w:left="1440" w:hanging="1440"/>
              <w:jc w:val="right"/>
              <w:rPr>
                <w:rFonts w:ascii="Arial" w:hAnsi="Arial" w:cs="Arial"/>
                <w:sz w:val="24"/>
                <w:szCs w:val="24"/>
              </w:rPr>
            </w:pPr>
            <w:r>
              <w:rPr>
                <w:rFonts w:ascii="Arial" w:hAnsi="Arial" w:cs="Arial"/>
                <w:sz w:val="24"/>
                <w:szCs w:val="24"/>
              </w:rPr>
              <w:t>Page 2</w:t>
            </w:r>
          </w:p>
          <w:p w:rsidR="008E52C3" w:rsidRPr="008E52C3" w:rsidRDefault="008E52C3" w:rsidP="008E52C3">
            <w:pPr>
              <w:pStyle w:val="ListParagraph"/>
              <w:spacing w:after="160" w:line="360" w:lineRule="auto"/>
              <w:ind w:left="1446"/>
              <w:jc w:val="both"/>
              <w:rPr>
                <w:rFonts w:ascii="Arial" w:hAnsi="Arial" w:cs="Arial"/>
                <w:b/>
                <w:sz w:val="24"/>
                <w:szCs w:val="24"/>
              </w:rPr>
            </w:pPr>
          </w:p>
          <w:p w:rsidR="00EF4A71" w:rsidRPr="00EF4A71" w:rsidRDefault="00EF4A71" w:rsidP="00EF4A71">
            <w:pPr>
              <w:spacing w:line="360" w:lineRule="auto"/>
              <w:ind w:left="720" w:hanging="720"/>
              <w:jc w:val="both"/>
              <w:rPr>
                <w:rFonts w:ascii="Arial" w:hAnsi="Arial" w:cs="Arial"/>
                <w:sz w:val="24"/>
                <w:szCs w:val="24"/>
              </w:rPr>
            </w:pPr>
            <w:r w:rsidRPr="00EF4A71">
              <w:rPr>
                <w:rFonts w:ascii="Arial" w:hAnsi="Arial" w:cs="Arial"/>
                <w:sz w:val="24"/>
                <w:szCs w:val="24"/>
              </w:rPr>
              <w:t>iii.</w:t>
            </w:r>
            <w:r w:rsidRPr="00EF4A71">
              <w:rPr>
                <w:rFonts w:ascii="Arial" w:hAnsi="Arial" w:cs="Arial"/>
                <w:sz w:val="24"/>
                <w:szCs w:val="24"/>
              </w:rPr>
              <w:tab/>
              <w:t>Arson is the malicious and intentional burning of another person’s dwelling/building.</w:t>
            </w:r>
          </w:p>
          <w:p w:rsidR="00C23A1A" w:rsidRPr="00E52CFA" w:rsidRDefault="00C23A1A" w:rsidP="00C23A1A">
            <w:pPr>
              <w:spacing w:line="360" w:lineRule="auto"/>
              <w:ind w:left="720" w:hanging="720"/>
              <w:jc w:val="both"/>
              <w:rPr>
                <w:rFonts w:ascii="Arial" w:hAnsi="Arial" w:cs="Arial"/>
                <w:sz w:val="24"/>
                <w:szCs w:val="24"/>
              </w:rPr>
            </w:pPr>
            <w:r w:rsidRPr="00E52CFA">
              <w:rPr>
                <w:rFonts w:ascii="Arial" w:hAnsi="Arial" w:cs="Arial"/>
                <w:sz w:val="24"/>
                <w:szCs w:val="24"/>
              </w:rPr>
              <w:t>iv.</w:t>
            </w:r>
            <w:r w:rsidRPr="00E52CFA">
              <w:rPr>
                <w:rFonts w:ascii="Arial" w:hAnsi="Arial" w:cs="Arial"/>
                <w:sz w:val="24"/>
                <w:szCs w:val="24"/>
              </w:rPr>
              <w:tab/>
              <w:t>Money laundering is the intentional concealment of monies gained from unlawful acts, through various methods/schemes, by businesses or individuals.  Some activities which could be used to launder money include, inter alia:-</w:t>
            </w:r>
          </w:p>
          <w:p w:rsidR="00C23A1A" w:rsidRPr="00E52CFA" w:rsidRDefault="00C23A1A" w:rsidP="00C23A1A">
            <w:pPr>
              <w:pStyle w:val="ListParagraph"/>
              <w:numPr>
                <w:ilvl w:val="0"/>
                <w:numId w:val="6"/>
              </w:numPr>
              <w:spacing w:after="160" w:line="360" w:lineRule="auto"/>
              <w:jc w:val="both"/>
              <w:rPr>
                <w:rFonts w:ascii="Arial" w:hAnsi="Arial" w:cs="Arial"/>
                <w:sz w:val="24"/>
                <w:szCs w:val="24"/>
              </w:rPr>
            </w:pPr>
            <w:r w:rsidRPr="00E52CFA">
              <w:rPr>
                <w:rFonts w:ascii="Arial" w:hAnsi="Arial" w:cs="Arial"/>
                <w:sz w:val="24"/>
                <w:szCs w:val="24"/>
              </w:rPr>
              <w:t>Depositing large amounts of money into various financial institutions</w:t>
            </w:r>
          </w:p>
          <w:p w:rsidR="00C23A1A" w:rsidRPr="00E52CFA" w:rsidRDefault="00C23A1A" w:rsidP="00C23A1A">
            <w:pPr>
              <w:pStyle w:val="ListParagraph"/>
              <w:numPr>
                <w:ilvl w:val="0"/>
                <w:numId w:val="6"/>
              </w:numPr>
              <w:spacing w:after="160" w:line="360" w:lineRule="auto"/>
              <w:jc w:val="both"/>
              <w:rPr>
                <w:rFonts w:ascii="Arial" w:hAnsi="Arial" w:cs="Arial"/>
                <w:sz w:val="24"/>
                <w:szCs w:val="24"/>
              </w:rPr>
            </w:pPr>
            <w:r w:rsidRPr="00E52CFA">
              <w:rPr>
                <w:rFonts w:ascii="Arial" w:hAnsi="Arial" w:cs="Arial"/>
                <w:sz w:val="24"/>
                <w:szCs w:val="24"/>
              </w:rPr>
              <w:t>Buying various tangible and intangible properties with large amounts of cash</w:t>
            </w:r>
          </w:p>
          <w:p w:rsidR="00C23A1A" w:rsidRPr="00E52CFA" w:rsidRDefault="00C23A1A" w:rsidP="00C23A1A">
            <w:pPr>
              <w:pStyle w:val="ListParagraph"/>
              <w:numPr>
                <w:ilvl w:val="0"/>
                <w:numId w:val="6"/>
              </w:numPr>
              <w:spacing w:after="160" w:line="360" w:lineRule="auto"/>
              <w:jc w:val="both"/>
              <w:rPr>
                <w:rFonts w:ascii="Arial" w:hAnsi="Arial" w:cs="Arial"/>
                <w:sz w:val="24"/>
                <w:szCs w:val="24"/>
              </w:rPr>
            </w:pPr>
            <w:r w:rsidRPr="00E52CFA">
              <w:rPr>
                <w:rFonts w:ascii="Arial" w:hAnsi="Arial" w:cs="Arial"/>
                <w:sz w:val="24"/>
                <w:szCs w:val="24"/>
              </w:rPr>
              <w:t>Transfer of money and other money instruments to and from overseas</w:t>
            </w:r>
          </w:p>
          <w:p w:rsidR="00C23A1A" w:rsidRPr="00E52CFA" w:rsidRDefault="00C23A1A" w:rsidP="00C23A1A">
            <w:pPr>
              <w:pStyle w:val="ListParagraph"/>
              <w:numPr>
                <w:ilvl w:val="0"/>
                <w:numId w:val="6"/>
              </w:numPr>
              <w:spacing w:after="160" w:line="360" w:lineRule="auto"/>
              <w:jc w:val="both"/>
              <w:rPr>
                <w:rFonts w:ascii="Arial" w:hAnsi="Arial" w:cs="Arial"/>
                <w:sz w:val="24"/>
                <w:szCs w:val="24"/>
              </w:rPr>
            </w:pPr>
            <w:r w:rsidRPr="00E52CFA">
              <w:rPr>
                <w:rFonts w:ascii="Arial" w:hAnsi="Arial" w:cs="Arial"/>
                <w:sz w:val="24"/>
                <w:szCs w:val="24"/>
              </w:rPr>
              <w:t>Maintaining offshore bank accounts with large balances</w:t>
            </w:r>
          </w:p>
          <w:p w:rsidR="00023831" w:rsidRPr="00E52CFA" w:rsidRDefault="00C23A1A" w:rsidP="00C23A1A">
            <w:pPr>
              <w:pStyle w:val="ListParagraph"/>
              <w:numPr>
                <w:ilvl w:val="0"/>
                <w:numId w:val="6"/>
              </w:numPr>
              <w:spacing w:after="160" w:line="360" w:lineRule="auto"/>
              <w:jc w:val="both"/>
              <w:rPr>
                <w:rFonts w:ascii="Arial" w:hAnsi="Arial" w:cs="Arial"/>
                <w:sz w:val="24"/>
                <w:szCs w:val="24"/>
              </w:rPr>
            </w:pPr>
            <w:r w:rsidRPr="00E52CFA">
              <w:rPr>
                <w:rFonts w:ascii="Arial" w:hAnsi="Arial" w:cs="Arial"/>
                <w:sz w:val="24"/>
                <w:szCs w:val="24"/>
              </w:rPr>
              <w:t>Transmitting monies on the public’s behalf, whether overseas or within the country.</w:t>
            </w:r>
          </w:p>
          <w:p w:rsidR="000B0DD5" w:rsidRPr="000B0DD5" w:rsidRDefault="000B0DD5" w:rsidP="000B0DD5">
            <w:pPr>
              <w:spacing w:line="360" w:lineRule="auto"/>
              <w:ind w:left="720" w:hanging="720"/>
              <w:jc w:val="both"/>
              <w:rPr>
                <w:rFonts w:ascii="Arial" w:hAnsi="Arial" w:cs="Arial"/>
                <w:sz w:val="24"/>
                <w:szCs w:val="24"/>
              </w:rPr>
            </w:pPr>
            <w:r w:rsidRPr="000B0DD5">
              <w:rPr>
                <w:rFonts w:ascii="Arial" w:hAnsi="Arial" w:cs="Arial"/>
                <w:sz w:val="24"/>
                <w:szCs w:val="24"/>
              </w:rPr>
              <w:t>2.</w:t>
            </w:r>
            <w:r w:rsidRPr="000B0DD5">
              <w:rPr>
                <w:rFonts w:ascii="Arial" w:hAnsi="Arial" w:cs="Arial"/>
                <w:sz w:val="24"/>
                <w:szCs w:val="24"/>
              </w:rPr>
              <w:tab/>
              <w:t>Embezzlement is the process of diverting business income to one’s personal use by a member of staff.  This is considered a financial crime because of the common factor of greed.  The member of staff gets paid for his/her services to the business; therefore, the only reason this person would divert the business’ income to his or her personal use is because s/he wants more than the salary can afford at any point in time.</w:t>
            </w:r>
          </w:p>
          <w:p w:rsidR="000B0DD5" w:rsidRPr="000B0DD5" w:rsidRDefault="000B0DD5" w:rsidP="000B0DD5">
            <w:pPr>
              <w:spacing w:line="360" w:lineRule="auto"/>
              <w:ind w:left="720" w:hanging="720"/>
              <w:jc w:val="both"/>
              <w:rPr>
                <w:rFonts w:ascii="Arial" w:hAnsi="Arial" w:cs="Arial"/>
                <w:sz w:val="24"/>
                <w:szCs w:val="24"/>
              </w:rPr>
            </w:pPr>
            <w:r w:rsidRPr="000B0DD5">
              <w:rPr>
                <w:rFonts w:ascii="Arial" w:hAnsi="Arial" w:cs="Arial"/>
                <w:sz w:val="24"/>
                <w:szCs w:val="24"/>
              </w:rPr>
              <w:t>3.</w:t>
            </w:r>
            <w:r w:rsidRPr="000B0DD5">
              <w:rPr>
                <w:rFonts w:ascii="Arial" w:hAnsi="Arial" w:cs="Arial"/>
                <w:sz w:val="24"/>
                <w:szCs w:val="24"/>
              </w:rPr>
              <w:tab/>
              <w:t>Forgery is to purposefully deceive or harm someone’s intellectual property by materially modifying or creating this person’s writing.  Uttering therefore, just takes this financial crime a bit further, when the criminal uses this forged document with the intention to deceive.  For example, offering a forged identification card to receive unemployment benefits.</w:t>
            </w:r>
          </w:p>
          <w:p w:rsidR="00023831" w:rsidRDefault="00023831" w:rsidP="00023831">
            <w:pPr>
              <w:spacing w:after="160" w:line="360" w:lineRule="auto"/>
              <w:jc w:val="both"/>
              <w:rPr>
                <w:rFonts w:ascii="Arial" w:hAnsi="Arial" w:cs="Arial"/>
                <w:sz w:val="24"/>
                <w:szCs w:val="24"/>
              </w:rPr>
            </w:pPr>
          </w:p>
          <w:p w:rsidR="00023831" w:rsidRDefault="00023831" w:rsidP="00023831">
            <w:pPr>
              <w:spacing w:after="160" w:line="360" w:lineRule="auto"/>
              <w:jc w:val="both"/>
              <w:rPr>
                <w:rFonts w:ascii="Arial" w:hAnsi="Arial" w:cs="Arial"/>
                <w:sz w:val="24"/>
                <w:szCs w:val="24"/>
              </w:rPr>
            </w:pP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lastRenderedPageBreak/>
              <w:t>PAULMINA DESROSES</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106286501</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Assessment #1</w:t>
            </w:r>
          </w:p>
          <w:p w:rsidR="00023831" w:rsidRPr="008E52C3" w:rsidRDefault="00023831" w:rsidP="00023831">
            <w:pPr>
              <w:spacing w:line="360" w:lineRule="auto"/>
              <w:ind w:left="1440" w:hanging="1440"/>
              <w:jc w:val="right"/>
              <w:rPr>
                <w:rFonts w:ascii="Arial" w:hAnsi="Arial" w:cs="Arial"/>
                <w:sz w:val="24"/>
                <w:szCs w:val="24"/>
              </w:rPr>
            </w:pPr>
            <w:r>
              <w:rPr>
                <w:rFonts w:ascii="Arial" w:hAnsi="Arial" w:cs="Arial"/>
                <w:sz w:val="24"/>
                <w:szCs w:val="24"/>
              </w:rPr>
              <w:t>Page 3</w:t>
            </w:r>
          </w:p>
          <w:p w:rsidR="00EB7D0F" w:rsidRDefault="00EB7D0F" w:rsidP="00EB7D0F">
            <w:pPr>
              <w:spacing w:line="360" w:lineRule="auto"/>
              <w:jc w:val="both"/>
              <w:rPr>
                <w:rFonts w:ascii="Arial" w:hAnsi="Arial" w:cs="Arial"/>
                <w:b/>
              </w:rPr>
            </w:pPr>
          </w:p>
          <w:p w:rsidR="00EB7D0F" w:rsidRPr="00EB7D0F" w:rsidRDefault="00EB7D0F" w:rsidP="00EB7D0F">
            <w:pPr>
              <w:spacing w:line="360" w:lineRule="auto"/>
              <w:jc w:val="both"/>
              <w:rPr>
                <w:rFonts w:ascii="Arial" w:hAnsi="Arial" w:cs="Arial"/>
                <w:b/>
                <w:sz w:val="24"/>
                <w:szCs w:val="24"/>
              </w:rPr>
            </w:pPr>
            <w:r w:rsidRPr="00EB7D0F">
              <w:rPr>
                <w:rFonts w:ascii="Arial" w:hAnsi="Arial" w:cs="Arial"/>
                <w:b/>
                <w:sz w:val="24"/>
                <w:szCs w:val="24"/>
              </w:rPr>
              <w:t>Case Study</w:t>
            </w:r>
          </w:p>
          <w:p w:rsidR="00EB7D0F" w:rsidRPr="00EB7D0F" w:rsidRDefault="00EB7D0F" w:rsidP="00EB7D0F">
            <w:pPr>
              <w:jc w:val="both"/>
              <w:rPr>
                <w:rFonts w:ascii="Arial" w:hAnsi="Arial" w:cs="Arial"/>
                <w:sz w:val="24"/>
                <w:szCs w:val="24"/>
              </w:rPr>
            </w:pPr>
            <w:r w:rsidRPr="00EB7D0F">
              <w:rPr>
                <w:rFonts w:ascii="Arial" w:hAnsi="Arial" w:cs="Arial"/>
                <w:sz w:val="24"/>
                <w:szCs w:val="24"/>
              </w:rPr>
              <w:t>Based on the above case, the forensic accountant would have examined the following documents, inter alia:</w:t>
            </w:r>
          </w:p>
          <w:p w:rsidR="00EB7D0F" w:rsidRPr="00EB7D0F" w:rsidRDefault="00EB7D0F" w:rsidP="00EB7D0F">
            <w:pPr>
              <w:pStyle w:val="ListParagraph"/>
              <w:numPr>
                <w:ilvl w:val="0"/>
                <w:numId w:val="7"/>
              </w:numPr>
              <w:spacing w:after="160" w:line="259" w:lineRule="auto"/>
              <w:jc w:val="both"/>
              <w:rPr>
                <w:rFonts w:ascii="Arial" w:hAnsi="Arial" w:cs="Arial"/>
                <w:sz w:val="24"/>
                <w:szCs w:val="24"/>
              </w:rPr>
            </w:pPr>
            <w:r w:rsidRPr="00EB7D0F">
              <w:rPr>
                <w:rFonts w:ascii="Arial" w:hAnsi="Arial" w:cs="Arial"/>
                <w:sz w:val="24"/>
                <w:szCs w:val="24"/>
              </w:rPr>
              <w:t xml:space="preserve">Bank statements for all accounts (including savings, </w:t>
            </w:r>
            <w:proofErr w:type="spellStart"/>
            <w:r w:rsidRPr="00EB7D0F">
              <w:rPr>
                <w:rFonts w:ascii="Arial" w:hAnsi="Arial" w:cs="Arial"/>
                <w:sz w:val="24"/>
                <w:szCs w:val="24"/>
              </w:rPr>
              <w:t>chequing</w:t>
            </w:r>
            <w:proofErr w:type="spellEnd"/>
            <w:r w:rsidRPr="00EB7D0F">
              <w:rPr>
                <w:rFonts w:ascii="Arial" w:hAnsi="Arial" w:cs="Arial"/>
                <w:sz w:val="24"/>
                <w:szCs w:val="24"/>
              </w:rPr>
              <w:t>, debit cards, credit cards)</w:t>
            </w:r>
          </w:p>
          <w:p w:rsidR="00EB7D0F" w:rsidRPr="00EB7D0F" w:rsidRDefault="00EB7D0F" w:rsidP="00EB7D0F">
            <w:pPr>
              <w:pStyle w:val="ListParagraph"/>
              <w:numPr>
                <w:ilvl w:val="0"/>
                <w:numId w:val="7"/>
              </w:numPr>
              <w:spacing w:after="160" w:line="259" w:lineRule="auto"/>
              <w:jc w:val="both"/>
              <w:rPr>
                <w:rFonts w:ascii="Arial" w:hAnsi="Arial" w:cs="Arial"/>
                <w:sz w:val="24"/>
                <w:szCs w:val="24"/>
              </w:rPr>
            </w:pPr>
            <w:r w:rsidRPr="00EB7D0F">
              <w:rPr>
                <w:rFonts w:ascii="Arial" w:hAnsi="Arial" w:cs="Arial"/>
                <w:sz w:val="24"/>
                <w:szCs w:val="24"/>
              </w:rPr>
              <w:t>Expense receipts/invoices for all items purchased including assets</w:t>
            </w:r>
          </w:p>
          <w:p w:rsidR="00EB7D0F" w:rsidRPr="00EB7D0F" w:rsidRDefault="00EB7D0F" w:rsidP="00EB7D0F">
            <w:pPr>
              <w:pStyle w:val="ListParagraph"/>
              <w:numPr>
                <w:ilvl w:val="0"/>
                <w:numId w:val="7"/>
              </w:numPr>
              <w:spacing w:after="160" w:line="259" w:lineRule="auto"/>
              <w:jc w:val="both"/>
              <w:rPr>
                <w:rFonts w:ascii="Arial" w:hAnsi="Arial" w:cs="Arial"/>
                <w:sz w:val="24"/>
                <w:szCs w:val="24"/>
              </w:rPr>
            </w:pPr>
            <w:proofErr w:type="spellStart"/>
            <w:r w:rsidRPr="00EB7D0F">
              <w:rPr>
                <w:rFonts w:ascii="Arial" w:hAnsi="Arial" w:cs="Arial"/>
                <w:sz w:val="24"/>
                <w:szCs w:val="24"/>
              </w:rPr>
              <w:t>Cheque</w:t>
            </w:r>
            <w:proofErr w:type="spellEnd"/>
            <w:r w:rsidRPr="00EB7D0F">
              <w:rPr>
                <w:rFonts w:ascii="Arial" w:hAnsi="Arial" w:cs="Arial"/>
                <w:sz w:val="24"/>
                <w:szCs w:val="24"/>
              </w:rPr>
              <w:t xml:space="preserve"> stubs</w:t>
            </w:r>
          </w:p>
          <w:p w:rsidR="00EB7D0F" w:rsidRPr="00EB7D0F" w:rsidRDefault="00EB7D0F" w:rsidP="00EB7D0F">
            <w:pPr>
              <w:pStyle w:val="ListParagraph"/>
              <w:numPr>
                <w:ilvl w:val="0"/>
                <w:numId w:val="7"/>
              </w:numPr>
              <w:spacing w:after="160" w:line="259" w:lineRule="auto"/>
              <w:jc w:val="both"/>
              <w:rPr>
                <w:rFonts w:ascii="Arial" w:hAnsi="Arial" w:cs="Arial"/>
                <w:sz w:val="24"/>
                <w:szCs w:val="24"/>
              </w:rPr>
            </w:pPr>
            <w:r w:rsidRPr="00EB7D0F">
              <w:rPr>
                <w:rFonts w:ascii="Arial" w:hAnsi="Arial" w:cs="Arial"/>
                <w:sz w:val="24"/>
                <w:szCs w:val="24"/>
              </w:rPr>
              <w:t>Loan accounts detailed transactions</w:t>
            </w:r>
          </w:p>
          <w:p w:rsidR="00EB7D0F" w:rsidRPr="00EB7D0F" w:rsidRDefault="00EB7D0F" w:rsidP="00EB7D0F">
            <w:pPr>
              <w:pStyle w:val="ListParagraph"/>
              <w:numPr>
                <w:ilvl w:val="0"/>
                <w:numId w:val="7"/>
              </w:numPr>
              <w:spacing w:after="160" w:line="259" w:lineRule="auto"/>
              <w:jc w:val="both"/>
              <w:rPr>
                <w:rFonts w:ascii="Arial" w:hAnsi="Arial" w:cs="Arial"/>
                <w:sz w:val="24"/>
                <w:szCs w:val="24"/>
              </w:rPr>
            </w:pPr>
            <w:r w:rsidRPr="00EB7D0F">
              <w:rPr>
                <w:rFonts w:ascii="Arial" w:hAnsi="Arial" w:cs="Arial"/>
                <w:sz w:val="24"/>
                <w:szCs w:val="24"/>
              </w:rPr>
              <w:t>Loan agreements</w:t>
            </w:r>
          </w:p>
          <w:p w:rsidR="00EB7D0F" w:rsidRPr="00EB7D0F" w:rsidRDefault="00EB7D0F" w:rsidP="00EB7D0F">
            <w:pPr>
              <w:pStyle w:val="ListParagraph"/>
              <w:numPr>
                <w:ilvl w:val="0"/>
                <w:numId w:val="7"/>
              </w:numPr>
              <w:spacing w:after="160" w:line="259" w:lineRule="auto"/>
              <w:jc w:val="both"/>
              <w:rPr>
                <w:rFonts w:ascii="Arial" w:hAnsi="Arial" w:cs="Arial"/>
                <w:sz w:val="24"/>
                <w:szCs w:val="24"/>
              </w:rPr>
            </w:pPr>
            <w:r w:rsidRPr="00EB7D0F">
              <w:rPr>
                <w:rFonts w:ascii="Arial" w:hAnsi="Arial" w:cs="Arial"/>
                <w:sz w:val="24"/>
                <w:szCs w:val="24"/>
              </w:rPr>
              <w:t>Lease agreements (maybe for property or assets)</w:t>
            </w:r>
          </w:p>
          <w:p w:rsidR="00EB7D0F" w:rsidRPr="00EB7D0F" w:rsidRDefault="00EB7D0F" w:rsidP="00EB7D0F">
            <w:pPr>
              <w:pStyle w:val="ListParagraph"/>
              <w:numPr>
                <w:ilvl w:val="0"/>
                <w:numId w:val="7"/>
              </w:numPr>
              <w:spacing w:after="160" w:line="259" w:lineRule="auto"/>
              <w:jc w:val="both"/>
              <w:rPr>
                <w:rFonts w:ascii="Arial" w:hAnsi="Arial" w:cs="Arial"/>
                <w:sz w:val="24"/>
                <w:szCs w:val="24"/>
              </w:rPr>
            </w:pPr>
            <w:r w:rsidRPr="00EB7D0F">
              <w:rPr>
                <w:rFonts w:ascii="Arial" w:hAnsi="Arial" w:cs="Arial"/>
                <w:sz w:val="24"/>
                <w:szCs w:val="24"/>
              </w:rPr>
              <w:t>Salary statements, if pertinent</w:t>
            </w:r>
          </w:p>
          <w:p w:rsidR="00EB7D0F" w:rsidRPr="00EB7D0F" w:rsidRDefault="00EB7D0F" w:rsidP="00EB7D0F">
            <w:pPr>
              <w:pStyle w:val="ListParagraph"/>
              <w:numPr>
                <w:ilvl w:val="0"/>
                <w:numId w:val="7"/>
              </w:numPr>
              <w:spacing w:after="160" w:line="259" w:lineRule="auto"/>
              <w:jc w:val="both"/>
              <w:rPr>
                <w:rFonts w:ascii="Arial" w:hAnsi="Arial" w:cs="Arial"/>
                <w:sz w:val="24"/>
                <w:szCs w:val="24"/>
              </w:rPr>
            </w:pPr>
            <w:r w:rsidRPr="00EB7D0F">
              <w:rPr>
                <w:rFonts w:ascii="Arial" w:hAnsi="Arial" w:cs="Arial"/>
                <w:sz w:val="24"/>
                <w:szCs w:val="24"/>
              </w:rPr>
              <w:t>Tax Deduction Statements (in the event that the home owners are Directors of any organization)</w:t>
            </w:r>
          </w:p>
          <w:p w:rsidR="00EB7D0F" w:rsidRPr="00EB7D0F" w:rsidRDefault="00EB7D0F" w:rsidP="00EB7D0F">
            <w:pPr>
              <w:pStyle w:val="ListParagraph"/>
              <w:numPr>
                <w:ilvl w:val="0"/>
                <w:numId w:val="7"/>
              </w:numPr>
              <w:spacing w:after="160" w:line="259" w:lineRule="auto"/>
              <w:jc w:val="both"/>
              <w:rPr>
                <w:rFonts w:ascii="Arial" w:hAnsi="Arial" w:cs="Arial"/>
                <w:sz w:val="24"/>
                <w:szCs w:val="24"/>
              </w:rPr>
            </w:pPr>
            <w:r w:rsidRPr="00EB7D0F">
              <w:rPr>
                <w:rFonts w:ascii="Arial" w:hAnsi="Arial" w:cs="Arial"/>
                <w:sz w:val="24"/>
                <w:szCs w:val="24"/>
              </w:rPr>
              <w:t>Money transfer documents, if any</w:t>
            </w:r>
          </w:p>
          <w:p w:rsidR="00EB7D0F" w:rsidRPr="00EB7D0F" w:rsidRDefault="00EB7D0F" w:rsidP="00EB7D0F">
            <w:pPr>
              <w:pStyle w:val="ListParagraph"/>
              <w:numPr>
                <w:ilvl w:val="0"/>
                <w:numId w:val="7"/>
              </w:numPr>
              <w:spacing w:after="160" w:line="259" w:lineRule="auto"/>
              <w:jc w:val="both"/>
              <w:rPr>
                <w:rFonts w:ascii="Arial" w:hAnsi="Arial" w:cs="Arial"/>
                <w:sz w:val="24"/>
                <w:szCs w:val="24"/>
              </w:rPr>
            </w:pPr>
            <w:r w:rsidRPr="00EB7D0F">
              <w:rPr>
                <w:rFonts w:ascii="Arial" w:hAnsi="Arial" w:cs="Arial"/>
                <w:sz w:val="24"/>
                <w:szCs w:val="24"/>
              </w:rPr>
              <w:t>The defendants’ accountant report and accompanying financial statements</w:t>
            </w:r>
          </w:p>
          <w:p w:rsidR="00EB7D0F" w:rsidRPr="00EB7D0F" w:rsidRDefault="00EB7D0F" w:rsidP="00EB7D0F">
            <w:pPr>
              <w:pStyle w:val="ListParagraph"/>
              <w:numPr>
                <w:ilvl w:val="0"/>
                <w:numId w:val="7"/>
              </w:numPr>
              <w:spacing w:after="160" w:line="259" w:lineRule="auto"/>
              <w:jc w:val="both"/>
              <w:rPr>
                <w:rFonts w:ascii="Arial" w:hAnsi="Arial" w:cs="Arial"/>
                <w:sz w:val="24"/>
                <w:szCs w:val="24"/>
              </w:rPr>
            </w:pPr>
            <w:r w:rsidRPr="00EB7D0F">
              <w:rPr>
                <w:rFonts w:ascii="Arial" w:hAnsi="Arial" w:cs="Arial"/>
                <w:sz w:val="24"/>
                <w:szCs w:val="24"/>
              </w:rPr>
              <w:t>Legal documents for assets, if any</w:t>
            </w:r>
          </w:p>
          <w:p w:rsidR="00EB7D0F" w:rsidRPr="00EB7D0F" w:rsidRDefault="00AA7CDA" w:rsidP="00EB7D0F">
            <w:pPr>
              <w:jc w:val="both"/>
              <w:rPr>
                <w:rFonts w:ascii="Arial" w:hAnsi="Arial" w:cs="Arial"/>
                <w:sz w:val="24"/>
                <w:szCs w:val="24"/>
              </w:rPr>
            </w:pPr>
            <w:r>
              <w:rPr>
                <w:rFonts w:ascii="Arial" w:hAnsi="Arial" w:cs="Arial"/>
                <w:sz w:val="24"/>
                <w:szCs w:val="24"/>
              </w:rPr>
              <w:t>T</w:t>
            </w:r>
            <w:r w:rsidR="00EB7D0F" w:rsidRPr="00EB7D0F">
              <w:rPr>
                <w:rFonts w:ascii="Arial" w:hAnsi="Arial" w:cs="Arial"/>
                <w:sz w:val="24"/>
                <w:szCs w:val="24"/>
              </w:rPr>
              <w:t xml:space="preserve">he forensic accountant would compile analyses of all accounts for both deposits and withdrawals.  </w:t>
            </w:r>
            <w:r w:rsidRPr="00EB7D0F">
              <w:rPr>
                <w:rFonts w:ascii="Arial" w:hAnsi="Arial" w:cs="Arial"/>
                <w:sz w:val="24"/>
                <w:szCs w:val="24"/>
              </w:rPr>
              <w:t>As a result of the couple claiming that the monies were derived from savings,</w:t>
            </w:r>
            <w:r>
              <w:rPr>
                <w:rFonts w:ascii="Arial" w:hAnsi="Arial" w:cs="Arial"/>
                <w:sz w:val="24"/>
                <w:szCs w:val="24"/>
              </w:rPr>
              <w:t xml:space="preserve"> t</w:t>
            </w:r>
            <w:r w:rsidR="00EB7D0F" w:rsidRPr="00EB7D0F">
              <w:rPr>
                <w:rFonts w:ascii="Arial" w:hAnsi="Arial" w:cs="Arial"/>
                <w:sz w:val="24"/>
                <w:szCs w:val="24"/>
              </w:rPr>
              <w:t>he deposits would then be cross-checked against any salaries or directors’ fees received by matching dates and amounts from salary statements/income</w:t>
            </w:r>
            <w:r w:rsidR="00EF0ED7">
              <w:rPr>
                <w:rFonts w:ascii="Arial" w:hAnsi="Arial" w:cs="Arial"/>
                <w:sz w:val="24"/>
                <w:szCs w:val="24"/>
              </w:rPr>
              <w:t xml:space="preserve"> or remuneration</w:t>
            </w:r>
            <w:r w:rsidR="00EB7D0F" w:rsidRPr="00EB7D0F">
              <w:rPr>
                <w:rFonts w:ascii="Arial" w:hAnsi="Arial" w:cs="Arial"/>
                <w:sz w:val="24"/>
                <w:szCs w:val="24"/>
              </w:rPr>
              <w:t xml:space="preserve"> letters</w:t>
            </w:r>
            <w:r w:rsidR="00EF0ED7">
              <w:rPr>
                <w:rFonts w:ascii="Arial" w:hAnsi="Arial" w:cs="Arial"/>
                <w:sz w:val="24"/>
                <w:szCs w:val="24"/>
              </w:rPr>
              <w:t xml:space="preserve"> (a grace period of two to three days could be allowed between payment dates and deposited amounts by the businesses)</w:t>
            </w:r>
            <w:r w:rsidR="00EB7D0F" w:rsidRPr="00EB7D0F">
              <w:rPr>
                <w:rFonts w:ascii="Arial" w:hAnsi="Arial" w:cs="Arial"/>
                <w:sz w:val="24"/>
                <w:szCs w:val="24"/>
              </w:rPr>
              <w:t xml:space="preserve">.  The withdrawals (with the exception of bank charges), would be cross-checked against all expenses (whether it be living expenses, loan payments, lease payments or purchases of assets) by matching amounts and dates.  The verified figures would then be cross-checked against the amounts contained in the financial statements by nature.  The money transfer documents would be examined for two reasons, </w:t>
            </w:r>
            <w:proofErr w:type="spellStart"/>
            <w:r w:rsidR="00EB7D0F" w:rsidRPr="00EB7D0F">
              <w:rPr>
                <w:rFonts w:ascii="Arial" w:hAnsi="Arial" w:cs="Arial"/>
                <w:sz w:val="24"/>
                <w:szCs w:val="24"/>
              </w:rPr>
              <w:t>viz</w:t>
            </w:r>
            <w:proofErr w:type="spellEnd"/>
            <w:r w:rsidR="00EB7D0F" w:rsidRPr="00EB7D0F">
              <w:rPr>
                <w:rFonts w:ascii="Arial" w:hAnsi="Arial" w:cs="Arial"/>
                <w:sz w:val="24"/>
                <w:szCs w:val="24"/>
              </w:rPr>
              <w:t>: (</w:t>
            </w:r>
            <w:proofErr w:type="spellStart"/>
            <w:r w:rsidR="00EB7D0F" w:rsidRPr="00EB7D0F">
              <w:rPr>
                <w:rFonts w:ascii="Arial" w:hAnsi="Arial" w:cs="Arial"/>
                <w:sz w:val="24"/>
                <w:szCs w:val="24"/>
              </w:rPr>
              <w:t>i</w:t>
            </w:r>
            <w:proofErr w:type="spellEnd"/>
            <w:r w:rsidR="00EB7D0F" w:rsidRPr="00EB7D0F">
              <w:rPr>
                <w:rFonts w:ascii="Arial" w:hAnsi="Arial" w:cs="Arial"/>
                <w:sz w:val="24"/>
                <w:szCs w:val="24"/>
              </w:rPr>
              <w:t xml:space="preserve">) to determine whether the couple transferred monies out but not from any of the bank accounts (unreported income), or </w:t>
            </w:r>
            <w:r w:rsidR="00116487">
              <w:rPr>
                <w:rFonts w:ascii="Arial" w:hAnsi="Arial" w:cs="Arial"/>
                <w:sz w:val="24"/>
                <w:szCs w:val="24"/>
              </w:rPr>
              <w:t xml:space="preserve">(ii) </w:t>
            </w:r>
            <w:r w:rsidR="00EB7D0F" w:rsidRPr="00EB7D0F">
              <w:rPr>
                <w:rFonts w:ascii="Arial" w:hAnsi="Arial" w:cs="Arial"/>
                <w:sz w:val="24"/>
                <w:szCs w:val="24"/>
              </w:rPr>
              <w:t xml:space="preserve">whether monies were received via transfer (not income </w:t>
            </w:r>
            <w:r w:rsidR="00EB7D0F" w:rsidRPr="00EF0ED7">
              <w:rPr>
                <w:rFonts w:ascii="Arial" w:hAnsi="Arial" w:cs="Arial"/>
                <w:b/>
                <w:sz w:val="24"/>
                <w:szCs w:val="24"/>
              </w:rPr>
              <w:t>or</w:t>
            </w:r>
            <w:r w:rsidR="00EB7D0F" w:rsidRPr="00EB7D0F">
              <w:rPr>
                <w:rFonts w:ascii="Arial" w:hAnsi="Arial" w:cs="Arial"/>
                <w:sz w:val="24"/>
                <w:szCs w:val="24"/>
              </w:rPr>
              <w:t xml:space="preserve"> income from an unreported source).</w:t>
            </w:r>
          </w:p>
          <w:p w:rsidR="00EB7D0F" w:rsidRPr="00EB7D0F" w:rsidRDefault="00EB7D0F" w:rsidP="00EB7D0F">
            <w:pPr>
              <w:jc w:val="both"/>
              <w:rPr>
                <w:rFonts w:ascii="Arial" w:hAnsi="Arial" w:cs="Arial"/>
                <w:sz w:val="24"/>
                <w:szCs w:val="24"/>
              </w:rPr>
            </w:pPr>
            <w:r w:rsidRPr="00EB7D0F">
              <w:rPr>
                <w:rFonts w:ascii="Arial" w:hAnsi="Arial" w:cs="Arial"/>
                <w:sz w:val="24"/>
                <w:szCs w:val="24"/>
              </w:rPr>
              <w:t xml:space="preserve">The fact that the forensic accountant was able to show that the couple spent considerably more cash than they apparently received, indicates that after the expense source documents were verified against income amounts, there were still outstanding expenses for which there were no income amounts to match them against.  This additional expense total indicates that additional income was earned in order to execute the expenditure. As a result of this, the forensic accountant was able to conclude that the couple had access </w:t>
            </w:r>
            <w:r w:rsidR="00EF0ED7">
              <w:rPr>
                <w:rFonts w:ascii="Arial" w:hAnsi="Arial" w:cs="Arial"/>
                <w:sz w:val="24"/>
                <w:szCs w:val="24"/>
              </w:rPr>
              <w:t>to</w:t>
            </w:r>
            <w:r w:rsidRPr="00EB7D0F">
              <w:rPr>
                <w:rFonts w:ascii="Arial" w:hAnsi="Arial" w:cs="Arial"/>
                <w:sz w:val="24"/>
                <w:szCs w:val="24"/>
              </w:rPr>
              <w:t xml:space="preserve"> unidentified sources of income.</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23831" w:rsidP="00A851DA">
            <w:pPr>
              <w:rPr>
                <w:rFonts w:cs="Bliss-Regular"/>
                <w:color w:val="000000"/>
              </w:rPr>
            </w:pPr>
            <w:r>
              <w:rPr>
                <w:rFonts w:cs="Bliss-Regular"/>
                <w:color w:val="000000"/>
              </w:rPr>
              <w:t>PAULMINA DESROSES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6CED" w:rsidP="00A851DA">
            <w:pPr>
              <w:rPr>
                <w:rFonts w:cs="Bliss-Regular"/>
                <w:color w:val="000000"/>
              </w:rPr>
            </w:pPr>
            <w:r>
              <w:rPr>
                <w:rFonts w:cs="Bliss-Regular"/>
                <w:color w:val="000000"/>
              </w:rPr>
              <w:t>23 January,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23831">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C19" w:rsidRDefault="00E41C19" w:rsidP="00CB4D0A">
      <w:pPr>
        <w:spacing w:after="0" w:line="240" w:lineRule="auto"/>
      </w:pPr>
      <w:r>
        <w:separator/>
      </w:r>
    </w:p>
  </w:endnote>
  <w:endnote w:type="continuationSeparator" w:id="0">
    <w:p w:rsidR="00E41C19" w:rsidRDefault="00E41C1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C19" w:rsidRDefault="00E41C19" w:rsidP="00CB4D0A">
      <w:pPr>
        <w:spacing w:after="0" w:line="240" w:lineRule="auto"/>
      </w:pPr>
      <w:r>
        <w:separator/>
      </w:r>
    </w:p>
  </w:footnote>
  <w:footnote w:type="continuationSeparator" w:id="0">
    <w:p w:rsidR="00E41C19" w:rsidRDefault="00E41C1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E48B9"/>
    <w:multiLevelType w:val="hybridMultilevel"/>
    <w:tmpl w:val="9C2CD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046FFC"/>
    <w:multiLevelType w:val="hybridMultilevel"/>
    <w:tmpl w:val="D1F090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30562EF"/>
    <w:multiLevelType w:val="hybridMultilevel"/>
    <w:tmpl w:val="8A86E2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B16508C"/>
    <w:multiLevelType w:val="hybridMultilevel"/>
    <w:tmpl w:val="7D56D4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7A00F8"/>
    <w:multiLevelType w:val="hybridMultilevel"/>
    <w:tmpl w:val="B628A0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72A579B"/>
    <w:multiLevelType w:val="hybridMultilevel"/>
    <w:tmpl w:val="44F858A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abstractNumId w:val="4"/>
  </w:num>
  <w:num w:numId="2">
    <w:abstractNumId w:val="6"/>
  </w:num>
  <w:num w:numId="3">
    <w:abstractNumId w:val="2"/>
  </w:num>
  <w:num w:numId="4">
    <w:abstractNumId w:val="5"/>
  </w:num>
  <w:num w:numId="5">
    <w:abstractNumId w:val="0"/>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6562">
      <o:colormenu v:ext="edit" strokecolor="none"/>
    </o:shapedefaults>
  </w:hdrShapeDefaults>
  <w:footnotePr>
    <w:footnote w:id="-1"/>
    <w:footnote w:id="0"/>
  </w:footnotePr>
  <w:endnotePr>
    <w:endnote w:id="-1"/>
    <w:endnote w:id="0"/>
  </w:endnotePr>
  <w:compat/>
  <w:rsids>
    <w:rsidRoot w:val="00490CB9"/>
    <w:rsid w:val="000158F9"/>
    <w:rsid w:val="00023831"/>
    <w:rsid w:val="00035CDD"/>
    <w:rsid w:val="00040083"/>
    <w:rsid w:val="00055992"/>
    <w:rsid w:val="000577AF"/>
    <w:rsid w:val="000820E8"/>
    <w:rsid w:val="000B0DD5"/>
    <w:rsid w:val="00116487"/>
    <w:rsid w:val="001175EE"/>
    <w:rsid w:val="00146CED"/>
    <w:rsid w:val="00157CF6"/>
    <w:rsid w:val="00182416"/>
    <w:rsid w:val="00183130"/>
    <w:rsid w:val="00187EB4"/>
    <w:rsid w:val="001A1E74"/>
    <w:rsid w:val="001F0481"/>
    <w:rsid w:val="00200C92"/>
    <w:rsid w:val="0020451E"/>
    <w:rsid w:val="00206B9D"/>
    <w:rsid w:val="0023259C"/>
    <w:rsid w:val="00275036"/>
    <w:rsid w:val="002B0BD7"/>
    <w:rsid w:val="002B573D"/>
    <w:rsid w:val="002C322F"/>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3BB7"/>
    <w:rsid w:val="00527C11"/>
    <w:rsid w:val="00532950"/>
    <w:rsid w:val="00535F31"/>
    <w:rsid w:val="00574D64"/>
    <w:rsid w:val="00591365"/>
    <w:rsid w:val="005A23E0"/>
    <w:rsid w:val="005B31E4"/>
    <w:rsid w:val="005D5E86"/>
    <w:rsid w:val="005E7EE6"/>
    <w:rsid w:val="006034F6"/>
    <w:rsid w:val="00607874"/>
    <w:rsid w:val="00607E77"/>
    <w:rsid w:val="00617BB3"/>
    <w:rsid w:val="00645CDD"/>
    <w:rsid w:val="00672768"/>
    <w:rsid w:val="006823A7"/>
    <w:rsid w:val="00687EE8"/>
    <w:rsid w:val="006F2BD2"/>
    <w:rsid w:val="0070347F"/>
    <w:rsid w:val="0070678E"/>
    <w:rsid w:val="007352D5"/>
    <w:rsid w:val="00735A0D"/>
    <w:rsid w:val="0077421F"/>
    <w:rsid w:val="007F3166"/>
    <w:rsid w:val="00831C11"/>
    <w:rsid w:val="00850CB4"/>
    <w:rsid w:val="008A60B4"/>
    <w:rsid w:val="008B3C31"/>
    <w:rsid w:val="008B64FE"/>
    <w:rsid w:val="008E52C3"/>
    <w:rsid w:val="00935BF7"/>
    <w:rsid w:val="0095442C"/>
    <w:rsid w:val="00983942"/>
    <w:rsid w:val="00997852"/>
    <w:rsid w:val="009C37E0"/>
    <w:rsid w:val="009E41F4"/>
    <w:rsid w:val="00A14B66"/>
    <w:rsid w:val="00A65CF7"/>
    <w:rsid w:val="00A81AB4"/>
    <w:rsid w:val="00A851DA"/>
    <w:rsid w:val="00AA7CDA"/>
    <w:rsid w:val="00AC7D5B"/>
    <w:rsid w:val="00AE1481"/>
    <w:rsid w:val="00B03A9A"/>
    <w:rsid w:val="00B0415E"/>
    <w:rsid w:val="00B04678"/>
    <w:rsid w:val="00BC46DF"/>
    <w:rsid w:val="00C03577"/>
    <w:rsid w:val="00C23A1A"/>
    <w:rsid w:val="00C53029"/>
    <w:rsid w:val="00C65FEA"/>
    <w:rsid w:val="00CA0AC2"/>
    <w:rsid w:val="00CB4D0A"/>
    <w:rsid w:val="00CC2FB3"/>
    <w:rsid w:val="00CC575A"/>
    <w:rsid w:val="00CF123B"/>
    <w:rsid w:val="00D039AC"/>
    <w:rsid w:val="00D427DE"/>
    <w:rsid w:val="00D5587D"/>
    <w:rsid w:val="00D707CC"/>
    <w:rsid w:val="00D821FE"/>
    <w:rsid w:val="00DB0793"/>
    <w:rsid w:val="00DC53F9"/>
    <w:rsid w:val="00DC78B0"/>
    <w:rsid w:val="00E00821"/>
    <w:rsid w:val="00E04DB4"/>
    <w:rsid w:val="00E30679"/>
    <w:rsid w:val="00E41C19"/>
    <w:rsid w:val="00E4597D"/>
    <w:rsid w:val="00E52CFA"/>
    <w:rsid w:val="00E54832"/>
    <w:rsid w:val="00E56A90"/>
    <w:rsid w:val="00E641CC"/>
    <w:rsid w:val="00EA30AB"/>
    <w:rsid w:val="00EB25AA"/>
    <w:rsid w:val="00EB3925"/>
    <w:rsid w:val="00EB7D0F"/>
    <w:rsid w:val="00EF0ED7"/>
    <w:rsid w:val="00EF4A71"/>
    <w:rsid w:val="00F05DE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56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62188-B679-4F90-8E1F-35E37400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cleus</cp:lastModifiedBy>
  <cp:revision>8</cp:revision>
  <dcterms:created xsi:type="dcterms:W3CDTF">2017-01-17T00:34:00Z</dcterms:created>
  <dcterms:modified xsi:type="dcterms:W3CDTF">2017-01-23T20:31:00Z</dcterms:modified>
</cp:coreProperties>
</file>