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rPr>
          <w:lang w:val="en-US"/>
        </w:rPr>
      </w:pPr>
      <w:r>
        <w:rPr>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0,466725">
                <w10:wrap type="through"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Danah Al-Khatrash</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1472</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Diploma in Child Psychology</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8</w:t>
            </w:r>
          </w:p>
        </w:tc>
      </w:tr>
    </w:tbl>
    <w:p>
      <w:pPr>
        <w:pStyle w:val="Body"/>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w:rPr>
          <w:lang w:val="en-US"/>
        </w:rPr>
      </w:pPr>
      <w:r>
        <w:rPr>
          <w:rFonts w:ascii="Calibri" w:cs="Calibri" w:hAnsi="Calibri" w:eastAsia="Calibri"/>
          <w:b w:val="1"/>
          <w:bCs w:val="1"/>
          <w:rtl w:val="0"/>
          <w:lang w:val="en-US"/>
        </w:rPr>
        <w:t xml:space="preserve"> </w:t>
      </w:r>
      <w:r>
        <w:rPr>
          <w:rFonts w:ascii="Calibri" w:cs="Calibri" w:hAnsi="Calibri" w:eastAsia="Calibri"/>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lang w:val="en-US"/>
        </w:rPr>
      </w:pPr>
      <w:r>
        <w:rPr>
          <w:rFonts w:ascii="Calibri" w:cs="Calibri" w:hAnsi="Calibri" w:eastAsia="Calibri"/>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869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w:spacing w:after="0" w:line="240" w:lineRule="auto"/>
              <w:jc w:val="both"/>
              <w:rPr>
                <w:rFonts w:ascii="Trebuchet MS Bold" w:cs="Trebuchet MS Bold" w:hAnsi="Trebuchet MS Bold" w:eastAsia="Trebuchet MS Bold"/>
                <w:sz w:val="24"/>
                <w:szCs w:val="24"/>
                <w:lang w:val="en-US"/>
              </w:rPr>
            </w:pPr>
            <w:r>
              <w:rPr>
                <w:rFonts w:ascii="Trebuchet MS Bold"/>
                <w:sz w:val="24"/>
                <w:szCs w:val="24"/>
                <w:rtl w:val="0"/>
                <w:lang w:val="en-US"/>
              </w:rPr>
              <w:t>1.</w:t>
            </w:r>
            <w:r>
              <w:rPr>
                <w:rFonts w:ascii="Trebuchet MS Bold"/>
                <w:sz w:val="24"/>
                <w:szCs w:val="24"/>
                <w:rtl w:val="0"/>
                <w:lang w:val="en-US"/>
              </w:rPr>
              <w:t xml:space="preserve"> i. According to Bloom, early language development will help with a children</w:t>
            </w:r>
            <w:r>
              <w:rPr>
                <w:rFonts w:hAnsi="Trebuchet MS Bold" w:hint="default"/>
                <w:sz w:val="24"/>
                <w:szCs w:val="24"/>
                <w:rtl w:val="0"/>
                <w:lang w:val="en-US"/>
              </w:rPr>
              <w:t>’</w:t>
            </w:r>
            <w:r>
              <w:rPr>
                <w:rFonts w:ascii="Trebuchet MS Bold"/>
                <w:sz w:val="24"/>
                <w:szCs w:val="24"/>
                <w:rtl w:val="0"/>
                <w:lang w:val="en-US"/>
              </w:rPr>
              <w:t>sreading skills when they are older and, in turn, will improve their academic performance.</w:t>
            </w:r>
          </w:p>
          <w:p>
            <w:pPr>
              <w:pStyle w:val="Body"/>
              <w:spacing w:after="0" w:line="240" w:lineRule="auto"/>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ii. </w:t>
            </w:r>
            <w:r>
              <w:rPr>
                <w:rFonts w:ascii="Trebuchet MS Bold"/>
                <w:sz w:val="24"/>
                <w:szCs w:val="24"/>
                <w:rtl w:val="0"/>
                <w:lang w:val="en-US"/>
              </w:rPr>
              <w:t>Lexical developmental is used to describe the process by which a child</w:t>
            </w:r>
            <w:r>
              <w:rPr>
                <w:rFonts w:hAnsi="Trebuchet MS Bold" w:hint="default"/>
                <w:sz w:val="24"/>
                <w:szCs w:val="24"/>
                <w:rtl w:val="0"/>
                <w:lang w:val="en-US"/>
              </w:rPr>
              <w:t>’</w:t>
            </w:r>
            <w:r>
              <w:rPr>
                <w:rFonts w:ascii="Trebuchet MS Bold"/>
                <w:sz w:val="24"/>
                <w:szCs w:val="24"/>
                <w:rtl w:val="0"/>
                <w:lang w:val="en-US"/>
              </w:rPr>
              <w:t>s vocabulary size increases with age.</w:t>
            </w:r>
          </w:p>
          <w:p>
            <w:pPr>
              <w:pStyle w:val="Body"/>
              <w:spacing w:after="0" w:line="240" w:lineRule="auto"/>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iii. </w:t>
            </w:r>
            <w:r>
              <w:rPr>
                <w:rFonts w:ascii="Trebuchet MS Bold"/>
                <w:sz w:val="24"/>
                <w:szCs w:val="24"/>
                <w:rtl w:val="0"/>
                <w:lang w:val="en-US"/>
              </w:rPr>
              <w:t>Morpho-syntactic development is when a child</w:t>
            </w:r>
            <w:r>
              <w:rPr>
                <w:rFonts w:hAnsi="Trebuchet MS Bold" w:hint="default"/>
                <w:sz w:val="24"/>
                <w:szCs w:val="24"/>
                <w:rtl w:val="0"/>
                <w:lang w:val="en-US"/>
              </w:rPr>
              <w:t>’</w:t>
            </w:r>
            <w:r>
              <w:rPr>
                <w:rFonts w:ascii="Trebuchet MS Bold"/>
                <w:sz w:val="24"/>
                <w:szCs w:val="24"/>
                <w:rtl w:val="0"/>
                <w:lang w:val="en-US"/>
              </w:rPr>
              <w:t xml:space="preserve">s grammatically incorrect sentences and poor sentence formation become grammatical. </w:t>
            </w:r>
          </w:p>
          <w:p>
            <w:pPr>
              <w:pStyle w:val="Body"/>
              <w:spacing w:after="0" w:line="240" w:lineRule="auto"/>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iv. </w:t>
            </w:r>
            <w:r>
              <w:rPr>
                <w:rFonts w:ascii="Trebuchet MS Bold"/>
                <w:sz w:val="24"/>
                <w:szCs w:val="24"/>
                <w:rtl w:val="0"/>
                <w:lang w:val="en-US"/>
              </w:rPr>
              <w:t xml:space="preserve">A lisp is a speech problem characterized by substituting </w:t>
            </w:r>
            <w:r>
              <w:rPr>
                <w:rFonts w:hAnsi="Trebuchet MS Bold" w:hint="default"/>
                <w:sz w:val="24"/>
                <w:szCs w:val="24"/>
                <w:rtl w:val="0"/>
                <w:lang w:val="en-US"/>
              </w:rPr>
              <w:t>“</w:t>
            </w:r>
            <w:r>
              <w:rPr>
                <w:rFonts w:ascii="Trebuchet MS Bold"/>
                <w:sz w:val="24"/>
                <w:szCs w:val="24"/>
                <w:rtl w:val="0"/>
                <w:lang w:val="en-US"/>
              </w:rPr>
              <w:t>s</w:t>
            </w:r>
            <w:r>
              <w:rPr>
                <w:rFonts w:hAnsi="Trebuchet MS Bold" w:hint="default"/>
                <w:sz w:val="24"/>
                <w:szCs w:val="24"/>
                <w:rtl w:val="0"/>
                <w:lang w:val="en-US"/>
              </w:rPr>
              <w:t xml:space="preserve">” </w:t>
            </w:r>
            <w:r>
              <w:rPr>
                <w:rFonts w:ascii="Trebuchet MS Bold"/>
                <w:sz w:val="24"/>
                <w:szCs w:val="24"/>
                <w:rtl w:val="0"/>
                <w:lang w:val="en-US"/>
              </w:rPr>
              <w:t xml:space="preserve">with a voiced </w:t>
            </w:r>
            <w:r>
              <w:rPr>
                <w:rFonts w:hAnsi="Trebuchet MS Bold" w:hint="default"/>
                <w:sz w:val="24"/>
                <w:szCs w:val="24"/>
                <w:rtl w:val="0"/>
                <w:lang w:val="en-US"/>
              </w:rPr>
              <w:t>“</w:t>
            </w:r>
            <w:r>
              <w:rPr>
                <w:rFonts w:ascii="Trebuchet MS Bold"/>
                <w:sz w:val="24"/>
                <w:szCs w:val="24"/>
                <w:rtl w:val="0"/>
                <w:lang w:val="en-US"/>
              </w:rPr>
              <w:t>th</w:t>
            </w:r>
            <w:r>
              <w:rPr>
                <w:rFonts w:hAnsi="Trebuchet MS Bold" w:hint="default"/>
                <w:sz w:val="24"/>
                <w:szCs w:val="24"/>
                <w:rtl w:val="0"/>
                <w:lang w:val="en-US"/>
              </w:rPr>
              <w:t xml:space="preserve">” </w:t>
            </w:r>
            <w:r>
              <w:rPr>
                <w:rFonts w:ascii="Trebuchet MS Bold"/>
                <w:sz w:val="24"/>
                <w:szCs w:val="24"/>
                <w:rtl w:val="0"/>
                <w:lang w:val="en-US"/>
              </w:rPr>
              <w:t xml:space="preserve">and </w:t>
            </w:r>
            <w:r>
              <w:rPr>
                <w:rFonts w:hAnsi="Trebuchet MS Bold" w:hint="default"/>
                <w:sz w:val="24"/>
                <w:szCs w:val="24"/>
                <w:rtl w:val="0"/>
                <w:lang w:val="en-US"/>
              </w:rPr>
              <w:t>“</w:t>
            </w:r>
            <w:r>
              <w:rPr>
                <w:rFonts w:ascii="Trebuchet MS Bold"/>
                <w:sz w:val="24"/>
                <w:szCs w:val="24"/>
                <w:rtl w:val="0"/>
                <w:lang w:val="en-US"/>
              </w:rPr>
              <w:t>z</w:t>
            </w:r>
            <w:r>
              <w:rPr>
                <w:rFonts w:hAnsi="Trebuchet MS Bold" w:hint="default"/>
                <w:sz w:val="24"/>
                <w:szCs w:val="24"/>
                <w:rtl w:val="0"/>
                <w:lang w:val="en-US"/>
              </w:rPr>
              <w:t xml:space="preserve">” </w:t>
            </w:r>
            <w:r>
              <w:rPr>
                <w:rFonts w:ascii="Trebuchet MS Bold"/>
                <w:sz w:val="24"/>
                <w:szCs w:val="24"/>
                <w:rtl w:val="0"/>
                <w:lang w:val="en-US"/>
              </w:rPr>
              <w:t xml:space="preserve">with a voiceless </w:t>
            </w:r>
            <w:r>
              <w:rPr>
                <w:rFonts w:hAnsi="Trebuchet MS Bold" w:hint="default"/>
                <w:sz w:val="24"/>
                <w:szCs w:val="24"/>
                <w:rtl w:val="0"/>
                <w:lang w:val="en-US"/>
              </w:rPr>
              <w:t>“</w:t>
            </w:r>
            <w:r>
              <w:rPr>
                <w:rFonts w:ascii="Trebuchet MS Bold"/>
                <w:sz w:val="24"/>
                <w:szCs w:val="24"/>
                <w:rtl w:val="0"/>
                <w:lang w:val="en-US"/>
              </w:rPr>
              <w:t>th</w:t>
            </w:r>
            <w:r>
              <w:rPr>
                <w:rFonts w:hAnsi="Trebuchet MS Bold" w:hint="default"/>
                <w:sz w:val="24"/>
                <w:szCs w:val="24"/>
                <w:rtl w:val="0"/>
                <w:lang w:val="en-US"/>
              </w:rPr>
              <w:t>”</w:t>
            </w:r>
            <w:r>
              <w:rPr>
                <w:rFonts w:ascii="Trebuchet MS Bold"/>
                <w:sz w:val="24"/>
                <w:szCs w:val="24"/>
                <w:rtl w:val="0"/>
                <w:lang w:val="en-US"/>
              </w:rPr>
              <w:t>. Lisps are usually resolved without intervention by age 7.</w:t>
            </w:r>
          </w:p>
          <w:p>
            <w:pPr>
              <w:pStyle w:val="Body"/>
              <w:spacing w:after="0" w:line="240" w:lineRule="auto"/>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v. </w:t>
            </w:r>
            <w:r>
              <w:rPr>
                <w:rFonts w:ascii="Trebuchet MS Bold"/>
                <w:sz w:val="24"/>
                <w:szCs w:val="24"/>
                <w:rtl w:val="0"/>
                <w:lang w:val="en-US"/>
              </w:rPr>
              <w:t>Stammering, or stuttering, is characterized by either pausing hesitantly within a word or a sentence or repeating parts of words or whole words. It is considered developmental between the ages of 2 and 6 and should not be a cause of concern. If the stammering persists for more than six months then the child should be referred to a speech-language pathologist for assessment.</w:t>
            </w:r>
          </w:p>
          <w:p>
            <w:pPr>
              <w:pStyle w:val="Body"/>
              <w:spacing w:after="0" w:line="240" w:lineRule="auto"/>
              <w:jc w:val="both"/>
              <w:rPr>
                <w:rFonts w:ascii="Trebuchet MS Bold" w:cs="Trebuchet MS Bold" w:hAnsi="Trebuchet MS Bold" w:eastAsia="Trebuchet MS Bold"/>
                <w:sz w:val="24"/>
                <w:szCs w:val="24"/>
                <w:lang w:val="en-US"/>
              </w:rPr>
            </w:pPr>
          </w:p>
          <w:p>
            <w:pPr>
              <w:pStyle w:val="Body"/>
              <w:spacing w:after="0" w:line="240" w:lineRule="auto"/>
              <w:jc w:val="both"/>
            </w:pPr>
            <w:r>
              <w:rPr>
                <w:rFonts w:ascii="Trebuchet MS Bold"/>
                <w:sz w:val="24"/>
                <w:szCs w:val="24"/>
                <w:rtl w:val="0"/>
                <w:lang w:val="en-US"/>
              </w:rPr>
              <w:t xml:space="preserve">2. </w:t>
            </w:r>
            <w:r>
              <w:rPr>
                <w:rFonts w:ascii="Trebuchet MS Bold"/>
                <w:sz w:val="24"/>
                <w:szCs w:val="24"/>
                <w:rtl w:val="0"/>
                <w:lang w:val="en-US"/>
              </w:rPr>
              <w:t>There are many factors that influence language development. Firstly, social development affects language because toddlers are affected by the way a speaker is communicating with them. A family</w:t>
            </w:r>
            <w:r>
              <w:rPr>
                <w:rFonts w:hAnsi="Trebuchet MS Bold" w:hint="default"/>
                <w:sz w:val="24"/>
                <w:szCs w:val="24"/>
                <w:rtl w:val="0"/>
                <w:lang w:val="en-US"/>
              </w:rPr>
              <w:t>’</w:t>
            </w:r>
            <w:r>
              <w:rPr>
                <w:rFonts w:ascii="Trebuchet MS Bold"/>
                <w:sz w:val="24"/>
                <w:szCs w:val="24"/>
                <w:rtl w:val="0"/>
                <w:lang w:val="en-US"/>
              </w:rPr>
              <w:t>s average level of education is also an influential factor. Children raised by well-educated parents tend to have a more extensive vocabulary. Secondly, a child</w:t>
            </w:r>
            <w:r>
              <w:rPr>
                <w:rFonts w:hAnsi="Trebuchet MS Bold" w:hint="default"/>
                <w:sz w:val="24"/>
                <w:szCs w:val="24"/>
                <w:rtl w:val="0"/>
                <w:lang w:val="en-US"/>
              </w:rPr>
              <w:t>’</w:t>
            </w:r>
            <w:r>
              <w:rPr>
                <w:rFonts w:ascii="Trebuchet MS Bold"/>
                <w:sz w:val="24"/>
                <w:szCs w:val="24"/>
                <w:rtl w:val="0"/>
                <w:lang w:val="en-US"/>
              </w:rPr>
              <w:t>s perception of language will affect the development of language. This is a two-part process: observing language use and understanding the rules of language. Thirdly, cognitive processes, relies on the child</w:t>
            </w:r>
            <w:r>
              <w:rPr>
                <w:rFonts w:hAnsi="Trebuchet MS Bold" w:hint="default"/>
                <w:sz w:val="24"/>
                <w:szCs w:val="24"/>
                <w:rtl w:val="0"/>
                <w:lang w:val="en-US"/>
              </w:rPr>
              <w:t>’</w:t>
            </w:r>
            <w:r>
              <w:rPr>
                <w:rFonts w:ascii="Trebuchet MS Bold"/>
                <w:sz w:val="24"/>
                <w:szCs w:val="24"/>
                <w:rtl w:val="0"/>
                <w:lang w:val="en-US"/>
              </w:rPr>
              <w:t>s individual ability. Fourthly, conceptual processes, are related to psychological age and remembering words. This is a higher level of learning than learning about concrete things and activities. Conceptual process refer to concepts of time, cause and effect relationships and dimensions. Lastly, linguistic processes, children begin to identify morphological structures to understand what words represent. For example, if a word ends with -ing, that represents an action word. If children are struggling to comprehend others and express themselves, this often leads to frustration and other emotional problems.</w:t>
            </w:r>
          </w:p>
        </w:tc>
      </w:tr>
      <w:tr>
        <w:tblPrEx>
          <w:shd w:val="clear" w:color="auto" w:fill="auto"/>
        </w:tblPrEx>
        <w:trPr>
          <w:trHeight w:val="682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w:spacing w:after="0" w:line="240" w:lineRule="auto"/>
              <w:ind w:left="360" w:hanging="360"/>
              <w:jc w:val="both"/>
            </w:pPr>
            <w:r>
              <w:rPr>
                <w:rFonts w:ascii="Trebuchet MS Bold"/>
                <w:sz w:val="24"/>
                <w:szCs w:val="24"/>
                <w:rtl w:val="0"/>
                <w:lang w:val="en-US"/>
              </w:rPr>
              <w:t xml:space="preserve">3. </w:t>
            </w:r>
            <w:r>
              <w:rPr>
                <w:rFonts w:ascii="Trebuchet MS Bold"/>
                <w:sz w:val="24"/>
                <w:szCs w:val="24"/>
                <w:rtl w:val="0"/>
                <w:lang w:val="en-US"/>
              </w:rPr>
              <w:t>In language development, different skills need to be acquired at different stages of a child</w:t>
            </w:r>
            <w:r>
              <w:rPr>
                <w:rFonts w:hAnsi="Trebuchet MS Bold" w:hint="default"/>
                <w:sz w:val="24"/>
                <w:szCs w:val="24"/>
                <w:rtl w:val="0"/>
                <w:lang w:val="en-US"/>
              </w:rPr>
              <w:t>’</w:t>
            </w:r>
            <w:r>
              <w:rPr>
                <w:rFonts w:ascii="Trebuchet MS Bold"/>
                <w:sz w:val="24"/>
                <w:szCs w:val="24"/>
                <w:rtl w:val="0"/>
                <w:lang w:val="en-US"/>
              </w:rPr>
              <w:t xml:space="preserve">s life. During the first year, babies start to communicate their needs by crying. They have different cries and sounds to communicate different needs. Parents should learn to discriminate the different cries so they know what their child needs. Around 4-6 months, they will start to babble. They will repeat meaningless sounds over and over again to gain attention from their caregivers. After that point and until the end of their first year, their babbling will be accompanied by various intonations to communicate their feelings as if they are having a conversation. Also, they will start to use their hands and arms to communicate if they want to be picked up. During their second year, their vocabulary will start to develop. They will start to communicate by using single words or producing word approximations. Their receptive language will continue to develop much faster than their expressive language. As this is the stage where language is acquired rapidly there are many things that parents can do to stimulate language development. Naming every day objects, labeling their own actions and reading stories are some ideas that parents could apply. By age 24 months, they should start joining words together to produce phrases. By age 3, they will produce sentences. Their sentence structure will start to improve and they will be able to join conversations with others and recall past events. By age 5, their topic maintenance skills will start to show. They will be able to take turns in a conversation whilst staying on a single topic. Their speech should be mostly intelligible, with consideration to certain phonemes that are still developing as the child reaches age 7. </w:t>
            </w:r>
          </w:p>
        </w:tc>
      </w:tr>
    </w:tbl>
    <w:p>
      <w:pPr>
        <w:pStyle w:val="Body"/>
        <w:spacing w:line="240" w:lineRule="auto"/>
        <w:rPr>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rFonts w:ascii="Trebuchet MS"/>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528"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rPr>
              <w:drawing>
                <wp:inline distT="0" distB="0" distL="0" distR="0">
                  <wp:extent cx="1682159" cy="297712"/>
                  <wp:effectExtent l="0" t="0" r="0" b="0"/>
                  <wp:docPr id="1073741829" name="officeArt object" descr="Untitled.png"/>
                  <wp:cNvGraphicFramePr/>
                  <a:graphic xmlns:a="http://schemas.openxmlformats.org/drawingml/2006/main">
                    <a:graphicData uri="http://schemas.openxmlformats.org/drawingml/2006/picture">
                      <pic:pic xmlns:pic="http://schemas.openxmlformats.org/drawingml/2006/picture">
                        <pic:nvPicPr>
                          <pic:cNvPr id="1073741829" name="image2.png" descr="Untitled.png"/>
                          <pic:cNvPicPr/>
                        </pic:nvPicPr>
                        <pic:blipFill>
                          <a:blip r:embed="rId5">
                            <a:extLst/>
                          </a:blip>
                          <a:stretch>
                            <a:fillRect/>
                          </a:stretch>
                        </pic:blipFill>
                        <pic:spPr>
                          <a:xfrm>
                            <a:off x="0" y="0"/>
                            <a:ext cx="1682159" cy="297712"/>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29</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-0</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9</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-201</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6</w:t>
            </w:r>
          </w:p>
        </w:tc>
      </w:tr>
    </w:tbl>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spacing w:line="240" w:lineRule="auto"/>
        <w:rPr>
          <w:sz w:val="24"/>
          <w:szCs w:val="24"/>
        </w:rPr>
      </w:pPr>
    </w:p>
    <w:p>
      <w:pPr>
        <w:pStyle w:val="Body"/>
      </w:pPr>
      <w:r>
        <w:rPr>
          <w:sz w:val="24"/>
          <w:szCs w:val="24"/>
        </w:rPr>
        <w:br w:type="textWrapping"/>
      </w:r>
      <w:r>
        <w:rPr>
          <w:sz w:val="24"/>
          <w:szCs w:val="24"/>
          <w:lang w:val="en-US"/>
        </w:rPr>
        <w:br w:type="page"/>
      </w:r>
    </w:p>
    <w:p>
      <w:pPr>
        <w:pStyle w:val="Body"/>
      </w:pP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rebuchet MS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