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58AC" w:rsidRDefault="00EE58AC" w:rsidP="00B24726">
      <w:pPr>
        <w:spacing w:line="360" w:lineRule="auto"/>
      </w:pPr>
    </w:p>
    <w:p w:rsidR="00B24726" w:rsidRPr="00B24726" w:rsidRDefault="00B24726" w:rsidP="00B24726">
      <w:pPr>
        <w:spacing w:line="360" w:lineRule="auto"/>
        <w:rPr>
          <w:rFonts w:ascii="Arial" w:hAnsi="Arial" w:cs="Arial"/>
          <w:b/>
          <w:sz w:val="24"/>
          <w:szCs w:val="24"/>
        </w:rPr>
      </w:pPr>
    </w:p>
    <w:p w:rsidR="00B24726" w:rsidRPr="00B24726" w:rsidRDefault="00B24726" w:rsidP="00B24726">
      <w:pPr>
        <w:spacing w:line="360" w:lineRule="auto"/>
        <w:rPr>
          <w:rFonts w:ascii="Arial" w:hAnsi="Arial" w:cs="Arial"/>
          <w:b/>
          <w:sz w:val="24"/>
          <w:szCs w:val="24"/>
        </w:rPr>
      </w:pPr>
      <w:r w:rsidRPr="00B24726">
        <w:rPr>
          <w:rFonts w:ascii="Arial" w:hAnsi="Arial" w:cs="Arial"/>
          <w:b/>
          <w:sz w:val="24"/>
          <w:szCs w:val="24"/>
        </w:rPr>
        <w:t>Alice Macharia</w:t>
      </w:r>
    </w:p>
    <w:p w:rsidR="00337729" w:rsidRPr="00B24726" w:rsidRDefault="00B24726" w:rsidP="00B24726">
      <w:pPr>
        <w:spacing w:line="360" w:lineRule="auto"/>
        <w:rPr>
          <w:rFonts w:ascii="Arial" w:hAnsi="Arial" w:cs="Arial"/>
          <w:b/>
          <w:sz w:val="24"/>
          <w:szCs w:val="24"/>
        </w:rPr>
      </w:pPr>
      <w:r w:rsidRPr="00B24726">
        <w:rPr>
          <w:rFonts w:ascii="Arial" w:hAnsi="Arial" w:cs="Arial"/>
          <w:b/>
          <w:sz w:val="24"/>
          <w:szCs w:val="24"/>
        </w:rPr>
        <w:t>Project Procurement Management</w:t>
      </w:r>
    </w:p>
    <w:p w:rsidR="00337729" w:rsidRPr="00B24726" w:rsidRDefault="00337729" w:rsidP="00B24726">
      <w:pPr>
        <w:spacing w:line="360" w:lineRule="auto"/>
        <w:rPr>
          <w:rFonts w:ascii="Arial" w:hAnsi="Arial" w:cs="Arial"/>
          <w:b/>
          <w:sz w:val="24"/>
          <w:szCs w:val="24"/>
        </w:rPr>
      </w:pPr>
      <w:r w:rsidRPr="00B24726">
        <w:rPr>
          <w:rFonts w:ascii="Arial" w:hAnsi="Arial" w:cs="Arial"/>
          <w:b/>
          <w:sz w:val="24"/>
          <w:szCs w:val="24"/>
        </w:rPr>
        <w:t>Give short answers for the following questions: (14)</w:t>
      </w:r>
    </w:p>
    <w:p w:rsidR="00337729" w:rsidRPr="00B24726" w:rsidRDefault="00337729" w:rsidP="00B24726">
      <w:pPr>
        <w:pStyle w:val="ListParagraph"/>
        <w:numPr>
          <w:ilvl w:val="0"/>
          <w:numId w:val="3"/>
        </w:numPr>
        <w:spacing w:line="360" w:lineRule="auto"/>
        <w:rPr>
          <w:rFonts w:ascii="Arial" w:hAnsi="Arial" w:cs="Arial"/>
          <w:b/>
          <w:sz w:val="24"/>
          <w:szCs w:val="24"/>
        </w:rPr>
      </w:pPr>
      <w:r w:rsidRPr="00B24726">
        <w:rPr>
          <w:rFonts w:ascii="Arial" w:hAnsi="Arial" w:cs="Arial"/>
          <w:b/>
          <w:sz w:val="24"/>
          <w:szCs w:val="24"/>
        </w:rPr>
        <w:t>Outline knowledge areas of project procurement management.</w:t>
      </w:r>
    </w:p>
    <w:p w:rsidR="00337729" w:rsidRPr="00B24726" w:rsidRDefault="00337729" w:rsidP="00B24726">
      <w:pPr>
        <w:spacing w:line="360" w:lineRule="auto"/>
        <w:rPr>
          <w:rFonts w:ascii="Arial" w:hAnsi="Arial" w:cs="Arial"/>
          <w:sz w:val="24"/>
          <w:szCs w:val="24"/>
        </w:rPr>
      </w:pPr>
      <w:r w:rsidRPr="00B24726">
        <w:rPr>
          <w:rFonts w:ascii="Arial" w:hAnsi="Arial" w:cs="Arial"/>
          <w:sz w:val="24"/>
          <w:szCs w:val="24"/>
        </w:rPr>
        <w:t>Procurement management involves planning, soliciting sources, choosing a source,</w:t>
      </w:r>
      <w:r w:rsidRPr="00B24726">
        <w:rPr>
          <w:rFonts w:ascii="Arial" w:hAnsi="Arial" w:cs="Arial"/>
          <w:sz w:val="24"/>
          <w:szCs w:val="24"/>
        </w:rPr>
        <w:t xml:space="preserve"> </w:t>
      </w:r>
      <w:r w:rsidRPr="00B24726">
        <w:rPr>
          <w:rFonts w:ascii="Arial" w:hAnsi="Arial" w:cs="Arial"/>
          <w:sz w:val="24"/>
          <w:szCs w:val="24"/>
        </w:rPr>
        <w:t>administering the contract, and closing out the contract.</w:t>
      </w:r>
      <w:r w:rsidRPr="00B24726">
        <w:rPr>
          <w:rFonts w:ascii="Arial" w:hAnsi="Arial" w:cs="Arial"/>
          <w:sz w:val="24"/>
          <w:szCs w:val="24"/>
        </w:rPr>
        <w:t xml:space="preserve"> </w:t>
      </w:r>
    </w:p>
    <w:p w:rsidR="00337729" w:rsidRPr="00B24726" w:rsidRDefault="00337729" w:rsidP="00B24726">
      <w:pPr>
        <w:spacing w:line="360" w:lineRule="auto"/>
        <w:rPr>
          <w:rFonts w:ascii="Arial" w:hAnsi="Arial" w:cs="Arial"/>
          <w:sz w:val="24"/>
          <w:szCs w:val="24"/>
        </w:rPr>
      </w:pPr>
      <w:r w:rsidRPr="00B24726">
        <w:rPr>
          <w:rFonts w:ascii="Arial" w:hAnsi="Arial" w:cs="Arial"/>
          <w:sz w:val="24"/>
          <w:szCs w:val="24"/>
        </w:rPr>
        <w:t xml:space="preserve">Project Procurement Management knowledge area: </w:t>
      </w:r>
    </w:p>
    <w:p w:rsidR="00337729" w:rsidRPr="00B24726" w:rsidRDefault="00337729" w:rsidP="00B24726">
      <w:pPr>
        <w:spacing w:line="360" w:lineRule="auto"/>
        <w:rPr>
          <w:rFonts w:ascii="Arial" w:hAnsi="Arial" w:cs="Arial"/>
          <w:sz w:val="24"/>
          <w:szCs w:val="24"/>
        </w:rPr>
      </w:pPr>
      <w:r w:rsidRPr="00B24726">
        <w:rPr>
          <w:rFonts w:ascii="Arial" w:hAnsi="Arial" w:cs="Arial"/>
          <w:sz w:val="24"/>
          <w:szCs w:val="24"/>
        </w:rPr>
        <w:t>Procurement Planning, Solicitation Planning, Solicitation, Source Selection, Contract</w:t>
      </w:r>
      <w:r w:rsidRPr="00B24726">
        <w:rPr>
          <w:rFonts w:ascii="Arial" w:hAnsi="Arial" w:cs="Arial"/>
          <w:sz w:val="24"/>
          <w:szCs w:val="24"/>
        </w:rPr>
        <w:t xml:space="preserve"> </w:t>
      </w:r>
      <w:r w:rsidRPr="00B24726">
        <w:rPr>
          <w:rFonts w:ascii="Arial" w:hAnsi="Arial" w:cs="Arial"/>
          <w:sz w:val="24"/>
          <w:szCs w:val="24"/>
        </w:rPr>
        <w:t>Administration, and Contract Closeout. It involves considering whether to procure, how to procure, what to procure, how much to procure, and when to procure.</w:t>
      </w:r>
    </w:p>
    <w:p w:rsidR="00337729" w:rsidRPr="00B24726" w:rsidRDefault="00337729" w:rsidP="00B24726">
      <w:pPr>
        <w:pStyle w:val="ListParagraph"/>
        <w:numPr>
          <w:ilvl w:val="0"/>
          <w:numId w:val="3"/>
        </w:numPr>
        <w:spacing w:line="360" w:lineRule="auto"/>
        <w:rPr>
          <w:rFonts w:ascii="Arial" w:hAnsi="Arial" w:cs="Arial"/>
          <w:sz w:val="24"/>
          <w:szCs w:val="24"/>
        </w:rPr>
      </w:pPr>
      <w:r w:rsidRPr="00B24726">
        <w:rPr>
          <w:rFonts w:ascii="Arial" w:hAnsi="Arial" w:cs="Arial"/>
          <w:b/>
          <w:sz w:val="24"/>
          <w:szCs w:val="24"/>
        </w:rPr>
        <w:t xml:space="preserve">Procurement management </w:t>
      </w:r>
      <w:r w:rsidR="00022E19" w:rsidRPr="00B24726">
        <w:rPr>
          <w:rFonts w:ascii="Arial" w:hAnsi="Arial" w:cs="Arial"/>
          <w:b/>
          <w:sz w:val="24"/>
          <w:szCs w:val="24"/>
        </w:rPr>
        <w:t>centers</w:t>
      </w:r>
      <w:r w:rsidRPr="00B24726">
        <w:rPr>
          <w:rFonts w:ascii="Arial" w:hAnsi="Arial" w:cs="Arial"/>
          <w:b/>
          <w:sz w:val="24"/>
          <w:szCs w:val="24"/>
        </w:rPr>
        <w:t xml:space="preserve"> of four key elements. What are these?</w:t>
      </w:r>
    </w:p>
    <w:p w:rsidR="00022E19" w:rsidRPr="00B24726" w:rsidRDefault="00022E19" w:rsidP="00B24726">
      <w:pPr>
        <w:spacing w:line="360" w:lineRule="auto"/>
        <w:rPr>
          <w:rFonts w:ascii="Arial" w:hAnsi="Arial" w:cs="Arial"/>
          <w:sz w:val="24"/>
          <w:szCs w:val="24"/>
        </w:rPr>
      </w:pPr>
      <w:r w:rsidRPr="00B24726">
        <w:rPr>
          <w:rFonts w:ascii="Arial" w:hAnsi="Arial" w:cs="Arial"/>
          <w:sz w:val="24"/>
          <w:szCs w:val="24"/>
        </w:rPr>
        <w:t>The four elements are</w:t>
      </w:r>
    </w:p>
    <w:p w:rsidR="00022E19" w:rsidRPr="00B24726" w:rsidRDefault="00022E19" w:rsidP="00B24726">
      <w:pPr>
        <w:spacing w:line="360" w:lineRule="auto"/>
        <w:rPr>
          <w:rFonts w:ascii="Arial" w:hAnsi="Arial" w:cs="Arial"/>
          <w:sz w:val="24"/>
          <w:szCs w:val="24"/>
        </w:rPr>
      </w:pPr>
      <w:r w:rsidRPr="00B24726">
        <w:rPr>
          <w:rFonts w:ascii="Arial" w:hAnsi="Arial" w:cs="Arial"/>
          <w:sz w:val="24"/>
          <w:szCs w:val="24"/>
        </w:rPr>
        <w:t>1. Customer</w:t>
      </w:r>
      <w:r w:rsidRPr="00B24726">
        <w:rPr>
          <w:rFonts w:ascii="Arial" w:hAnsi="Arial" w:cs="Arial"/>
          <w:sz w:val="24"/>
          <w:szCs w:val="24"/>
        </w:rPr>
        <w:t xml:space="preserve"> Service</w:t>
      </w:r>
    </w:p>
    <w:p w:rsidR="00022E19" w:rsidRPr="00B24726" w:rsidRDefault="00022E19" w:rsidP="00B24726">
      <w:pPr>
        <w:spacing w:line="360" w:lineRule="auto"/>
        <w:rPr>
          <w:rFonts w:ascii="Arial" w:hAnsi="Arial" w:cs="Arial"/>
          <w:sz w:val="24"/>
          <w:szCs w:val="24"/>
        </w:rPr>
      </w:pPr>
      <w:r w:rsidRPr="00B24726">
        <w:rPr>
          <w:rFonts w:ascii="Arial" w:hAnsi="Arial" w:cs="Arial"/>
          <w:sz w:val="24"/>
          <w:szCs w:val="24"/>
        </w:rPr>
        <w:t>2. Supplier Performance</w:t>
      </w:r>
    </w:p>
    <w:p w:rsidR="00022E19" w:rsidRPr="00B24726" w:rsidRDefault="00022E19" w:rsidP="00B24726">
      <w:pPr>
        <w:spacing w:line="360" w:lineRule="auto"/>
        <w:rPr>
          <w:rFonts w:ascii="Arial" w:hAnsi="Arial" w:cs="Arial"/>
          <w:sz w:val="24"/>
          <w:szCs w:val="24"/>
        </w:rPr>
      </w:pPr>
      <w:r w:rsidRPr="00B24726">
        <w:rPr>
          <w:rFonts w:ascii="Arial" w:hAnsi="Arial" w:cs="Arial"/>
          <w:sz w:val="24"/>
          <w:szCs w:val="24"/>
        </w:rPr>
        <w:t>3. People Capabilities</w:t>
      </w:r>
    </w:p>
    <w:p w:rsidR="00022E19" w:rsidRPr="00B24726" w:rsidRDefault="00022E19" w:rsidP="00B24726">
      <w:pPr>
        <w:spacing w:line="360" w:lineRule="auto"/>
        <w:rPr>
          <w:rFonts w:ascii="Arial" w:hAnsi="Arial" w:cs="Arial"/>
          <w:sz w:val="24"/>
          <w:szCs w:val="24"/>
        </w:rPr>
      </w:pPr>
      <w:r w:rsidRPr="00B24726">
        <w:rPr>
          <w:rFonts w:ascii="Arial" w:hAnsi="Arial" w:cs="Arial"/>
          <w:sz w:val="24"/>
          <w:szCs w:val="24"/>
        </w:rPr>
        <w:t>4. Cost Performance</w:t>
      </w:r>
    </w:p>
    <w:p w:rsidR="00022E19" w:rsidRPr="00B24726" w:rsidRDefault="00022E19" w:rsidP="00B24726">
      <w:pPr>
        <w:spacing w:line="360" w:lineRule="auto"/>
        <w:rPr>
          <w:rFonts w:ascii="Arial" w:hAnsi="Arial" w:cs="Arial"/>
          <w:sz w:val="24"/>
          <w:szCs w:val="24"/>
        </w:rPr>
      </w:pPr>
      <w:r w:rsidRPr="00B24726">
        <w:rPr>
          <w:rFonts w:ascii="Arial" w:hAnsi="Arial" w:cs="Arial"/>
          <w:sz w:val="24"/>
          <w:szCs w:val="24"/>
        </w:rPr>
        <w:t>5. Future Direction Setting</w:t>
      </w:r>
      <w:r w:rsidRPr="00B24726">
        <w:rPr>
          <w:rFonts w:ascii="Arial" w:hAnsi="Arial" w:cs="Arial"/>
          <w:sz w:val="24"/>
          <w:szCs w:val="24"/>
        </w:rPr>
        <w:t xml:space="preserve"> </w:t>
      </w:r>
    </w:p>
    <w:p w:rsidR="00337729" w:rsidRPr="00B24726" w:rsidRDefault="00337729" w:rsidP="00B24726">
      <w:pPr>
        <w:spacing w:line="360" w:lineRule="auto"/>
        <w:rPr>
          <w:rFonts w:ascii="Arial" w:hAnsi="Arial" w:cs="Arial"/>
          <w:sz w:val="24"/>
          <w:szCs w:val="24"/>
        </w:rPr>
      </w:pPr>
    </w:p>
    <w:p w:rsidR="00223208" w:rsidRPr="00B24726" w:rsidRDefault="00223208" w:rsidP="00B24726">
      <w:pPr>
        <w:pStyle w:val="ListParagraph"/>
        <w:numPr>
          <w:ilvl w:val="0"/>
          <w:numId w:val="3"/>
        </w:numPr>
        <w:spacing w:line="360" w:lineRule="auto"/>
        <w:rPr>
          <w:rFonts w:ascii="Arial" w:hAnsi="Arial" w:cs="Arial"/>
          <w:b/>
          <w:sz w:val="24"/>
          <w:szCs w:val="24"/>
        </w:rPr>
      </w:pPr>
      <w:r w:rsidRPr="00B24726">
        <w:rPr>
          <w:rFonts w:ascii="Arial" w:hAnsi="Arial" w:cs="Arial"/>
          <w:b/>
          <w:sz w:val="24"/>
          <w:szCs w:val="24"/>
        </w:rPr>
        <w:t>How is market evaluation important in procurement? And which processes are involved</w:t>
      </w:r>
    </w:p>
    <w:p w:rsidR="00223208" w:rsidRPr="00B24726" w:rsidRDefault="00223208" w:rsidP="00B24726">
      <w:pPr>
        <w:spacing w:line="360" w:lineRule="auto"/>
        <w:rPr>
          <w:rFonts w:ascii="Arial" w:hAnsi="Arial" w:cs="Arial"/>
          <w:sz w:val="24"/>
          <w:szCs w:val="24"/>
        </w:rPr>
      </w:pPr>
      <w:r w:rsidRPr="00B24726">
        <w:rPr>
          <w:rFonts w:ascii="Arial" w:hAnsi="Arial" w:cs="Arial"/>
          <w:sz w:val="24"/>
          <w:szCs w:val="24"/>
        </w:rPr>
        <w:t xml:space="preserve">Market evaluation is important to investigate what sustainable products, services or works are available. These alternatives are often not as obvious as the traditional items </w:t>
      </w:r>
      <w:r w:rsidRPr="00B24726">
        <w:rPr>
          <w:rFonts w:ascii="Arial" w:hAnsi="Arial" w:cs="Arial"/>
          <w:sz w:val="24"/>
          <w:szCs w:val="24"/>
        </w:rPr>
        <w:lastRenderedPageBreak/>
        <w:t>that are procured. A market evaluation provides staff with more information about how the market could potentially fulfil the company’s needs, what alternatives are available and the price that the company will be expected to pay. It is essential that the analysis is fair and open ensuring that our suppliers are treated equally.</w:t>
      </w:r>
      <w:r w:rsidRPr="00B24726">
        <w:rPr>
          <w:rFonts w:ascii="Arial" w:hAnsi="Arial" w:cs="Arial"/>
          <w:sz w:val="24"/>
          <w:szCs w:val="24"/>
        </w:rPr>
        <w:cr/>
        <w:t xml:space="preserve"> An evaluation of the marketplace is needed to determine what products and services are available and from whom and on what terms and conditions they are available.</w:t>
      </w:r>
    </w:p>
    <w:p w:rsidR="004B6C43" w:rsidRPr="00B24726" w:rsidRDefault="004B6C43" w:rsidP="00B24726">
      <w:pPr>
        <w:spacing w:line="360" w:lineRule="auto"/>
        <w:rPr>
          <w:rFonts w:ascii="Arial" w:hAnsi="Arial" w:cs="Arial"/>
          <w:sz w:val="24"/>
          <w:szCs w:val="24"/>
        </w:rPr>
      </w:pPr>
      <w:r w:rsidRPr="00B24726">
        <w:rPr>
          <w:rFonts w:ascii="Arial" w:hAnsi="Arial" w:cs="Arial"/>
          <w:b/>
          <w:sz w:val="24"/>
          <w:szCs w:val="24"/>
        </w:rPr>
        <w:t>The process</w:t>
      </w:r>
      <w:r w:rsidRPr="00B24726">
        <w:rPr>
          <w:rFonts w:ascii="Arial" w:hAnsi="Arial" w:cs="Arial"/>
          <w:sz w:val="24"/>
          <w:szCs w:val="24"/>
        </w:rPr>
        <w:t xml:space="preserve">- </w:t>
      </w:r>
      <w:r w:rsidRPr="00B24726">
        <w:rPr>
          <w:rFonts w:ascii="Arial" w:hAnsi="Arial" w:cs="Arial"/>
          <w:sz w:val="24"/>
          <w:szCs w:val="24"/>
        </w:rPr>
        <w:t xml:space="preserve">A market study can be done using the internet and/or by soliciting information potential suppliers, consultants or service providers. It can be done in-house, or by hiring a specialized firm to carry-out the study. The minimum expected results of a market study are: the identification, interest and availability of suppliers, contractor or services providers, their technical capability and financial capacity, and price trends. </w:t>
      </w:r>
      <w:r w:rsidRPr="00B24726">
        <w:rPr>
          <w:rFonts w:ascii="Arial" w:hAnsi="Arial" w:cs="Arial"/>
          <w:sz w:val="24"/>
          <w:szCs w:val="24"/>
        </w:rPr>
        <w:t xml:space="preserve"> </w:t>
      </w:r>
      <w:r w:rsidRPr="00B24726">
        <w:rPr>
          <w:rFonts w:ascii="Arial" w:hAnsi="Arial" w:cs="Arial"/>
          <w:sz w:val="24"/>
          <w:szCs w:val="24"/>
        </w:rPr>
        <w:t>It is very useful to develop a template for recording and filing the results of a market study, and for future use when procuring similar goods, services or works from similar market.</w:t>
      </w:r>
    </w:p>
    <w:p w:rsidR="00B2382B" w:rsidRPr="00B24726" w:rsidRDefault="00B2382B" w:rsidP="00B24726">
      <w:pPr>
        <w:spacing w:line="360" w:lineRule="auto"/>
        <w:rPr>
          <w:rFonts w:ascii="Arial" w:hAnsi="Arial" w:cs="Arial"/>
          <w:sz w:val="24"/>
          <w:szCs w:val="24"/>
        </w:rPr>
      </w:pPr>
    </w:p>
    <w:p w:rsidR="00B2382B" w:rsidRPr="00B24726" w:rsidRDefault="00B2382B" w:rsidP="00B24726">
      <w:pPr>
        <w:pStyle w:val="ListParagraph"/>
        <w:numPr>
          <w:ilvl w:val="0"/>
          <w:numId w:val="3"/>
        </w:numPr>
        <w:spacing w:line="360" w:lineRule="auto"/>
        <w:rPr>
          <w:rFonts w:ascii="Arial" w:hAnsi="Arial" w:cs="Arial"/>
          <w:b/>
          <w:sz w:val="24"/>
          <w:szCs w:val="24"/>
        </w:rPr>
      </w:pPr>
      <w:r w:rsidRPr="00B24726">
        <w:rPr>
          <w:rFonts w:ascii="Arial" w:hAnsi="Arial" w:cs="Arial"/>
          <w:b/>
          <w:sz w:val="24"/>
          <w:szCs w:val="24"/>
        </w:rPr>
        <w:t>At which stage in a project does a project manager completes make- or buy analysis</w:t>
      </w:r>
    </w:p>
    <w:p w:rsidR="00B2382B" w:rsidRPr="00B24726" w:rsidRDefault="0005184D" w:rsidP="00B24726">
      <w:pPr>
        <w:spacing w:line="360" w:lineRule="auto"/>
        <w:rPr>
          <w:rFonts w:ascii="Arial" w:hAnsi="Arial" w:cs="Arial"/>
          <w:sz w:val="24"/>
          <w:szCs w:val="24"/>
        </w:rPr>
      </w:pPr>
      <w:r w:rsidRPr="00B24726">
        <w:rPr>
          <w:rFonts w:ascii="Arial" w:hAnsi="Arial" w:cs="Arial"/>
          <w:sz w:val="24"/>
          <w:szCs w:val="24"/>
        </w:rPr>
        <w:t>The make-or-buy-analysis should be undertaken in the initial scope definition. This determines whether the entire project should be completed via procurement or in-house. Additional make-or-buy decisions are needed as the project evolves. The initial costs of the solution for the in-house or procured product must be considered, but so too must the on-going expenses of the solutions</w:t>
      </w:r>
    </w:p>
    <w:p w:rsidR="0005184D" w:rsidRPr="00B24726" w:rsidRDefault="0005184D" w:rsidP="00B24726">
      <w:pPr>
        <w:spacing w:line="360" w:lineRule="auto"/>
        <w:rPr>
          <w:rFonts w:ascii="Arial" w:hAnsi="Arial" w:cs="Arial"/>
          <w:sz w:val="24"/>
          <w:szCs w:val="24"/>
        </w:rPr>
      </w:pPr>
    </w:p>
    <w:p w:rsidR="0005184D" w:rsidRPr="00B24726" w:rsidRDefault="0005184D" w:rsidP="00B24726">
      <w:pPr>
        <w:pStyle w:val="ListParagraph"/>
        <w:numPr>
          <w:ilvl w:val="0"/>
          <w:numId w:val="3"/>
        </w:numPr>
        <w:spacing w:line="360" w:lineRule="auto"/>
        <w:rPr>
          <w:rFonts w:ascii="Arial" w:hAnsi="Arial" w:cs="Arial"/>
          <w:b/>
          <w:sz w:val="24"/>
          <w:szCs w:val="24"/>
        </w:rPr>
      </w:pPr>
      <w:r w:rsidRPr="00B24726">
        <w:rPr>
          <w:rFonts w:ascii="Arial" w:hAnsi="Arial" w:cs="Arial"/>
          <w:b/>
          <w:sz w:val="24"/>
          <w:szCs w:val="24"/>
        </w:rPr>
        <w:t>What are cost reimbursable contracts?</w:t>
      </w:r>
    </w:p>
    <w:p w:rsidR="0005184D" w:rsidRPr="00B24726" w:rsidRDefault="0005184D" w:rsidP="00B24726">
      <w:pPr>
        <w:spacing w:line="360" w:lineRule="auto"/>
        <w:rPr>
          <w:rFonts w:ascii="Arial" w:hAnsi="Arial" w:cs="Arial"/>
          <w:sz w:val="24"/>
          <w:szCs w:val="24"/>
        </w:rPr>
      </w:pPr>
      <w:r w:rsidRPr="00B24726">
        <w:rPr>
          <w:rFonts w:ascii="Arial" w:hAnsi="Arial" w:cs="Arial"/>
          <w:sz w:val="24"/>
          <w:szCs w:val="24"/>
        </w:rPr>
        <w:t>Cost-reimbursement types of contracts provide for payment of allowable incurred costs, to the extent prescribed in the contract. These contracts establish an estimate of total cost for the purpose of obligating funds and establishing a ceiling that the contractor may not exceed (except at its own risk) without the approval of the contracting officer.</w:t>
      </w:r>
    </w:p>
    <w:p w:rsidR="0005184D" w:rsidRPr="00B24726" w:rsidRDefault="0005184D" w:rsidP="00B24726">
      <w:pPr>
        <w:spacing w:line="360" w:lineRule="auto"/>
        <w:rPr>
          <w:rFonts w:ascii="Arial" w:hAnsi="Arial" w:cs="Arial"/>
          <w:sz w:val="24"/>
          <w:szCs w:val="24"/>
        </w:rPr>
      </w:pPr>
      <w:r w:rsidRPr="00B24726">
        <w:rPr>
          <w:rFonts w:ascii="Arial" w:hAnsi="Arial" w:cs="Arial"/>
          <w:sz w:val="24"/>
          <w:szCs w:val="24"/>
        </w:rPr>
        <w:lastRenderedPageBreak/>
        <w:t>(a) The contracting officer shall use cost-reimbursement contracts only when-</w:t>
      </w:r>
    </w:p>
    <w:p w:rsidR="0005184D" w:rsidRPr="00B24726" w:rsidRDefault="0005184D" w:rsidP="00B24726">
      <w:pPr>
        <w:spacing w:line="360" w:lineRule="auto"/>
        <w:rPr>
          <w:rFonts w:ascii="Arial" w:hAnsi="Arial" w:cs="Arial"/>
          <w:sz w:val="24"/>
          <w:szCs w:val="24"/>
        </w:rPr>
      </w:pPr>
      <w:r w:rsidRPr="00B24726">
        <w:rPr>
          <w:rFonts w:ascii="Arial" w:hAnsi="Arial" w:cs="Arial"/>
          <w:sz w:val="24"/>
          <w:szCs w:val="24"/>
        </w:rPr>
        <w:t>(1) Circumstances do not allow the agency to define its requirements sufficiently to allow for a fixed-price type contract</w:t>
      </w:r>
      <w:r w:rsidR="004B6C43" w:rsidRPr="00B24726">
        <w:rPr>
          <w:rFonts w:ascii="Arial" w:hAnsi="Arial" w:cs="Arial"/>
          <w:sz w:val="24"/>
          <w:szCs w:val="24"/>
        </w:rPr>
        <w:t>.</w:t>
      </w:r>
      <w:r w:rsidRPr="00B24726">
        <w:rPr>
          <w:rFonts w:ascii="Arial" w:hAnsi="Arial" w:cs="Arial"/>
          <w:sz w:val="24"/>
          <w:szCs w:val="24"/>
        </w:rPr>
        <w:t xml:space="preserve"> </w:t>
      </w:r>
    </w:p>
    <w:p w:rsidR="0005184D" w:rsidRPr="00B24726" w:rsidRDefault="0005184D" w:rsidP="00B24726">
      <w:pPr>
        <w:spacing w:line="360" w:lineRule="auto"/>
        <w:rPr>
          <w:rFonts w:ascii="Arial" w:hAnsi="Arial" w:cs="Arial"/>
          <w:sz w:val="24"/>
          <w:szCs w:val="24"/>
        </w:rPr>
      </w:pPr>
      <w:r w:rsidRPr="00B24726">
        <w:rPr>
          <w:rFonts w:ascii="Arial" w:hAnsi="Arial" w:cs="Arial"/>
          <w:sz w:val="24"/>
          <w:szCs w:val="24"/>
        </w:rPr>
        <w:t>(2) Uncertainties involved in contract performance do not permit costs to be estimated with sufficient accuracy to use any type of fixed-price contract.</w:t>
      </w:r>
    </w:p>
    <w:p w:rsidR="0005184D" w:rsidRPr="00B24726" w:rsidRDefault="0005184D" w:rsidP="00B24726">
      <w:pPr>
        <w:spacing w:line="360" w:lineRule="auto"/>
        <w:rPr>
          <w:rFonts w:ascii="Arial" w:hAnsi="Arial" w:cs="Arial"/>
          <w:sz w:val="24"/>
          <w:szCs w:val="24"/>
        </w:rPr>
      </w:pPr>
      <w:r w:rsidRPr="00B24726">
        <w:rPr>
          <w:rFonts w:ascii="Arial" w:hAnsi="Arial" w:cs="Arial"/>
          <w:sz w:val="24"/>
          <w:szCs w:val="24"/>
        </w:rPr>
        <w:t>(</w:t>
      </w:r>
      <w:r w:rsidR="004B6C43" w:rsidRPr="00B24726">
        <w:rPr>
          <w:rFonts w:ascii="Arial" w:hAnsi="Arial" w:cs="Arial"/>
          <w:sz w:val="24"/>
          <w:szCs w:val="24"/>
        </w:rPr>
        <w:t>3</w:t>
      </w:r>
      <w:r w:rsidRPr="00B24726">
        <w:rPr>
          <w:rFonts w:ascii="Arial" w:hAnsi="Arial" w:cs="Arial"/>
          <w:sz w:val="24"/>
          <w:szCs w:val="24"/>
        </w:rPr>
        <w:t xml:space="preserve">) The contracting officer shall document the rationale for selecting the contract type in the written acquisition plan and ensure that the plan is approved and signed at least one level above the contracting </w:t>
      </w:r>
      <w:r w:rsidR="004B6C43" w:rsidRPr="00B24726">
        <w:rPr>
          <w:rFonts w:ascii="Arial" w:hAnsi="Arial" w:cs="Arial"/>
          <w:sz w:val="24"/>
          <w:szCs w:val="24"/>
        </w:rPr>
        <w:t>officer.</w:t>
      </w:r>
    </w:p>
    <w:p w:rsidR="0005184D" w:rsidRPr="00B24726" w:rsidRDefault="0005184D" w:rsidP="00B24726">
      <w:pPr>
        <w:spacing w:line="360" w:lineRule="auto"/>
        <w:rPr>
          <w:rFonts w:ascii="Arial" w:hAnsi="Arial" w:cs="Arial"/>
          <w:sz w:val="24"/>
          <w:szCs w:val="24"/>
        </w:rPr>
      </w:pPr>
    </w:p>
    <w:p w:rsidR="00223208" w:rsidRPr="00B24726" w:rsidRDefault="006753FC" w:rsidP="00B24726">
      <w:pPr>
        <w:pStyle w:val="ListParagraph"/>
        <w:numPr>
          <w:ilvl w:val="0"/>
          <w:numId w:val="3"/>
        </w:numPr>
        <w:spacing w:line="360" w:lineRule="auto"/>
        <w:rPr>
          <w:rFonts w:ascii="Arial" w:hAnsi="Arial" w:cs="Arial"/>
          <w:b/>
          <w:sz w:val="24"/>
          <w:szCs w:val="24"/>
        </w:rPr>
      </w:pPr>
      <w:r w:rsidRPr="00B24726">
        <w:rPr>
          <w:rFonts w:ascii="Arial" w:hAnsi="Arial" w:cs="Arial"/>
          <w:b/>
          <w:sz w:val="24"/>
          <w:szCs w:val="24"/>
        </w:rPr>
        <w:t>What type of information is contained in procurement management plan</w:t>
      </w:r>
    </w:p>
    <w:p w:rsidR="006753FC" w:rsidRPr="00B24726" w:rsidRDefault="006753FC" w:rsidP="00B24726">
      <w:pPr>
        <w:spacing w:line="360" w:lineRule="auto"/>
        <w:rPr>
          <w:rFonts w:ascii="Arial" w:hAnsi="Arial" w:cs="Arial"/>
          <w:sz w:val="24"/>
          <w:szCs w:val="24"/>
        </w:rPr>
      </w:pPr>
      <w:r w:rsidRPr="00B24726">
        <w:rPr>
          <w:rFonts w:ascii="Arial" w:hAnsi="Arial" w:cs="Arial"/>
          <w:sz w:val="24"/>
          <w:szCs w:val="24"/>
        </w:rPr>
        <w:t>After the decision has been made to purchase goods or outsource services, the procurement team develops a plan that includes the following:</w:t>
      </w:r>
    </w:p>
    <w:p w:rsidR="006753FC" w:rsidRPr="00B24726" w:rsidRDefault="006753FC" w:rsidP="00B24726">
      <w:pPr>
        <w:spacing w:line="360" w:lineRule="auto"/>
        <w:rPr>
          <w:rFonts w:ascii="Arial" w:hAnsi="Arial" w:cs="Arial"/>
          <w:sz w:val="24"/>
          <w:szCs w:val="24"/>
        </w:rPr>
      </w:pPr>
      <w:r w:rsidRPr="00B24726">
        <w:rPr>
          <w:rFonts w:ascii="Arial" w:hAnsi="Arial" w:cs="Arial"/>
          <w:sz w:val="24"/>
          <w:szCs w:val="24"/>
        </w:rPr>
        <w:t>Selecting the appropriate relationships and contract approaches for each type of purchased goods or outsourced service</w:t>
      </w:r>
    </w:p>
    <w:p w:rsidR="006753FC" w:rsidRPr="00B24726" w:rsidRDefault="006753FC" w:rsidP="00B24726">
      <w:pPr>
        <w:spacing w:line="360" w:lineRule="auto"/>
        <w:rPr>
          <w:rFonts w:ascii="Arial" w:hAnsi="Arial" w:cs="Arial"/>
          <w:sz w:val="24"/>
          <w:szCs w:val="24"/>
        </w:rPr>
      </w:pPr>
      <w:r w:rsidRPr="00B24726">
        <w:rPr>
          <w:rFonts w:ascii="Arial" w:hAnsi="Arial" w:cs="Arial"/>
          <w:sz w:val="24"/>
          <w:szCs w:val="24"/>
        </w:rPr>
        <w:t>Preparing RFQs and RFPs and evaluating partnership opportunities</w:t>
      </w:r>
    </w:p>
    <w:p w:rsidR="006753FC" w:rsidRPr="00B24726" w:rsidRDefault="006753FC" w:rsidP="00B24726">
      <w:pPr>
        <w:spacing w:line="360" w:lineRule="auto"/>
        <w:rPr>
          <w:rFonts w:ascii="Arial" w:hAnsi="Arial" w:cs="Arial"/>
          <w:sz w:val="24"/>
          <w:szCs w:val="24"/>
        </w:rPr>
      </w:pPr>
      <w:r w:rsidRPr="00B24726">
        <w:rPr>
          <w:rFonts w:ascii="Arial" w:hAnsi="Arial" w:cs="Arial"/>
          <w:sz w:val="24"/>
          <w:szCs w:val="24"/>
        </w:rPr>
        <w:t>Evaluating RFQs, RFPs, and partnerships</w:t>
      </w:r>
    </w:p>
    <w:p w:rsidR="006753FC" w:rsidRPr="00B24726" w:rsidRDefault="006753FC" w:rsidP="00B24726">
      <w:pPr>
        <w:spacing w:line="360" w:lineRule="auto"/>
        <w:rPr>
          <w:rFonts w:ascii="Arial" w:hAnsi="Arial" w:cs="Arial"/>
          <w:sz w:val="24"/>
          <w:szCs w:val="24"/>
        </w:rPr>
      </w:pPr>
      <w:r w:rsidRPr="00B24726">
        <w:rPr>
          <w:rFonts w:ascii="Arial" w:hAnsi="Arial" w:cs="Arial"/>
          <w:sz w:val="24"/>
          <w:szCs w:val="24"/>
        </w:rPr>
        <w:t>Awarding and signing contracts</w:t>
      </w:r>
    </w:p>
    <w:p w:rsidR="006753FC" w:rsidRPr="00B24726" w:rsidRDefault="006753FC" w:rsidP="00B24726">
      <w:pPr>
        <w:spacing w:line="360" w:lineRule="auto"/>
        <w:rPr>
          <w:rFonts w:ascii="Arial" w:hAnsi="Arial" w:cs="Arial"/>
          <w:sz w:val="24"/>
          <w:szCs w:val="24"/>
        </w:rPr>
      </w:pPr>
      <w:r w:rsidRPr="00B24726">
        <w:rPr>
          <w:rFonts w:ascii="Arial" w:hAnsi="Arial" w:cs="Arial"/>
          <w:sz w:val="24"/>
          <w:szCs w:val="24"/>
        </w:rPr>
        <w:t>Managing quality, timely performance</w:t>
      </w:r>
    </w:p>
    <w:p w:rsidR="006753FC" w:rsidRPr="00B24726" w:rsidRDefault="006753FC" w:rsidP="00B24726">
      <w:pPr>
        <w:spacing w:line="360" w:lineRule="auto"/>
        <w:rPr>
          <w:rFonts w:ascii="Arial" w:hAnsi="Arial" w:cs="Arial"/>
          <w:sz w:val="24"/>
          <w:szCs w:val="24"/>
        </w:rPr>
      </w:pPr>
      <w:r w:rsidRPr="00B24726">
        <w:rPr>
          <w:rFonts w:ascii="Arial" w:hAnsi="Arial" w:cs="Arial"/>
          <w:sz w:val="24"/>
          <w:szCs w:val="24"/>
        </w:rPr>
        <w:t>Managing contract changes</w:t>
      </w:r>
    </w:p>
    <w:p w:rsidR="006753FC" w:rsidRPr="00B24726" w:rsidRDefault="006753FC" w:rsidP="00B24726">
      <w:pPr>
        <w:spacing w:line="360" w:lineRule="auto"/>
        <w:rPr>
          <w:rFonts w:ascii="Arial" w:hAnsi="Arial" w:cs="Arial"/>
          <w:sz w:val="24"/>
          <w:szCs w:val="24"/>
        </w:rPr>
      </w:pPr>
      <w:r w:rsidRPr="00B24726">
        <w:rPr>
          <w:rFonts w:ascii="Arial" w:hAnsi="Arial" w:cs="Arial"/>
          <w:sz w:val="24"/>
          <w:szCs w:val="24"/>
        </w:rPr>
        <w:t>Closing contracts</w:t>
      </w:r>
    </w:p>
    <w:p w:rsidR="006753FC" w:rsidRPr="00B24726" w:rsidRDefault="006753FC" w:rsidP="00B24726">
      <w:pPr>
        <w:spacing w:line="360" w:lineRule="auto"/>
        <w:rPr>
          <w:rFonts w:ascii="Arial" w:hAnsi="Arial" w:cs="Arial"/>
          <w:sz w:val="24"/>
          <w:szCs w:val="24"/>
        </w:rPr>
      </w:pPr>
      <w:r w:rsidRPr="00B24726">
        <w:rPr>
          <w:rFonts w:ascii="Arial" w:hAnsi="Arial" w:cs="Arial"/>
          <w:sz w:val="24"/>
          <w:szCs w:val="24"/>
        </w:rPr>
        <w:t xml:space="preserve">Depending on the complexity level of the project, each of these steps can take either hours or sometimes weeks of work to complete. Each of these steps is also included in the project master schedule. The time involved in the procurement cycle can influence the scheduling of critical activities, including the decision to self-perform the work or contract the work to others. The equipment and materials delivery dates and completion of contracted work dates are placed on the project schedule and any procurement </w:t>
      </w:r>
      <w:r w:rsidRPr="00B24726">
        <w:rPr>
          <w:rFonts w:ascii="Arial" w:hAnsi="Arial" w:cs="Arial"/>
          <w:sz w:val="24"/>
          <w:szCs w:val="24"/>
        </w:rPr>
        <w:lastRenderedPageBreak/>
        <w:t>activities that create a project delay or fall on the project critical path may require special attention.</w:t>
      </w:r>
    </w:p>
    <w:p w:rsidR="006753FC" w:rsidRPr="00B24726" w:rsidRDefault="006753FC" w:rsidP="00B24726">
      <w:pPr>
        <w:pStyle w:val="ListParagraph"/>
        <w:numPr>
          <w:ilvl w:val="0"/>
          <w:numId w:val="3"/>
        </w:numPr>
        <w:spacing w:line="360" w:lineRule="auto"/>
        <w:rPr>
          <w:rFonts w:ascii="Arial" w:hAnsi="Arial" w:cs="Arial"/>
          <w:b/>
          <w:sz w:val="24"/>
          <w:szCs w:val="24"/>
        </w:rPr>
      </w:pPr>
      <w:r w:rsidRPr="00B24726">
        <w:rPr>
          <w:rFonts w:ascii="Arial" w:hAnsi="Arial" w:cs="Arial"/>
          <w:b/>
          <w:sz w:val="24"/>
          <w:szCs w:val="24"/>
        </w:rPr>
        <w:t>Describe the inputs of solicitation planning.</w:t>
      </w:r>
    </w:p>
    <w:p w:rsidR="006753FC" w:rsidRPr="00B24726" w:rsidRDefault="006753FC" w:rsidP="00B24726">
      <w:pPr>
        <w:spacing w:line="360" w:lineRule="auto"/>
        <w:rPr>
          <w:rFonts w:ascii="Arial" w:hAnsi="Arial" w:cs="Arial"/>
          <w:sz w:val="24"/>
          <w:szCs w:val="24"/>
        </w:rPr>
      </w:pPr>
      <w:r w:rsidRPr="00B24726">
        <w:rPr>
          <w:rFonts w:ascii="Arial" w:hAnsi="Arial" w:cs="Arial"/>
          <w:sz w:val="24"/>
          <w:szCs w:val="24"/>
        </w:rPr>
        <w:t xml:space="preserve">Solicitation planning is the process of preparing to solicit sellers to provide products the project needs. It’s a pretty straightforward </w:t>
      </w:r>
      <w:r w:rsidR="00B77CCF" w:rsidRPr="00B24726">
        <w:rPr>
          <w:rFonts w:ascii="Arial" w:hAnsi="Arial" w:cs="Arial"/>
          <w:sz w:val="24"/>
          <w:szCs w:val="24"/>
        </w:rPr>
        <w:t>business. There</w:t>
      </w:r>
      <w:r w:rsidRPr="00B24726">
        <w:rPr>
          <w:rFonts w:ascii="Arial" w:hAnsi="Arial" w:cs="Arial"/>
          <w:sz w:val="24"/>
          <w:szCs w:val="24"/>
        </w:rPr>
        <w:t xml:space="preserve"> are three inputs to solicitation planning.</w:t>
      </w:r>
    </w:p>
    <w:p w:rsidR="006753FC" w:rsidRPr="00B24726" w:rsidRDefault="006753FC" w:rsidP="00B24726">
      <w:pPr>
        <w:spacing w:line="360" w:lineRule="auto"/>
        <w:rPr>
          <w:rFonts w:ascii="Arial" w:hAnsi="Arial" w:cs="Arial"/>
          <w:sz w:val="24"/>
          <w:szCs w:val="24"/>
        </w:rPr>
      </w:pPr>
      <w:r w:rsidRPr="00B24726">
        <w:rPr>
          <w:rFonts w:ascii="Arial" w:hAnsi="Arial" w:cs="Arial"/>
          <w:sz w:val="24"/>
          <w:szCs w:val="24"/>
        </w:rPr>
        <w:t>■ Procurement Management Plan This subsidiary plan sets out the</w:t>
      </w:r>
      <w:r w:rsidR="00EE58AC" w:rsidRPr="00B24726">
        <w:rPr>
          <w:rFonts w:ascii="Arial" w:hAnsi="Arial" w:cs="Arial"/>
          <w:sz w:val="24"/>
          <w:szCs w:val="24"/>
        </w:rPr>
        <w:t xml:space="preserve"> </w:t>
      </w:r>
      <w:r w:rsidR="00B77CCF" w:rsidRPr="00B24726">
        <w:rPr>
          <w:rFonts w:ascii="Arial" w:hAnsi="Arial" w:cs="Arial"/>
          <w:sz w:val="24"/>
          <w:szCs w:val="24"/>
        </w:rPr>
        <w:t>methodologies</w:t>
      </w:r>
      <w:r w:rsidRPr="00B24726">
        <w:rPr>
          <w:rFonts w:ascii="Arial" w:hAnsi="Arial" w:cs="Arial"/>
          <w:sz w:val="24"/>
          <w:szCs w:val="24"/>
        </w:rPr>
        <w:t xml:space="preserve"> and expectations of procurement within the performing organization.</w:t>
      </w:r>
    </w:p>
    <w:p w:rsidR="006753FC" w:rsidRPr="00B24726" w:rsidRDefault="006753FC" w:rsidP="00B24726">
      <w:pPr>
        <w:spacing w:line="360" w:lineRule="auto"/>
        <w:rPr>
          <w:rFonts w:ascii="Arial" w:hAnsi="Arial" w:cs="Arial"/>
          <w:sz w:val="24"/>
          <w:szCs w:val="24"/>
        </w:rPr>
      </w:pPr>
      <w:r w:rsidRPr="00B24726">
        <w:rPr>
          <w:rFonts w:ascii="Arial" w:hAnsi="Arial" w:cs="Arial"/>
          <w:sz w:val="24"/>
          <w:szCs w:val="24"/>
        </w:rPr>
        <w:t xml:space="preserve">■ Statement of Work </w:t>
      </w:r>
      <w:r w:rsidR="00B77CCF" w:rsidRPr="00B24726">
        <w:rPr>
          <w:rFonts w:ascii="Arial" w:hAnsi="Arial" w:cs="Arial"/>
          <w:sz w:val="24"/>
          <w:szCs w:val="24"/>
        </w:rPr>
        <w:t>-</w:t>
      </w:r>
      <w:r w:rsidRPr="00B24726">
        <w:rPr>
          <w:rFonts w:ascii="Arial" w:hAnsi="Arial" w:cs="Arial"/>
          <w:sz w:val="24"/>
          <w:szCs w:val="24"/>
        </w:rPr>
        <w:t>The SOW provides detailed information on what the seller will be providing for the performing organization. Recall that this document allows the seller to determine if it can provide the product and meet the requirements of the project team.</w:t>
      </w:r>
    </w:p>
    <w:p w:rsidR="006753FC" w:rsidRPr="00B24726" w:rsidRDefault="006753FC" w:rsidP="00B24726">
      <w:pPr>
        <w:spacing w:line="360" w:lineRule="auto"/>
        <w:rPr>
          <w:rFonts w:ascii="Arial" w:hAnsi="Arial" w:cs="Arial"/>
          <w:sz w:val="24"/>
          <w:szCs w:val="24"/>
        </w:rPr>
      </w:pPr>
      <w:r w:rsidRPr="00B24726">
        <w:rPr>
          <w:rFonts w:ascii="Arial" w:hAnsi="Arial" w:cs="Arial"/>
          <w:sz w:val="24"/>
          <w:szCs w:val="24"/>
        </w:rPr>
        <w:t>■ Other planning outputs Other details within the project plan, such as the schedules, estimates,  constraints, and assumptions, are referenced as their values may have direct influence on the solicitation process.</w:t>
      </w:r>
    </w:p>
    <w:p w:rsidR="00EE58AC" w:rsidRPr="00B24726" w:rsidRDefault="00337729" w:rsidP="00B24726">
      <w:pPr>
        <w:spacing w:line="360" w:lineRule="auto"/>
        <w:rPr>
          <w:rFonts w:ascii="Arial" w:hAnsi="Arial" w:cs="Arial"/>
          <w:b/>
          <w:sz w:val="24"/>
          <w:szCs w:val="24"/>
        </w:rPr>
      </w:pPr>
      <w:r w:rsidRPr="00B24726">
        <w:rPr>
          <w:rFonts w:ascii="Arial" w:hAnsi="Arial" w:cs="Arial"/>
          <w:b/>
          <w:sz w:val="24"/>
          <w:szCs w:val="24"/>
        </w:rPr>
        <w:t xml:space="preserve">2. </w:t>
      </w:r>
      <w:r w:rsidR="00EE58AC" w:rsidRPr="00B24726">
        <w:rPr>
          <w:rFonts w:ascii="Arial" w:hAnsi="Arial" w:cs="Arial"/>
          <w:b/>
          <w:sz w:val="24"/>
          <w:szCs w:val="24"/>
        </w:rPr>
        <w:t>Discuss contract administration procedures.</w:t>
      </w:r>
    </w:p>
    <w:p w:rsidR="006753FC" w:rsidRPr="00B24726" w:rsidRDefault="00EE58AC" w:rsidP="00B24726">
      <w:pPr>
        <w:spacing w:line="360" w:lineRule="auto"/>
        <w:rPr>
          <w:rFonts w:ascii="Arial" w:hAnsi="Arial" w:cs="Arial"/>
          <w:sz w:val="24"/>
          <w:szCs w:val="24"/>
        </w:rPr>
      </w:pPr>
      <w:r w:rsidRPr="00B24726">
        <w:rPr>
          <w:rFonts w:ascii="Arial" w:hAnsi="Arial" w:cs="Arial"/>
          <w:sz w:val="24"/>
          <w:szCs w:val="24"/>
        </w:rPr>
        <w:t>After the project team has selected the bidder that provides the best value to the project, a project representative validates all conditions of the bid and the contract with the potential contractor. Less complex awards, like contracts for printed materials, require a reading and signing of the contract to assure the printed materials supplier understands the contract terms and requirements of the project schedule. More complex projects require a detailed discussion of the goals, the potential barriers to accomplishing those goals, the project schedule and critical dates, and the processes for resolving conflicts and improving work processes.</w:t>
      </w:r>
    </w:p>
    <w:p w:rsidR="00EE58AC" w:rsidRPr="00B24726" w:rsidRDefault="00EE58AC" w:rsidP="00B24726">
      <w:pPr>
        <w:spacing w:line="360" w:lineRule="auto"/>
        <w:rPr>
          <w:rFonts w:ascii="Arial" w:hAnsi="Arial" w:cs="Arial"/>
          <w:sz w:val="24"/>
          <w:szCs w:val="24"/>
        </w:rPr>
      </w:pPr>
      <w:r w:rsidRPr="00B24726">
        <w:rPr>
          <w:rFonts w:ascii="Arial" w:hAnsi="Arial" w:cs="Arial"/>
          <w:sz w:val="24"/>
          <w:szCs w:val="24"/>
        </w:rPr>
        <w:t>Contract administration is the process of ensuring that the seller lives up to the agreements in the contract. The project manager and the contract administrator must work together to make certain the seller meets its obligations. If the seller does not fulfill its contractual requirements, then legal remedies may ultimately be pursued.</w:t>
      </w:r>
    </w:p>
    <w:p w:rsidR="00EE58AC" w:rsidRPr="00B24726" w:rsidRDefault="00EE58AC" w:rsidP="00B24726">
      <w:pPr>
        <w:spacing w:line="360" w:lineRule="auto"/>
        <w:rPr>
          <w:rFonts w:ascii="Arial" w:hAnsi="Arial" w:cs="Arial"/>
          <w:sz w:val="24"/>
          <w:szCs w:val="24"/>
        </w:rPr>
      </w:pPr>
      <w:r w:rsidRPr="00B24726">
        <w:rPr>
          <w:rFonts w:ascii="Arial" w:hAnsi="Arial" w:cs="Arial"/>
          <w:sz w:val="24"/>
          <w:szCs w:val="24"/>
        </w:rPr>
        <w:lastRenderedPageBreak/>
        <w:t>Another aspect of contract administration, especially on larger projects with multiple sellers providing various products, is the coordination between the contractors. The project manager or contract officer schedules and confirms the performance of the sellers so that the deliverables, schedule, and performance of a contractor do not infringe or adversely affect the performance of another contractor.</w:t>
      </w:r>
    </w:p>
    <w:p w:rsidR="00EE58AC" w:rsidRPr="00B24726" w:rsidRDefault="00EE58AC" w:rsidP="00B24726">
      <w:pPr>
        <w:spacing w:line="360" w:lineRule="auto"/>
        <w:rPr>
          <w:rFonts w:ascii="Arial" w:hAnsi="Arial" w:cs="Arial"/>
          <w:sz w:val="24"/>
          <w:szCs w:val="24"/>
        </w:rPr>
      </w:pPr>
      <w:r w:rsidRPr="00B24726">
        <w:rPr>
          <w:rFonts w:ascii="Arial" w:hAnsi="Arial" w:cs="Arial"/>
          <w:sz w:val="24"/>
          <w:szCs w:val="24"/>
        </w:rPr>
        <w:t>Within the contract there must be the terms for payment. Typically the performance and progress of the contractor is directly linked to payments it receives. The project manager must track performance and quality to approve or decline payment as needed.</w:t>
      </w:r>
    </w:p>
    <w:p w:rsidR="00B77CCF" w:rsidRPr="00B24726" w:rsidRDefault="00EE58AC" w:rsidP="00B24726">
      <w:pPr>
        <w:spacing w:line="360" w:lineRule="auto"/>
        <w:rPr>
          <w:rFonts w:ascii="Arial" w:hAnsi="Arial" w:cs="Arial"/>
          <w:sz w:val="24"/>
          <w:szCs w:val="24"/>
        </w:rPr>
      </w:pPr>
      <w:r w:rsidRPr="00B24726">
        <w:rPr>
          <w:rFonts w:ascii="Arial" w:hAnsi="Arial" w:cs="Arial"/>
          <w:sz w:val="24"/>
          <w:szCs w:val="24"/>
        </w:rPr>
        <w:t xml:space="preserve">The contract should define the metrics for acceptance to avoid disagreements on performance. Preparing for Contract Administration </w:t>
      </w:r>
      <w:r w:rsidR="00B77CCF" w:rsidRPr="00B24726">
        <w:rPr>
          <w:rFonts w:ascii="Arial" w:hAnsi="Arial" w:cs="Arial"/>
          <w:sz w:val="24"/>
          <w:szCs w:val="24"/>
        </w:rPr>
        <w:t>.</w:t>
      </w:r>
      <w:r w:rsidRPr="00B24726">
        <w:rPr>
          <w:rFonts w:ascii="Arial" w:hAnsi="Arial" w:cs="Arial"/>
          <w:sz w:val="24"/>
          <w:szCs w:val="24"/>
        </w:rPr>
        <w:t xml:space="preserve">The contract is needed as a guide for effective contract administration. The contract dictates the requirements and expectations of the seller and the buyer. The obligations of both parties should be in alignment with the contract; if not, disagreements, delays, and even work stoppage can ensue. In addition to the contract, there are three other inputs to contract administration: </w:t>
      </w:r>
    </w:p>
    <w:p w:rsidR="00B77CCF" w:rsidRPr="00B24726" w:rsidRDefault="00EE58AC" w:rsidP="00B24726">
      <w:pPr>
        <w:pStyle w:val="ListParagraph"/>
        <w:numPr>
          <w:ilvl w:val="0"/>
          <w:numId w:val="5"/>
        </w:numPr>
        <w:spacing w:line="360" w:lineRule="auto"/>
        <w:rPr>
          <w:rFonts w:ascii="Arial" w:hAnsi="Arial" w:cs="Arial"/>
          <w:sz w:val="24"/>
          <w:szCs w:val="24"/>
        </w:rPr>
      </w:pPr>
      <w:r w:rsidRPr="00B24726">
        <w:rPr>
          <w:rFonts w:ascii="Arial" w:hAnsi="Arial" w:cs="Arial"/>
          <w:sz w:val="24"/>
          <w:szCs w:val="24"/>
        </w:rPr>
        <w:t xml:space="preserve">Work results </w:t>
      </w:r>
      <w:r w:rsidR="00B77CCF" w:rsidRPr="00B24726">
        <w:rPr>
          <w:rFonts w:ascii="Arial" w:hAnsi="Arial" w:cs="Arial"/>
          <w:sz w:val="24"/>
          <w:szCs w:val="24"/>
        </w:rPr>
        <w:t>- the</w:t>
      </w:r>
      <w:r w:rsidRPr="00B24726">
        <w:rPr>
          <w:rFonts w:ascii="Arial" w:hAnsi="Arial" w:cs="Arial"/>
          <w:sz w:val="24"/>
          <w:szCs w:val="24"/>
        </w:rPr>
        <w:t xml:space="preserve"> seller’s work results must be completed according to the requirements of the contract. As part of project plan execution, the seller must meet the quality standards of the performing organization and expected schedule of completion and stay within the anticipated costs and the specified range of variance. </w:t>
      </w:r>
    </w:p>
    <w:p w:rsidR="00B77CCF" w:rsidRPr="00B24726" w:rsidRDefault="00EE58AC" w:rsidP="00B24726">
      <w:pPr>
        <w:pStyle w:val="ListParagraph"/>
        <w:numPr>
          <w:ilvl w:val="0"/>
          <w:numId w:val="5"/>
        </w:numPr>
        <w:spacing w:line="360" w:lineRule="auto"/>
        <w:rPr>
          <w:rFonts w:ascii="Arial" w:hAnsi="Arial" w:cs="Arial"/>
          <w:sz w:val="24"/>
          <w:szCs w:val="24"/>
        </w:rPr>
      </w:pPr>
      <w:r w:rsidRPr="00B24726">
        <w:rPr>
          <w:rFonts w:ascii="Arial" w:hAnsi="Arial" w:cs="Arial"/>
          <w:sz w:val="24"/>
          <w:szCs w:val="24"/>
        </w:rPr>
        <w:t xml:space="preserve"> Change requests Change requests can complicate contract administration. The performing organization’s Change Control System has to mesh, somehow, with the seller’s Change Control System. Changes to the project that affect the contracted work require changes to the contract, addendums to the contract, or a new contract for the additional or changed work. In some instances, the seller and the buyer may disagree about the cost of the changes. These differences may be labeled as claims, disputes, or appeals—they can ultimately can slow the project progress if they are not remedied. </w:t>
      </w:r>
    </w:p>
    <w:p w:rsidR="00B77CCF" w:rsidRPr="00B24726" w:rsidRDefault="00EE58AC" w:rsidP="00B24726">
      <w:pPr>
        <w:pStyle w:val="ListParagraph"/>
        <w:numPr>
          <w:ilvl w:val="0"/>
          <w:numId w:val="5"/>
        </w:numPr>
        <w:spacing w:line="360" w:lineRule="auto"/>
        <w:rPr>
          <w:rFonts w:ascii="Arial" w:hAnsi="Arial" w:cs="Arial"/>
          <w:sz w:val="24"/>
          <w:szCs w:val="24"/>
        </w:rPr>
      </w:pPr>
      <w:r w:rsidRPr="00B24726">
        <w:rPr>
          <w:rFonts w:ascii="Arial" w:hAnsi="Arial" w:cs="Arial"/>
          <w:sz w:val="24"/>
          <w:szCs w:val="24"/>
        </w:rPr>
        <w:t xml:space="preserve">Seller Invoices Within the contract, the terms for payment are specified. </w:t>
      </w:r>
    </w:p>
    <w:p w:rsidR="00B77CCF" w:rsidRPr="00B24726" w:rsidRDefault="00EE58AC" w:rsidP="00B24726">
      <w:pPr>
        <w:pStyle w:val="ListParagraph"/>
        <w:numPr>
          <w:ilvl w:val="0"/>
          <w:numId w:val="5"/>
        </w:numPr>
        <w:spacing w:line="360" w:lineRule="auto"/>
        <w:rPr>
          <w:rFonts w:ascii="Arial" w:hAnsi="Arial" w:cs="Arial"/>
          <w:sz w:val="24"/>
          <w:szCs w:val="24"/>
        </w:rPr>
      </w:pPr>
      <w:r w:rsidRPr="00B24726">
        <w:rPr>
          <w:rFonts w:ascii="Arial" w:hAnsi="Arial" w:cs="Arial"/>
          <w:sz w:val="24"/>
          <w:szCs w:val="24"/>
        </w:rPr>
        <w:t xml:space="preserve"> Contract Change Control System The contract change control system defines the procedures for how the contract may be changed. </w:t>
      </w:r>
    </w:p>
    <w:p w:rsidR="00B77CCF" w:rsidRPr="00B24726" w:rsidRDefault="00EE58AC" w:rsidP="00B24726">
      <w:pPr>
        <w:pStyle w:val="ListParagraph"/>
        <w:numPr>
          <w:ilvl w:val="0"/>
          <w:numId w:val="5"/>
        </w:numPr>
        <w:spacing w:line="360" w:lineRule="auto"/>
        <w:rPr>
          <w:rFonts w:ascii="Arial" w:hAnsi="Arial" w:cs="Arial"/>
          <w:sz w:val="24"/>
          <w:szCs w:val="24"/>
        </w:rPr>
      </w:pPr>
      <w:r w:rsidRPr="00B24726">
        <w:rPr>
          <w:rFonts w:ascii="Arial" w:hAnsi="Arial" w:cs="Arial"/>
          <w:sz w:val="24"/>
          <w:szCs w:val="24"/>
        </w:rPr>
        <w:lastRenderedPageBreak/>
        <w:t xml:space="preserve"> Performance Reporting Performance</w:t>
      </w:r>
      <w:r w:rsidR="00B77CCF" w:rsidRPr="00B24726">
        <w:rPr>
          <w:rFonts w:ascii="Arial" w:hAnsi="Arial" w:cs="Arial"/>
          <w:sz w:val="24"/>
          <w:szCs w:val="24"/>
        </w:rPr>
        <w:t>-</w:t>
      </w:r>
      <w:r w:rsidRPr="00B24726">
        <w:rPr>
          <w:rFonts w:ascii="Arial" w:hAnsi="Arial" w:cs="Arial"/>
          <w:sz w:val="24"/>
          <w:szCs w:val="24"/>
        </w:rPr>
        <w:t xml:space="preserve"> reporting is the communication between the project manager and management on how the seller is performing under the guidelines in the contract. </w:t>
      </w:r>
    </w:p>
    <w:p w:rsidR="00B77CCF" w:rsidRPr="00B24726" w:rsidRDefault="00EE58AC" w:rsidP="00B24726">
      <w:pPr>
        <w:pStyle w:val="ListParagraph"/>
        <w:numPr>
          <w:ilvl w:val="0"/>
          <w:numId w:val="5"/>
        </w:numPr>
        <w:spacing w:line="360" w:lineRule="auto"/>
        <w:rPr>
          <w:rFonts w:ascii="Arial" w:hAnsi="Arial" w:cs="Arial"/>
          <w:b/>
          <w:sz w:val="24"/>
          <w:szCs w:val="24"/>
        </w:rPr>
      </w:pPr>
      <w:r w:rsidRPr="00B24726">
        <w:rPr>
          <w:rFonts w:ascii="Arial" w:hAnsi="Arial" w:cs="Arial"/>
          <w:sz w:val="24"/>
          <w:szCs w:val="24"/>
        </w:rPr>
        <w:t xml:space="preserve"> Payment System Sellers like to be paid when they have completed their obligations. </w:t>
      </w:r>
    </w:p>
    <w:p w:rsidR="00B77CCF" w:rsidRPr="00B24726" w:rsidRDefault="00B77CCF" w:rsidP="00B24726">
      <w:pPr>
        <w:spacing w:line="360" w:lineRule="auto"/>
        <w:ind w:left="360"/>
        <w:rPr>
          <w:rFonts w:ascii="Arial" w:hAnsi="Arial" w:cs="Arial"/>
          <w:b/>
          <w:sz w:val="24"/>
          <w:szCs w:val="24"/>
        </w:rPr>
      </w:pPr>
    </w:p>
    <w:p w:rsidR="00B77CCF" w:rsidRPr="00B24726" w:rsidRDefault="00B77CCF" w:rsidP="00B24726">
      <w:pPr>
        <w:spacing w:line="360" w:lineRule="auto"/>
        <w:ind w:left="360"/>
        <w:rPr>
          <w:rFonts w:ascii="Arial" w:hAnsi="Arial" w:cs="Arial"/>
          <w:b/>
          <w:sz w:val="24"/>
          <w:szCs w:val="24"/>
        </w:rPr>
      </w:pPr>
    </w:p>
    <w:p w:rsidR="00EE58AC" w:rsidRPr="00B24726" w:rsidRDefault="00D07E22" w:rsidP="00B24726">
      <w:pPr>
        <w:spacing w:line="360" w:lineRule="auto"/>
        <w:ind w:left="360"/>
        <w:rPr>
          <w:rFonts w:ascii="Arial" w:hAnsi="Arial" w:cs="Arial"/>
          <w:b/>
          <w:sz w:val="24"/>
          <w:szCs w:val="24"/>
        </w:rPr>
      </w:pPr>
      <w:r w:rsidRPr="00B24726">
        <w:rPr>
          <w:rFonts w:ascii="Arial" w:hAnsi="Arial" w:cs="Arial"/>
          <w:b/>
          <w:sz w:val="24"/>
          <w:szCs w:val="24"/>
        </w:rPr>
        <w:t xml:space="preserve">3. </w:t>
      </w:r>
      <w:r w:rsidR="00EE58AC" w:rsidRPr="00B24726">
        <w:rPr>
          <w:rFonts w:ascii="Arial" w:hAnsi="Arial" w:cs="Arial"/>
          <w:b/>
          <w:sz w:val="24"/>
          <w:szCs w:val="24"/>
        </w:rPr>
        <w:t>What is the purpose of contract closeout process? How is it performed?</w:t>
      </w:r>
    </w:p>
    <w:p w:rsidR="00B77CCF" w:rsidRPr="00B24726" w:rsidRDefault="00EE58AC" w:rsidP="00B24726">
      <w:pPr>
        <w:spacing w:line="360" w:lineRule="auto"/>
        <w:rPr>
          <w:rFonts w:ascii="Arial" w:hAnsi="Arial" w:cs="Arial"/>
          <w:sz w:val="24"/>
          <w:szCs w:val="24"/>
        </w:rPr>
      </w:pPr>
      <w:r w:rsidRPr="00B24726">
        <w:rPr>
          <w:rFonts w:ascii="Arial" w:hAnsi="Arial" w:cs="Arial"/>
          <w:sz w:val="24"/>
          <w:szCs w:val="24"/>
        </w:rPr>
        <w:t xml:space="preserve"> Performing Contract Closeout Contract closeout is analogous to administrative closure. Its purpose is to confirm the obligations of the contract were met as expected. The project manager, the customer, key stakeholders, and, in some instances, the seller may complete product verification together to confirm that the contract has been completed. Contract closeout can also be linked to administrative closure, because it is the process of confirming the work was completed. In instances when the contract was terminated, contract closeout is reviewed and is considered closed because of the termination. The project records should be updated to reflect the contract closeout and the acceptance of the work or product. Reviewing Contract Documentation </w:t>
      </w:r>
      <w:r w:rsidR="00B77CCF" w:rsidRPr="00B24726">
        <w:rPr>
          <w:rFonts w:ascii="Arial" w:hAnsi="Arial" w:cs="Arial"/>
          <w:sz w:val="24"/>
          <w:szCs w:val="24"/>
        </w:rPr>
        <w:t>.</w:t>
      </w:r>
      <w:r w:rsidRPr="00B24726">
        <w:rPr>
          <w:rFonts w:ascii="Arial" w:hAnsi="Arial" w:cs="Arial"/>
          <w:sz w:val="24"/>
          <w:szCs w:val="24"/>
        </w:rPr>
        <w:t>To successfully close out a contract, the details of the contract may need to be reviewed. This review ensures that the product verification is complete and in accordance with the language and agreement in the contract. The review actually considers more than just the contract; the project manager should review and consider the following:</w:t>
      </w:r>
    </w:p>
    <w:p w:rsidR="00B77CCF" w:rsidRPr="00B24726" w:rsidRDefault="00EE58AC" w:rsidP="00B24726">
      <w:pPr>
        <w:pStyle w:val="ListParagraph"/>
        <w:numPr>
          <w:ilvl w:val="0"/>
          <w:numId w:val="6"/>
        </w:numPr>
        <w:spacing w:line="360" w:lineRule="auto"/>
        <w:rPr>
          <w:rFonts w:ascii="Arial" w:hAnsi="Arial" w:cs="Arial"/>
          <w:sz w:val="24"/>
          <w:szCs w:val="24"/>
        </w:rPr>
      </w:pPr>
      <w:r w:rsidRPr="00B24726">
        <w:rPr>
          <w:rFonts w:ascii="Arial" w:hAnsi="Arial" w:cs="Arial"/>
          <w:sz w:val="24"/>
          <w:szCs w:val="24"/>
        </w:rPr>
        <w:t xml:space="preserve">Schedules of the procured work </w:t>
      </w:r>
    </w:p>
    <w:p w:rsidR="00B77CCF" w:rsidRPr="00B24726" w:rsidRDefault="00EE58AC" w:rsidP="00B24726">
      <w:pPr>
        <w:pStyle w:val="ListParagraph"/>
        <w:numPr>
          <w:ilvl w:val="0"/>
          <w:numId w:val="6"/>
        </w:numPr>
        <w:spacing w:line="360" w:lineRule="auto"/>
        <w:rPr>
          <w:rFonts w:ascii="Arial" w:hAnsi="Arial" w:cs="Arial"/>
          <w:sz w:val="24"/>
          <w:szCs w:val="24"/>
        </w:rPr>
      </w:pPr>
      <w:r w:rsidRPr="00B24726">
        <w:rPr>
          <w:rFonts w:ascii="Arial" w:hAnsi="Arial" w:cs="Arial"/>
          <w:sz w:val="24"/>
          <w:szCs w:val="24"/>
        </w:rPr>
        <w:t xml:space="preserve"> Contract change requests—approved and declined</w:t>
      </w:r>
    </w:p>
    <w:p w:rsidR="00B77CCF" w:rsidRPr="00B24726" w:rsidRDefault="00EE58AC" w:rsidP="00B24726">
      <w:pPr>
        <w:pStyle w:val="ListParagraph"/>
        <w:numPr>
          <w:ilvl w:val="0"/>
          <w:numId w:val="6"/>
        </w:numPr>
        <w:spacing w:line="360" w:lineRule="auto"/>
        <w:rPr>
          <w:rFonts w:ascii="Arial" w:hAnsi="Arial" w:cs="Arial"/>
          <w:sz w:val="24"/>
          <w:szCs w:val="24"/>
        </w:rPr>
      </w:pPr>
      <w:r w:rsidRPr="00B24726">
        <w:rPr>
          <w:rFonts w:ascii="Arial" w:hAnsi="Arial" w:cs="Arial"/>
          <w:sz w:val="24"/>
          <w:szCs w:val="24"/>
        </w:rPr>
        <w:t xml:space="preserve"> Documentation the seller has created and provided, if any </w:t>
      </w:r>
    </w:p>
    <w:p w:rsidR="00B77CCF" w:rsidRPr="00B24726" w:rsidRDefault="00EE58AC" w:rsidP="00B24726">
      <w:pPr>
        <w:pStyle w:val="ListParagraph"/>
        <w:numPr>
          <w:ilvl w:val="0"/>
          <w:numId w:val="6"/>
        </w:numPr>
        <w:spacing w:line="360" w:lineRule="auto"/>
        <w:rPr>
          <w:rFonts w:ascii="Arial" w:hAnsi="Arial" w:cs="Arial"/>
          <w:sz w:val="24"/>
          <w:szCs w:val="24"/>
        </w:rPr>
      </w:pPr>
      <w:r w:rsidRPr="00B24726">
        <w:rPr>
          <w:rFonts w:ascii="Arial" w:hAnsi="Arial" w:cs="Arial"/>
          <w:sz w:val="24"/>
          <w:szCs w:val="24"/>
        </w:rPr>
        <w:t xml:space="preserve"> Financial documents, invoices, payment records </w:t>
      </w:r>
    </w:p>
    <w:p w:rsidR="00EE58AC" w:rsidRPr="00B24726" w:rsidRDefault="00EE58AC" w:rsidP="00B24726">
      <w:pPr>
        <w:pStyle w:val="ListParagraph"/>
        <w:numPr>
          <w:ilvl w:val="0"/>
          <w:numId w:val="6"/>
        </w:numPr>
        <w:spacing w:line="360" w:lineRule="auto"/>
        <w:rPr>
          <w:rFonts w:ascii="Arial" w:hAnsi="Arial" w:cs="Arial"/>
          <w:sz w:val="24"/>
          <w:szCs w:val="24"/>
        </w:rPr>
      </w:pPr>
      <w:r w:rsidRPr="00B24726">
        <w:rPr>
          <w:rFonts w:ascii="Arial" w:hAnsi="Arial" w:cs="Arial"/>
          <w:sz w:val="24"/>
          <w:szCs w:val="24"/>
        </w:rPr>
        <w:t xml:space="preserve"> Results of contractual inspections</w:t>
      </w:r>
    </w:p>
    <w:p w:rsidR="00A568C1" w:rsidRDefault="00A568C1" w:rsidP="006753FC">
      <w:pPr>
        <w:rPr>
          <w:rFonts w:ascii="Arial" w:hAnsi="Arial" w:cs="Arial"/>
          <w:b/>
          <w:sz w:val="24"/>
          <w:szCs w:val="24"/>
        </w:rPr>
      </w:pPr>
      <w:r w:rsidRPr="00A568C1">
        <w:rPr>
          <w:rFonts w:ascii="Arial" w:hAnsi="Arial" w:cs="Arial"/>
          <w:b/>
          <w:sz w:val="24"/>
          <w:szCs w:val="24"/>
        </w:rPr>
        <w:t>Reference</w:t>
      </w:r>
    </w:p>
    <w:p w:rsidR="00A568C1" w:rsidRDefault="00A568C1" w:rsidP="00A568C1">
      <w:pPr>
        <w:pStyle w:val="ListParagraph"/>
        <w:numPr>
          <w:ilvl w:val="0"/>
          <w:numId w:val="7"/>
        </w:numPr>
        <w:rPr>
          <w:rFonts w:ascii="Arial" w:hAnsi="Arial" w:cs="Arial"/>
          <w:b/>
          <w:sz w:val="24"/>
          <w:szCs w:val="24"/>
        </w:rPr>
      </w:pPr>
      <w:r>
        <w:rPr>
          <w:rFonts w:ascii="Arial" w:hAnsi="Arial" w:cs="Arial"/>
          <w:b/>
          <w:sz w:val="24"/>
          <w:szCs w:val="24"/>
        </w:rPr>
        <w:t xml:space="preserve">Project management manual - </w:t>
      </w:r>
      <w:hyperlink r:id="rId5" w:history="1">
        <w:r w:rsidRPr="00BE668C">
          <w:rPr>
            <w:rStyle w:val="Hyperlink"/>
            <w:rFonts w:ascii="Arial" w:hAnsi="Arial" w:cs="Arial"/>
            <w:b/>
            <w:sz w:val="24"/>
            <w:szCs w:val="24"/>
          </w:rPr>
          <w:t>http://zwoogle.informatik.fh-kl.de/intwiki/handapparat/PMBOKGuide_FourthEdition_Procurement.pdf</w:t>
        </w:r>
      </w:hyperlink>
    </w:p>
    <w:p w:rsidR="00A568C1" w:rsidRPr="00A568C1" w:rsidRDefault="00A568C1" w:rsidP="00A568C1">
      <w:pPr>
        <w:pStyle w:val="ListParagraph"/>
        <w:numPr>
          <w:ilvl w:val="0"/>
          <w:numId w:val="7"/>
        </w:numPr>
        <w:rPr>
          <w:rFonts w:ascii="Arial" w:hAnsi="Arial" w:cs="Arial"/>
          <w:b/>
          <w:sz w:val="24"/>
          <w:szCs w:val="24"/>
        </w:rPr>
      </w:pPr>
      <w:bookmarkStart w:id="0" w:name="_GoBack"/>
      <w:bookmarkEnd w:id="0"/>
    </w:p>
    <w:p w:rsidR="00A568C1" w:rsidRDefault="00A568C1" w:rsidP="006753FC">
      <w:pPr>
        <w:rPr>
          <w:rFonts w:ascii="Arial" w:hAnsi="Arial" w:cs="Arial"/>
          <w:sz w:val="24"/>
          <w:szCs w:val="24"/>
        </w:rPr>
      </w:pPr>
    </w:p>
    <w:p w:rsidR="00A568C1" w:rsidRPr="00B24726" w:rsidRDefault="00A568C1" w:rsidP="006753FC">
      <w:pPr>
        <w:rPr>
          <w:rFonts w:ascii="Arial" w:hAnsi="Arial" w:cs="Arial"/>
          <w:sz w:val="24"/>
          <w:szCs w:val="24"/>
        </w:rPr>
      </w:pPr>
    </w:p>
    <w:sectPr w:rsidR="00A568C1" w:rsidRPr="00B247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705207"/>
    <w:multiLevelType w:val="hybridMultilevel"/>
    <w:tmpl w:val="67769382"/>
    <w:lvl w:ilvl="0" w:tplc="04090013">
      <w:start w:val="1"/>
      <w:numFmt w:val="upperRoman"/>
      <w:lvlText w:val="%1."/>
      <w:lvlJc w:val="righ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
    <w:nsid w:val="13D92DF7"/>
    <w:multiLevelType w:val="hybridMultilevel"/>
    <w:tmpl w:val="562436F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6443AF4"/>
    <w:multiLevelType w:val="hybridMultilevel"/>
    <w:tmpl w:val="D83863A6"/>
    <w:lvl w:ilvl="0" w:tplc="EB16295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73F4F8F"/>
    <w:multiLevelType w:val="hybridMultilevel"/>
    <w:tmpl w:val="BA0842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DEA386D"/>
    <w:multiLevelType w:val="hybridMultilevel"/>
    <w:tmpl w:val="F29E264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8CB2DA0"/>
    <w:multiLevelType w:val="hybridMultilevel"/>
    <w:tmpl w:val="A5DC559E"/>
    <w:lvl w:ilvl="0" w:tplc="4CA6DA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9844285"/>
    <w:multiLevelType w:val="hybridMultilevel"/>
    <w:tmpl w:val="5F1403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6"/>
  </w:num>
  <w:num w:numId="3">
    <w:abstractNumId w:val="4"/>
  </w:num>
  <w:num w:numId="4">
    <w:abstractNumId w:val="3"/>
  </w:num>
  <w:num w:numId="5">
    <w:abstractNumId w:val="5"/>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3208"/>
    <w:rsid w:val="00022E19"/>
    <w:rsid w:val="0005184D"/>
    <w:rsid w:val="00122903"/>
    <w:rsid w:val="00223208"/>
    <w:rsid w:val="00337729"/>
    <w:rsid w:val="003C3116"/>
    <w:rsid w:val="004B6C43"/>
    <w:rsid w:val="00591143"/>
    <w:rsid w:val="006753FC"/>
    <w:rsid w:val="008C143D"/>
    <w:rsid w:val="00A54C47"/>
    <w:rsid w:val="00A568C1"/>
    <w:rsid w:val="00B2382B"/>
    <w:rsid w:val="00B24726"/>
    <w:rsid w:val="00B77CCF"/>
    <w:rsid w:val="00D07E22"/>
    <w:rsid w:val="00EE58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BC8CE8-E339-4453-A117-8B579FC5A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7729"/>
    <w:pPr>
      <w:ind w:left="720"/>
      <w:contextualSpacing/>
    </w:pPr>
  </w:style>
  <w:style w:type="character" w:styleId="Hyperlink">
    <w:name w:val="Hyperlink"/>
    <w:basedOn w:val="DefaultParagraphFont"/>
    <w:uiPriority w:val="99"/>
    <w:unhideWhenUsed/>
    <w:rsid w:val="00A568C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2195363">
      <w:bodyDiv w:val="1"/>
      <w:marLeft w:val="0"/>
      <w:marRight w:val="0"/>
      <w:marTop w:val="0"/>
      <w:marBottom w:val="0"/>
      <w:divBdr>
        <w:top w:val="none" w:sz="0" w:space="0" w:color="auto"/>
        <w:left w:val="none" w:sz="0" w:space="0" w:color="auto"/>
        <w:bottom w:val="none" w:sz="0" w:space="0" w:color="auto"/>
        <w:right w:val="none" w:sz="0" w:space="0" w:color="auto"/>
      </w:divBdr>
      <w:divsChild>
        <w:div w:id="1115173189">
          <w:marLeft w:val="0"/>
          <w:marRight w:val="0"/>
          <w:marTop w:val="0"/>
          <w:marBottom w:val="0"/>
          <w:divBdr>
            <w:top w:val="none" w:sz="0" w:space="0" w:color="auto"/>
            <w:left w:val="none" w:sz="0" w:space="0" w:color="auto"/>
            <w:bottom w:val="none" w:sz="0" w:space="0" w:color="auto"/>
            <w:right w:val="none" w:sz="0" w:space="0" w:color="auto"/>
          </w:divBdr>
          <w:divsChild>
            <w:div w:id="1745682804">
              <w:marLeft w:val="0"/>
              <w:marRight w:val="0"/>
              <w:marTop w:val="0"/>
              <w:marBottom w:val="0"/>
              <w:divBdr>
                <w:top w:val="none" w:sz="0" w:space="0" w:color="auto"/>
                <w:left w:val="none" w:sz="0" w:space="0" w:color="auto"/>
                <w:bottom w:val="none" w:sz="0" w:space="0" w:color="auto"/>
                <w:right w:val="none" w:sz="0" w:space="0" w:color="auto"/>
              </w:divBdr>
              <w:divsChild>
                <w:div w:id="504980933">
                  <w:marLeft w:val="0"/>
                  <w:marRight w:val="0"/>
                  <w:marTop w:val="0"/>
                  <w:marBottom w:val="0"/>
                  <w:divBdr>
                    <w:top w:val="none" w:sz="0" w:space="0" w:color="auto"/>
                    <w:left w:val="none" w:sz="0" w:space="0" w:color="auto"/>
                    <w:bottom w:val="none" w:sz="0" w:space="0" w:color="auto"/>
                    <w:right w:val="none" w:sz="0" w:space="0" w:color="auto"/>
                  </w:divBdr>
                  <w:divsChild>
                    <w:div w:id="485441705">
                      <w:marLeft w:val="0"/>
                      <w:marRight w:val="0"/>
                      <w:marTop w:val="300"/>
                      <w:marBottom w:val="0"/>
                      <w:divBdr>
                        <w:top w:val="none" w:sz="0" w:space="0" w:color="auto"/>
                        <w:left w:val="none" w:sz="0" w:space="0" w:color="auto"/>
                        <w:bottom w:val="none" w:sz="0" w:space="0" w:color="auto"/>
                        <w:right w:val="none" w:sz="0" w:space="0" w:color="auto"/>
                      </w:divBdr>
                      <w:divsChild>
                        <w:div w:id="1264919689">
                          <w:marLeft w:val="0"/>
                          <w:marRight w:val="0"/>
                          <w:marTop w:val="0"/>
                          <w:marBottom w:val="0"/>
                          <w:divBdr>
                            <w:top w:val="none" w:sz="0" w:space="0" w:color="auto"/>
                            <w:left w:val="none" w:sz="0" w:space="0" w:color="auto"/>
                            <w:bottom w:val="none" w:sz="0" w:space="0" w:color="auto"/>
                            <w:right w:val="none" w:sz="0" w:space="0" w:color="auto"/>
                          </w:divBdr>
                          <w:divsChild>
                            <w:div w:id="195123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zwoogle.informatik.fh-kl.de/intwiki/handapparat/PMBOKGuide_FourthEdition_Procurement.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7</Pages>
  <Words>1626</Words>
  <Characters>9269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UNICEF</Company>
  <LinksUpToDate>false</LinksUpToDate>
  <CharactersWithSpaces>10874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Macharia</dc:creator>
  <cp:keywords/>
  <dc:description/>
  <cp:lastModifiedBy>Alice Macharia</cp:lastModifiedBy>
  <cp:revision>8</cp:revision>
  <dcterms:created xsi:type="dcterms:W3CDTF">2015-06-19T18:15:00Z</dcterms:created>
  <dcterms:modified xsi:type="dcterms:W3CDTF">2015-06-19T18:52:00Z</dcterms:modified>
</cp:coreProperties>
</file>