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4A1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9EC">
            <w:pPr>
              <w:pStyle w:val="Default"/>
              <w:rPr>
                <w:rFonts w:asciiTheme="minorHAnsi" w:hAnsiTheme="minorHAnsi"/>
              </w:rPr>
            </w:pPr>
            <w:proofErr w:type="spellStart"/>
            <w:r>
              <w:rPr>
                <w:rFonts w:asciiTheme="minorHAnsi" w:hAnsiTheme="minorHAnsi"/>
              </w:rPr>
              <w:t>Faiza</w:t>
            </w:r>
            <w:proofErr w:type="spellEnd"/>
            <w:r>
              <w:rPr>
                <w:rFonts w:asciiTheme="minorHAnsi" w:hAnsiTheme="minorHAnsi"/>
              </w:rPr>
              <w:t xml:space="preserve"> </w:t>
            </w:r>
            <w:proofErr w:type="spellStart"/>
            <w:r>
              <w:rPr>
                <w:rFonts w:asciiTheme="minorHAnsi" w:hAnsiTheme="minorHAnsi"/>
              </w:rPr>
              <w:t>Taj</w:t>
            </w:r>
            <w:proofErr w:type="spellEnd"/>
            <w:r>
              <w:rPr>
                <w:rFonts w:asciiTheme="minorHAnsi" w:hAnsiTheme="minorHAnsi"/>
              </w:rPr>
              <w:t xml:space="preserve"> Mohammed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9EC">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16B">
            <w:pPr>
              <w:pStyle w:val="Default"/>
              <w:rPr>
                <w:rFonts w:asciiTheme="minorHAnsi" w:hAnsiTheme="minorHAnsi"/>
              </w:rPr>
            </w:pPr>
            <w:r>
              <w:rPr>
                <w:rFonts w:asciiTheme="minorHAnsi" w:hAnsiTheme="minorHAnsi"/>
              </w:rPr>
              <w:t xml:space="preserve">Diploma </w:t>
            </w:r>
            <w:bookmarkStart w:id="0" w:name="_GoBack"/>
            <w:bookmarkEnd w:id="0"/>
            <w:r w:rsidR="008509EC">
              <w:rPr>
                <w:rFonts w:asciiTheme="minorHAnsi" w:hAnsiTheme="minorHAnsi"/>
              </w:rPr>
              <w:t>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9EC">
            <w:r>
              <w:t>Unit-2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68" w:type="dxa"/>
        <w:tblLook w:val="04A0" w:firstRow="1" w:lastRow="0" w:firstColumn="1" w:lastColumn="0" w:noHBand="0" w:noVBand="1"/>
      </w:tblPr>
      <w:tblGrid>
        <w:gridCol w:w="9866"/>
      </w:tblGrid>
      <w:tr w:rsidR="00CC2FB3" w:rsidTr="008509EC">
        <w:tc>
          <w:tcPr>
            <w:tcW w:w="9468" w:type="dxa"/>
          </w:tcPr>
          <w:p w:rsidR="008509EC" w:rsidRDefault="008509EC" w:rsidP="008509EC">
            <w:pPr>
              <w:rPr>
                <w:sz w:val="28"/>
                <w:szCs w:val="28"/>
              </w:rPr>
            </w:pPr>
          </w:p>
          <w:p w:rsidR="008509EC" w:rsidRDefault="008509EC" w:rsidP="008509EC">
            <w:pPr>
              <w:rPr>
                <w:sz w:val="28"/>
                <w:szCs w:val="28"/>
              </w:rPr>
            </w:pPr>
            <w:r w:rsidRPr="00687FCE">
              <w:rPr>
                <w:sz w:val="28"/>
                <w:szCs w:val="28"/>
              </w:rPr>
              <w:t>Q.1: Short questions:</w:t>
            </w:r>
          </w:p>
          <w:p w:rsidR="008509EC" w:rsidRPr="00687FCE" w:rsidRDefault="008509EC" w:rsidP="008509EC">
            <w:pPr>
              <w:rPr>
                <w:sz w:val="28"/>
                <w:szCs w:val="28"/>
              </w:rPr>
            </w:pPr>
          </w:p>
          <w:p w:rsidR="008509EC" w:rsidRPr="005523F4" w:rsidRDefault="008509EC" w:rsidP="008509EC">
            <w:pPr>
              <w:pStyle w:val="ListParagraph"/>
              <w:numPr>
                <w:ilvl w:val="0"/>
                <w:numId w:val="2"/>
              </w:numPr>
              <w:rPr>
                <w:b/>
                <w:bCs/>
                <w:i/>
                <w:iCs/>
                <w:sz w:val="28"/>
                <w:szCs w:val="28"/>
              </w:rPr>
            </w:pPr>
            <w:r w:rsidRPr="005523F4">
              <w:rPr>
                <w:b/>
                <w:bCs/>
                <w:i/>
                <w:iCs/>
                <w:sz w:val="28"/>
                <w:szCs w:val="28"/>
              </w:rPr>
              <w:t>Define the term Management?</w:t>
            </w:r>
          </w:p>
          <w:p w:rsidR="008509EC" w:rsidRPr="005A71BF" w:rsidRDefault="008509EC" w:rsidP="008509EC">
            <w:pPr>
              <w:autoSpaceDE w:val="0"/>
              <w:autoSpaceDN w:val="0"/>
              <w:adjustRightInd w:val="0"/>
              <w:rPr>
                <w:rFonts w:ascii="Calibri" w:hAnsi="Calibri" w:cs="Calibri"/>
                <w:sz w:val="28"/>
                <w:szCs w:val="28"/>
              </w:rPr>
            </w:pPr>
            <w:r w:rsidRPr="005523F4">
              <w:rPr>
                <w:b/>
                <w:bCs/>
                <w:sz w:val="28"/>
                <w:szCs w:val="28"/>
              </w:rPr>
              <w:t xml:space="preserve">Answer:  </w:t>
            </w:r>
            <w:r w:rsidRPr="005A71BF">
              <w:rPr>
                <w:rFonts w:ascii="Calibri" w:hAnsi="Calibri"/>
                <w:sz w:val="28"/>
                <w:szCs w:val="28"/>
              </w:rPr>
              <w:t xml:space="preserve">Management is what a manager does. In other words, </w:t>
            </w:r>
            <w:r w:rsidRPr="005A71BF">
              <w:rPr>
                <w:rFonts w:ascii="Calibri" w:hAnsi="Calibri" w:cs="Calibri"/>
                <w:sz w:val="28"/>
                <w:szCs w:val="28"/>
              </w:rPr>
              <w:t>Management is the process by one individual of getting a group of individuals to work together within a certain frame of time, with limited resources, to accomplish a set goal or objective.</w:t>
            </w:r>
          </w:p>
          <w:p w:rsidR="008509EC" w:rsidRDefault="008509EC" w:rsidP="008509EC">
            <w:pPr>
              <w:autoSpaceDE w:val="0"/>
              <w:autoSpaceDN w:val="0"/>
              <w:adjustRightInd w:val="0"/>
              <w:rPr>
                <w:rFonts w:ascii="Calibri" w:hAnsi="Calibri" w:cs="Calibri"/>
                <w:sz w:val="28"/>
                <w:szCs w:val="28"/>
              </w:rPr>
            </w:pPr>
          </w:p>
          <w:p w:rsidR="008509EC" w:rsidRPr="005523F4" w:rsidRDefault="008509EC" w:rsidP="008509EC">
            <w:pPr>
              <w:pStyle w:val="ListParagraph"/>
              <w:numPr>
                <w:ilvl w:val="0"/>
                <w:numId w:val="2"/>
              </w:numPr>
              <w:autoSpaceDE w:val="0"/>
              <w:autoSpaceDN w:val="0"/>
              <w:adjustRightInd w:val="0"/>
              <w:rPr>
                <w:rFonts w:cs="Calibri"/>
                <w:b/>
                <w:bCs/>
                <w:i/>
                <w:iCs/>
                <w:sz w:val="28"/>
                <w:szCs w:val="28"/>
              </w:rPr>
            </w:pPr>
            <w:r w:rsidRPr="005523F4">
              <w:rPr>
                <w:b/>
                <w:bCs/>
                <w:i/>
                <w:iCs/>
                <w:sz w:val="28"/>
                <w:szCs w:val="28"/>
              </w:rPr>
              <w:t>List different levels of management.</w:t>
            </w:r>
          </w:p>
          <w:p w:rsidR="008509EC" w:rsidRDefault="008509EC" w:rsidP="008509EC">
            <w:pPr>
              <w:autoSpaceDE w:val="0"/>
              <w:autoSpaceDN w:val="0"/>
              <w:adjustRightInd w:val="0"/>
              <w:rPr>
                <w:rFonts w:ascii="Calibri" w:hAnsi="Calibri" w:cs="Calibri"/>
                <w:b/>
                <w:bCs/>
                <w:i/>
                <w:iCs/>
                <w:sz w:val="28"/>
                <w:szCs w:val="28"/>
              </w:rPr>
            </w:pPr>
          </w:p>
          <w:p w:rsidR="008509EC" w:rsidRDefault="008509EC" w:rsidP="008509EC">
            <w:pPr>
              <w:autoSpaceDE w:val="0"/>
              <w:autoSpaceDN w:val="0"/>
              <w:adjustRightInd w:val="0"/>
              <w:rPr>
                <w:rFonts w:ascii="Calibri" w:hAnsi="Calibri" w:cs="Calibri"/>
                <w:b/>
                <w:bCs/>
                <w:sz w:val="28"/>
                <w:szCs w:val="28"/>
              </w:rPr>
            </w:pPr>
            <w:r>
              <w:rPr>
                <w:rFonts w:ascii="Calibri" w:hAnsi="Calibri" w:cs="Calibri"/>
                <w:b/>
                <w:bCs/>
                <w:sz w:val="28"/>
                <w:szCs w:val="28"/>
              </w:rPr>
              <w:t xml:space="preserve">Answer: </w:t>
            </w:r>
          </w:p>
          <w:p w:rsidR="008509EC" w:rsidRDefault="008509EC" w:rsidP="008509EC">
            <w:pPr>
              <w:pStyle w:val="ListParagraph"/>
              <w:numPr>
                <w:ilvl w:val="0"/>
                <w:numId w:val="9"/>
              </w:numPr>
              <w:autoSpaceDE w:val="0"/>
              <w:autoSpaceDN w:val="0"/>
              <w:adjustRightInd w:val="0"/>
              <w:rPr>
                <w:rFonts w:cs="Calibri"/>
                <w:sz w:val="28"/>
                <w:szCs w:val="28"/>
              </w:rPr>
            </w:pPr>
            <w:r>
              <w:rPr>
                <w:rFonts w:cs="Calibri"/>
                <w:sz w:val="28"/>
                <w:szCs w:val="28"/>
              </w:rPr>
              <w:t>Top-Level Management</w:t>
            </w:r>
          </w:p>
          <w:p w:rsidR="008509EC" w:rsidRDefault="008509EC" w:rsidP="008509EC">
            <w:pPr>
              <w:pStyle w:val="ListParagraph"/>
              <w:numPr>
                <w:ilvl w:val="0"/>
                <w:numId w:val="9"/>
              </w:numPr>
              <w:autoSpaceDE w:val="0"/>
              <w:autoSpaceDN w:val="0"/>
              <w:adjustRightInd w:val="0"/>
              <w:rPr>
                <w:rFonts w:cs="Calibri"/>
                <w:sz w:val="28"/>
                <w:szCs w:val="28"/>
              </w:rPr>
            </w:pPr>
            <w:r>
              <w:rPr>
                <w:rFonts w:cs="Calibri"/>
                <w:sz w:val="28"/>
                <w:szCs w:val="28"/>
              </w:rPr>
              <w:t>Middle-Level Management</w:t>
            </w:r>
          </w:p>
          <w:p w:rsidR="008509EC" w:rsidRDefault="008509EC" w:rsidP="008509EC">
            <w:pPr>
              <w:pStyle w:val="ListParagraph"/>
              <w:numPr>
                <w:ilvl w:val="0"/>
                <w:numId w:val="9"/>
              </w:numPr>
              <w:autoSpaceDE w:val="0"/>
              <w:autoSpaceDN w:val="0"/>
              <w:adjustRightInd w:val="0"/>
              <w:rPr>
                <w:rFonts w:cs="Calibri"/>
                <w:sz w:val="28"/>
                <w:szCs w:val="28"/>
              </w:rPr>
            </w:pPr>
            <w:r>
              <w:rPr>
                <w:rFonts w:cs="Calibri"/>
                <w:sz w:val="28"/>
                <w:szCs w:val="28"/>
              </w:rPr>
              <w:t>Lower-Level Management</w:t>
            </w:r>
          </w:p>
          <w:p w:rsidR="008509EC" w:rsidRDefault="008509EC" w:rsidP="008509EC">
            <w:pPr>
              <w:autoSpaceDE w:val="0"/>
              <w:autoSpaceDN w:val="0"/>
              <w:adjustRightInd w:val="0"/>
              <w:rPr>
                <w:rFonts w:ascii="Calibri" w:hAnsi="Calibri" w:cs="Calibri"/>
                <w:sz w:val="28"/>
                <w:szCs w:val="28"/>
              </w:rPr>
            </w:pPr>
          </w:p>
          <w:p w:rsidR="008509EC" w:rsidRPr="005126B7" w:rsidRDefault="008509EC" w:rsidP="008509EC">
            <w:pPr>
              <w:pStyle w:val="ListParagraph"/>
              <w:numPr>
                <w:ilvl w:val="0"/>
                <w:numId w:val="2"/>
              </w:numPr>
              <w:autoSpaceDE w:val="0"/>
              <w:autoSpaceDN w:val="0"/>
              <w:adjustRightInd w:val="0"/>
              <w:rPr>
                <w:rFonts w:cs="Calibri"/>
                <w:b/>
                <w:bCs/>
                <w:i/>
                <w:iCs/>
                <w:sz w:val="28"/>
                <w:szCs w:val="28"/>
              </w:rPr>
            </w:pPr>
            <w:r w:rsidRPr="005523F4">
              <w:rPr>
                <w:b/>
                <w:bCs/>
                <w:i/>
                <w:iCs/>
                <w:sz w:val="28"/>
                <w:szCs w:val="28"/>
              </w:rPr>
              <w:t>Define the term “equity” as a principle of management.</w:t>
            </w:r>
          </w:p>
          <w:p w:rsidR="008509EC" w:rsidRDefault="008509EC" w:rsidP="008509EC">
            <w:pPr>
              <w:autoSpaceDE w:val="0"/>
              <w:autoSpaceDN w:val="0"/>
              <w:adjustRightInd w:val="0"/>
              <w:rPr>
                <w:rFonts w:ascii="Calibri" w:hAnsi="Calibri" w:cs="Calibri"/>
                <w:b/>
                <w:bCs/>
                <w:sz w:val="28"/>
                <w:szCs w:val="28"/>
              </w:rPr>
            </w:pPr>
          </w:p>
          <w:p w:rsidR="008509EC" w:rsidRDefault="008509EC" w:rsidP="008509EC">
            <w:pPr>
              <w:autoSpaceDE w:val="0"/>
              <w:autoSpaceDN w:val="0"/>
              <w:adjustRightInd w:val="0"/>
              <w:rPr>
                <w:rFonts w:ascii="Calibri" w:hAnsi="Calibri" w:cs="Calibri"/>
                <w:sz w:val="28"/>
                <w:szCs w:val="28"/>
              </w:rPr>
            </w:pPr>
            <w:r>
              <w:rPr>
                <w:rFonts w:ascii="Calibri" w:hAnsi="Calibri" w:cs="Calibri"/>
                <w:b/>
                <w:bCs/>
                <w:sz w:val="28"/>
                <w:szCs w:val="28"/>
              </w:rPr>
              <w:t xml:space="preserve">Answer: </w:t>
            </w:r>
            <w:r w:rsidRPr="005126B7">
              <w:rPr>
                <w:rFonts w:ascii="Calibri" w:hAnsi="Calibri" w:cs="Calibri"/>
                <w:sz w:val="28"/>
                <w:szCs w:val="28"/>
              </w:rPr>
              <w:t>To motivate the workers to perform their duties</w:t>
            </w:r>
            <w:r>
              <w:rPr>
                <w:rFonts w:ascii="Calibri" w:hAnsi="Calibri" w:cs="Calibri"/>
                <w:sz w:val="28"/>
                <w:szCs w:val="28"/>
              </w:rPr>
              <w:t xml:space="preserve"> by maintaining a proper mix of </w:t>
            </w:r>
            <w:r w:rsidRPr="005126B7">
              <w:rPr>
                <w:rFonts w:ascii="Calibri" w:hAnsi="Calibri" w:cs="Calibri"/>
                <w:sz w:val="28"/>
                <w:szCs w:val="28"/>
              </w:rPr>
              <w:t>fairness, justice and kindness.</w:t>
            </w:r>
          </w:p>
          <w:p w:rsidR="008509EC" w:rsidRDefault="008509EC" w:rsidP="008509EC">
            <w:pPr>
              <w:autoSpaceDE w:val="0"/>
              <w:autoSpaceDN w:val="0"/>
              <w:adjustRightInd w:val="0"/>
              <w:rPr>
                <w:rFonts w:ascii="Calibri" w:hAnsi="Calibri" w:cs="Calibri"/>
                <w:sz w:val="28"/>
                <w:szCs w:val="28"/>
              </w:rPr>
            </w:pPr>
          </w:p>
          <w:p w:rsidR="008509EC" w:rsidRDefault="008509EC" w:rsidP="008509EC">
            <w:pPr>
              <w:autoSpaceDE w:val="0"/>
              <w:autoSpaceDN w:val="0"/>
              <w:adjustRightInd w:val="0"/>
              <w:rPr>
                <w:rFonts w:ascii="Calibri" w:hAnsi="Calibri" w:cs="Calibri"/>
                <w:sz w:val="28"/>
                <w:szCs w:val="28"/>
              </w:rPr>
            </w:pPr>
          </w:p>
          <w:p w:rsidR="008509EC" w:rsidRDefault="008509EC" w:rsidP="008509EC">
            <w:pPr>
              <w:autoSpaceDE w:val="0"/>
              <w:autoSpaceDN w:val="0"/>
              <w:adjustRightInd w:val="0"/>
              <w:rPr>
                <w:rFonts w:ascii="Calibri" w:hAnsi="Calibri" w:cs="Calibri"/>
                <w:sz w:val="28"/>
                <w:szCs w:val="28"/>
              </w:rPr>
            </w:pPr>
          </w:p>
          <w:p w:rsidR="008509EC" w:rsidRDefault="008509EC" w:rsidP="008509EC">
            <w:pPr>
              <w:autoSpaceDE w:val="0"/>
              <w:autoSpaceDN w:val="0"/>
              <w:adjustRightInd w:val="0"/>
              <w:rPr>
                <w:rFonts w:ascii="Calibri" w:hAnsi="Calibri" w:cs="Calibri"/>
                <w:sz w:val="28"/>
                <w:szCs w:val="28"/>
              </w:rPr>
            </w:pPr>
          </w:p>
          <w:p w:rsidR="008509EC" w:rsidRPr="008509EC" w:rsidRDefault="008509EC" w:rsidP="008509EC">
            <w:pPr>
              <w:pStyle w:val="ListParagraph"/>
              <w:numPr>
                <w:ilvl w:val="0"/>
                <w:numId w:val="2"/>
              </w:numPr>
              <w:autoSpaceDE w:val="0"/>
              <w:autoSpaceDN w:val="0"/>
              <w:adjustRightInd w:val="0"/>
              <w:rPr>
                <w:rFonts w:cs="Calibri"/>
                <w:b/>
                <w:bCs/>
                <w:i/>
                <w:iCs/>
                <w:sz w:val="28"/>
                <w:szCs w:val="28"/>
              </w:rPr>
            </w:pPr>
            <w:r w:rsidRPr="008509EC">
              <w:rPr>
                <w:b/>
                <w:bCs/>
                <w:i/>
                <w:iCs/>
                <w:sz w:val="28"/>
                <w:szCs w:val="28"/>
              </w:rPr>
              <w:t>State the various functions of management.</w:t>
            </w:r>
          </w:p>
          <w:p w:rsidR="008509EC" w:rsidRDefault="008509EC" w:rsidP="008509EC">
            <w:pPr>
              <w:autoSpaceDE w:val="0"/>
              <w:autoSpaceDN w:val="0"/>
              <w:adjustRightInd w:val="0"/>
              <w:rPr>
                <w:rFonts w:ascii="Calibri" w:hAnsi="Calibri" w:cs="Calibri"/>
                <w:b/>
                <w:bCs/>
                <w:sz w:val="28"/>
                <w:szCs w:val="28"/>
              </w:rPr>
            </w:pPr>
          </w:p>
          <w:p w:rsidR="008509EC" w:rsidRPr="005126B7" w:rsidRDefault="008509EC" w:rsidP="008509EC">
            <w:pPr>
              <w:autoSpaceDE w:val="0"/>
              <w:autoSpaceDN w:val="0"/>
              <w:adjustRightInd w:val="0"/>
              <w:rPr>
                <w:rFonts w:ascii="Calibri" w:hAnsi="Calibri" w:cs="Calibri"/>
                <w:sz w:val="28"/>
                <w:szCs w:val="28"/>
              </w:rPr>
            </w:pPr>
            <w:r>
              <w:rPr>
                <w:rFonts w:ascii="Calibri" w:hAnsi="Calibri" w:cs="Calibri"/>
                <w:b/>
                <w:bCs/>
                <w:sz w:val="28"/>
                <w:szCs w:val="28"/>
              </w:rPr>
              <w:t xml:space="preserve">Answer: </w:t>
            </w:r>
          </w:p>
          <w:p w:rsidR="008509EC" w:rsidRDefault="008509EC" w:rsidP="008509EC">
            <w:pPr>
              <w:pStyle w:val="ListParagraph"/>
              <w:autoSpaceDE w:val="0"/>
              <w:autoSpaceDN w:val="0"/>
              <w:adjustRightInd w:val="0"/>
              <w:rPr>
                <w:rFonts w:cs="Calibri"/>
                <w:sz w:val="28"/>
                <w:szCs w:val="28"/>
              </w:rPr>
            </w:pPr>
            <w:r>
              <w:rPr>
                <w:rFonts w:cs="Calibri"/>
                <w:noProof/>
                <w:sz w:val="28"/>
                <w:szCs w:val="28"/>
              </w:rPr>
              <w:drawing>
                <wp:inline distT="0" distB="0" distL="0" distR="0" wp14:anchorId="21ACDFCD" wp14:editId="00127F49">
                  <wp:extent cx="5343525" cy="3114675"/>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509EC" w:rsidRDefault="008509EC" w:rsidP="008509EC">
            <w:pPr>
              <w:pStyle w:val="Default"/>
            </w:pPr>
          </w:p>
          <w:p w:rsidR="008509EC" w:rsidRDefault="008509EC" w:rsidP="008509EC">
            <w:pPr>
              <w:pStyle w:val="Default"/>
            </w:pPr>
          </w:p>
          <w:p w:rsidR="008509EC" w:rsidRDefault="008509EC" w:rsidP="008509EC">
            <w:pPr>
              <w:pStyle w:val="Default"/>
            </w:pPr>
          </w:p>
          <w:p w:rsidR="008509EC" w:rsidRDefault="008509EC" w:rsidP="008509EC">
            <w:pPr>
              <w:pStyle w:val="Default"/>
            </w:pPr>
          </w:p>
          <w:p w:rsidR="008509EC" w:rsidRDefault="008509EC" w:rsidP="008509EC">
            <w:pPr>
              <w:pStyle w:val="Default"/>
            </w:pPr>
            <w:r>
              <w:t xml:space="preserve"> </w:t>
            </w:r>
          </w:p>
          <w:p w:rsidR="008509EC" w:rsidRPr="006E2961" w:rsidRDefault="008509EC" w:rsidP="008509EC">
            <w:pPr>
              <w:pStyle w:val="Default"/>
              <w:numPr>
                <w:ilvl w:val="0"/>
                <w:numId w:val="2"/>
              </w:numPr>
              <w:rPr>
                <w:b/>
                <w:bCs/>
                <w:i/>
                <w:iCs/>
                <w:sz w:val="28"/>
                <w:szCs w:val="28"/>
              </w:rPr>
            </w:pPr>
            <w:r w:rsidRPr="006E2961">
              <w:rPr>
                <w:b/>
                <w:bCs/>
                <w:i/>
                <w:iCs/>
                <w:sz w:val="28"/>
                <w:szCs w:val="28"/>
              </w:rPr>
              <w:t xml:space="preserve">Match the expression given in column 1 with These given in column 2 </w:t>
            </w:r>
          </w:p>
          <w:p w:rsidR="008509EC" w:rsidRDefault="008509EC" w:rsidP="008509EC">
            <w:pPr>
              <w:pStyle w:val="Default"/>
              <w:ind w:left="360"/>
              <w:rPr>
                <w:b/>
                <w:bCs/>
                <w:sz w:val="28"/>
                <w:szCs w:val="28"/>
              </w:rPr>
            </w:pPr>
          </w:p>
          <w:p w:rsidR="008509EC" w:rsidRDefault="008509EC" w:rsidP="008509EC">
            <w:pPr>
              <w:pStyle w:val="Default"/>
              <w:rPr>
                <w:b/>
                <w:bCs/>
                <w:sz w:val="28"/>
                <w:szCs w:val="28"/>
              </w:rPr>
            </w:pPr>
            <w:r>
              <w:rPr>
                <w:b/>
                <w:bCs/>
                <w:sz w:val="28"/>
                <w:szCs w:val="28"/>
              </w:rPr>
              <w:t xml:space="preserve">Answer: </w:t>
            </w:r>
          </w:p>
          <w:p w:rsidR="008509EC" w:rsidRDefault="008509EC" w:rsidP="008509EC">
            <w:pPr>
              <w:pStyle w:val="Default"/>
              <w:numPr>
                <w:ilvl w:val="0"/>
                <w:numId w:val="3"/>
              </w:numPr>
              <w:rPr>
                <w:sz w:val="28"/>
                <w:szCs w:val="28"/>
              </w:rPr>
            </w:pPr>
            <w:r>
              <w:rPr>
                <w:sz w:val="28"/>
                <w:szCs w:val="28"/>
              </w:rPr>
              <w:t>Management as a discipline – iii) Developed and grown through practice and Research</w:t>
            </w:r>
          </w:p>
          <w:p w:rsidR="008509EC" w:rsidRDefault="008509EC" w:rsidP="008509EC">
            <w:pPr>
              <w:pStyle w:val="Default"/>
              <w:numPr>
                <w:ilvl w:val="0"/>
                <w:numId w:val="3"/>
              </w:numPr>
              <w:rPr>
                <w:sz w:val="28"/>
                <w:szCs w:val="28"/>
              </w:rPr>
            </w:pPr>
            <w:r>
              <w:rPr>
                <w:sz w:val="28"/>
                <w:szCs w:val="28"/>
              </w:rPr>
              <w:t>Management as a process – iv) series of inter-related activities</w:t>
            </w:r>
          </w:p>
          <w:p w:rsidR="008509EC" w:rsidRDefault="008509EC" w:rsidP="008509EC">
            <w:pPr>
              <w:pStyle w:val="Default"/>
              <w:numPr>
                <w:ilvl w:val="0"/>
                <w:numId w:val="3"/>
              </w:numPr>
              <w:rPr>
                <w:sz w:val="28"/>
                <w:szCs w:val="28"/>
              </w:rPr>
            </w:pPr>
            <w:r>
              <w:rPr>
                <w:sz w:val="28"/>
                <w:szCs w:val="28"/>
              </w:rPr>
              <w:t>Management as a group – i) team of Managers</w:t>
            </w:r>
          </w:p>
          <w:p w:rsidR="008509EC" w:rsidRDefault="008509EC" w:rsidP="008509EC">
            <w:pPr>
              <w:pStyle w:val="Default"/>
              <w:numPr>
                <w:ilvl w:val="0"/>
                <w:numId w:val="3"/>
              </w:numPr>
              <w:rPr>
                <w:sz w:val="28"/>
                <w:szCs w:val="28"/>
              </w:rPr>
            </w:pPr>
            <w:r>
              <w:rPr>
                <w:sz w:val="28"/>
                <w:szCs w:val="28"/>
              </w:rPr>
              <w:t>Management as a profession – ii) code of conduct for professionals</w:t>
            </w:r>
          </w:p>
          <w:p w:rsidR="008509EC" w:rsidRDefault="008509EC" w:rsidP="008509EC">
            <w:pPr>
              <w:pStyle w:val="Default"/>
            </w:pPr>
          </w:p>
          <w:p w:rsidR="008509EC" w:rsidRDefault="008509EC" w:rsidP="008509EC">
            <w:pPr>
              <w:pStyle w:val="Default"/>
            </w:pPr>
          </w:p>
          <w:p w:rsidR="008509EC" w:rsidRDefault="008509EC" w:rsidP="008509EC">
            <w:pPr>
              <w:pStyle w:val="Default"/>
            </w:pPr>
          </w:p>
          <w:p w:rsidR="008509EC" w:rsidRDefault="008509EC" w:rsidP="008509EC">
            <w:pPr>
              <w:pStyle w:val="Default"/>
            </w:pPr>
          </w:p>
          <w:p w:rsidR="008509EC" w:rsidRDefault="008509EC" w:rsidP="008509EC">
            <w:pPr>
              <w:pStyle w:val="Default"/>
            </w:pPr>
          </w:p>
          <w:p w:rsidR="008509EC" w:rsidRDefault="008509EC" w:rsidP="008509EC">
            <w:pPr>
              <w:pStyle w:val="Default"/>
              <w:rPr>
                <w:sz w:val="23"/>
                <w:szCs w:val="23"/>
              </w:rPr>
            </w:pPr>
          </w:p>
          <w:p w:rsidR="008509EC" w:rsidRDefault="008509EC" w:rsidP="008509EC">
            <w:pPr>
              <w:pStyle w:val="Default"/>
              <w:numPr>
                <w:ilvl w:val="0"/>
                <w:numId w:val="4"/>
              </w:numPr>
              <w:rPr>
                <w:b/>
                <w:bCs/>
                <w:i/>
                <w:iCs/>
                <w:sz w:val="28"/>
                <w:szCs w:val="28"/>
              </w:rPr>
            </w:pPr>
            <w:r w:rsidRPr="001E13DF">
              <w:rPr>
                <w:b/>
                <w:bCs/>
                <w:i/>
                <w:iCs/>
                <w:sz w:val="28"/>
                <w:szCs w:val="28"/>
              </w:rPr>
              <w:t xml:space="preserve">The following table contains the function, position and different levels of management. </w:t>
            </w:r>
          </w:p>
          <w:p w:rsidR="008509EC" w:rsidRDefault="008509EC" w:rsidP="008509EC">
            <w:pPr>
              <w:pStyle w:val="Default"/>
              <w:rPr>
                <w:b/>
                <w:bCs/>
                <w:sz w:val="28"/>
                <w:szCs w:val="28"/>
              </w:rPr>
            </w:pPr>
          </w:p>
          <w:p w:rsidR="008509EC" w:rsidRDefault="008509EC" w:rsidP="008509EC">
            <w:pPr>
              <w:pStyle w:val="Default"/>
              <w:rPr>
                <w:b/>
                <w:bCs/>
                <w:sz w:val="28"/>
                <w:szCs w:val="28"/>
              </w:rPr>
            </w:pPr>
            <w:r>
              <w:rPr>
                <w:b/>
                <w:bCs/>
                <w:sz w:val="28"/>
                <w:szCs w:val="28"/>
              </w:rPr>
              <w:t>Answer:</w:t>
            </w:r>
          </w:p>
          <w:p w:rsidR="008509EC" w:rsidRPr="001E13DF" w:rsidRDefault="008509EC" w:rsidP="008509EC">
            <w:pPr>
              <w:pStyle w:val="Default"/>
              <w:rPr>
                <w:b/>
                <w:bCs/>
                <w:sz w:val="28"/>
                <w:szCs w:val="28"/>
              </w:rPr>
            </w:pPr>
          </w:p>
          <w:tbl>
            <w:tblPr>
              <w:tblStyle w:val="LightGrid"/>
              <w:tblW w:w="9630" w:type="dxa"/>
              <w:tblLook w:val="04A0" w:firstRow="1" w:lastRow="0" w:firstColumn="1" w:lastColumn="0" w:noHBand="0" w:noVBand="1"/>
            </w:tblPr>
            <w:tblGrid>
              <w:gridCol w:w="2970"/>
              <w:gridCol w:w="3150"/>
              <w:gridCol w:w="3510"/>
            </w:tblGrid>
            <w:tr w:rsidR="008509EC" w:rsidTr="00A24252">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2970" w:type="dxa"/>
                </w:tcPr>
                <w:p w:rsidR="008509EC" w:rsidRPr="001E13DF" w:rsidRDefault="008509EC" w:rsidP="00A24252">
                  <w:pPr>
                    <w:pStyle w:val="Default"/>
                    <w:jc w:val="center"/>
                    <w:rPr>
                      <w:rFonts w:asciiTheme="majorHAnsi" w:hAnsiTheme="majorHAnsi"/>
                      <w:sz w:val="28"/>
                      <w:szCs w:val="28"/>
                    </w:rPr>
                  </w:pPr>
                  <w:r w:rsidRPr="001E13DF">
                    <w:rPr>
                      <w:rFonts w:asciiTheme="majorHAnsi" w:hAnsiTheme="majorHAnsi"/>
                      <w:sz w:val="28"/>
                      <w:szCs w:val="28"/>
                    </w:rPr>
                    <w:lastRenderedPageBreak/>
                    <w:t>Level of Managements</w:t>
                  </w:r>
                </w:p>
              </w:tc>
              <w:tc>
                <w:tcPr>
                  <w:tcW w:w="3150" w:type="dxa"/>
                </w:tcPr>
                <w:p w:rsidR="008509EC" w:rsidRPr="001E13DF" w:rsidRDefault="008509EC" w:rsidP="00A24252">
                  <w:pPr>
                    <w:pStyle w:val="Defaul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28"/>
                      <w:szCs w:val="28"/>
                    </w:rPr>
                  </w:pPr>
                  <w:r w:rsidRPr="001E13DF">
                    <w:rPr>
                      <w:rFonts w:asciiTheme="majorHAnsi" w:hAnsiTheme="majorHAnsi"/>
                      <w:sz w:val="28"/>
                      <w:szCs w:val="28"/>
                    </w:rPr>
                    <w:t>Position</w:t>
                  </w:r>
                </w:p>
              </w:tc>
              <w:tc>
                <w:tcPr>
                  <w:tcW w:w="3510" w:type="dxa"/>
                </w:tcPr>
                <w:p w:rsidR="008509EC" w:rsidRPr="001E13DF" w:rsidRDefault="008509EC" w:rsidP="00A24252">
                  <w:pPr>
                    <w:pStyle w:val="Default"/>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28"/>
                      <w:szCs w:val="28"/>
                    </w:rPr>
                  </w:pPr>
                  <w:r w:rsidRPr="001E13DF">
                    <w:rPr>
                      <w:rFonts w:asciiTheme="majorHAnsi" w:hAnsiTheme="majorHAnsi"/>
                      <w:sz w:val="28"/>
                      <w:szCs w:val="28"/>
                    </w:rPr>
                    <w:t>Functions</w:t>
                  </w:r>
                </w:p>
              </w:tc>
            </w:tr>
            <w:tr w:rsidR="008509EC" w:rsidTr="00A24252">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2970" w:type="dxa"/>
                  <w:shd w:val="clear" w:color="auto" w:fill="FFFFFF" w:themeFill="background1"/>
                </w:tcPr>
                <w:p w:rsidR="008509EC" w:rsidRDefault="008509EC" w:rsidP="00A24252">
                  <w:pPr>
                    <w:pStyle w:val="Default"/>
                    <w:rPr>
                      <w:sz w:val="28"/>
                      <w:szCs w:val="28"/>
                    </w:rPr>
                  </w:pPr>
                </w:p>
                <w:p w:rsidR="008509EC" w:rsidRPr="001E13DF" w:rsidRDefault="008509EC" w:rsidP="008509EC">
                  <w:pPr>
                    <w:pStyle w:val="Default"/>
                    <w:numPr>
                      <w:ilvl w:val="0"/>
                      <w:numId w:val="5"/>
                    </w:numPr>
                    <w:rPr>
                      <w:sz w:val="28"/>
                      <w:szCs w:val="28"/>
                    </w:rPr>
                  </w:pPr>
                  <w:r>
                    <w:rPr>
                      <w:sz w:val="28"/>
                      <w:szCs w:val="28"/>
                    </w:rPr>
                    <w:t>Top</w:t>
                  </w:r>
                </w:p>
                <w:p w:rsidR="008509EC" w:rsidRDefault="008509EC" w:rsidP="00A24252">
                  <w:pPr>
                    <w:pStyle w:val="Default"/>
                    <w:ind w:left="360"/>
                    <w:jc w:val="center"/>
                    <w:rPr>
                      <w:sz w:val="28"/>
                      <w:szCs w:val="28"/>
                    </w:rPr>
                  </w:pPr>
                </w:p>
              </w:tc>
              <w:tc>
                <w:tcPr>
                  <w:tcW w:w="3150" w:type="dxa"/>
                  <w:shd w:val="clear" w:color="auto" w:fill="FFFFFF" w:themeFill="background1"/>
                </w:tcPr>
                <w:p w:rsidR="008509EC" w:rsidRDefault="008509EC" w:rsidP="008509EC">
                  <w:pPr>
                    <w:pStyle w:val="Default"/>
                    <w:numPr>
                      <w:ilvl w:val="0"/>
                      <w:numId w:val="7"/>
                    </w:num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Board of directors and chief executives</w:t>
                  </w:r>
                </w:p>
              </w:tc>
              <w:tc>
                <w:tcPr>
                  <w:tcW w:w="3510" w:type="dxa"/>
                  <w:shd w:val="clear" w:color="auto" w:fill="FFFFFF" w:themeFill="background1"/>
                </w:tcPr>
                <w:p w:rsidR="008509EC" w:rsidRDefault="008509EC" w:rsidP="008509EC">
                  <w:pPr>
                    <w:pStyle w:val="Default"/>
                    <w:numPr>
                      <w:ilvl w:val="0"/>
                      <w:numId w:val="6"/>
                    </w:numPr>
                    <w:spacing w:after="24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 xml:space="preserve">Defining the objectives and formulating the policies </w:t>
                  </w:r>
                </w:p>
              </w:tc>
            </w:tr>
            <w:tr w:rsidR="008509EC" w:rsidTr="00A24252">
              <w:trPr>
                <w:cnfStyle w:val="000000010000" w:firstRow="0" w:lastRow="0" w:firstColumn="0" w:lastColumn="0" w:oddVBand="0" w:evenVBand="0" w:oddHBand="0" w:evenHBand="1" w:firstRowFirstColumn="0" w:firstRowLastColumn="0" w:lastRowFirstColumn="0" w:lastRowLastColumn="0"/>
                <w:trHeight w:val="2132"/>
              </w:trPr>
              <w:tc>
                <w:tcPr>
                  <w:cnfStyle w:val="001000000000" w:firstRow="0" w:lastRow="0" w:firstColumn="1" w:lastColumn="0" w:oddVBand="0" w:evenVBand="0" w:oddHBand="0" w:evenHBand="0" w:firstRowFirstColumn="0" w:firstRowLastColumn="0" w:lastRowFirstColumn="0" w:lastRowLastColumn="0"/>
                  <w:tcW w:w="2970" w:type="dxa"/>
                </w:tcPr>
                <w:p w:rsidR="008509EC" w:rsidRDefault="008509EC" w:rsidP="00A24252">
                  <w:pPr>
                    <w:pStyle w:val="Default"/>
                    <w:rPr>
                      <w:sz w:val="28"/>
                      <w:szCs w:val="28"/>
                    </w:rPr>
                  </w:pPr>
                </w:p>
                <w:p w:rsidR="008509EC" w:rsidRDefault="008509EC" w:rsidP="008509EC">
                  <w:pPr>
                    <w:pStyle w:val="Default"/>
                    <w:numPr>
                      <w:ilvl w:val="0"/>
                      <w:numId w:val="5"/>
                    </w:numPr>
                    <w:rPr>
                      <w:sz w:val="28"/>
                      <w:szCs w:val="28"/>
                    </w:rPr>
                  </w:pPr>
                  <w:r>
                    <w:rPr>
                      <w:sz w:val="28"/>
                      <w:szCs w:val="28"/>
                    </w:rPr>
                    <w:t>Middle</w:t>
                  </w:r>
                </w:p>
              </w:tc>
              <w:tc>
                <w:tcPr>
                  <w:tcW w:w="3150" w:type="dxa"/>
                </w:tcPr>
                <w:p w:rsidR="008509EC" w:rsidRDefault="008509EC" w:rsidP="008509EC">
                  <w:pPr>
                    <w:pStyle w:val="Default"/>
                    <w:numPr>
                      <w:ilvl w:val="0"/>
                      <w:numId w:val="7"/>
                    </w:numPr>
                    <w:cnfStyle w:val="000000010000" w:firstRow="0" w:lastRow="0" w:firstColumn="0" w:lastColumn="0" w:oddVBand="0" w:evenVBand="0" w:oddHBand="0" w:evenHBand="1" w:firstRowFirstColumn="0" w:firstRowLastColumn="0" w:lastRowFirstColumn="0" w:lastRowLastColumn="0"/>
                    <w:rPr>
                      <w:sz w:val="28"/>
                      <w:szCs w:val="28"/>
                    </w:rPr>
                  </w:pPr>
                  <w:r>
                    <w:rPr>
                      <w:sz w:val="28"/>
                      <w:szCs w:val="28"/>
                    </w:rPr>
                    <w:t xml:space="preserve">Departmental Heads and Managers </w:t>
                  </w:r>
                </w:p>
              </w:tc>
              <w:tc>
                <w:tcPr>
                  <w:tcW w:w="3510" w:type="dxa"/>
                </w:tcPr>
                <w:p w:rsidR="008509EC" w:rsidRDefault="008509EC" w:rsidP="008509EC">
                  <w:pPr>
                    <w:pStyle w:val="Default"/>
                    <w:numPr>
                      <w:ilvl w:val="0"/>
                      <w:numId w:val="6"/>
                    </w:numPr>
                    <w:cnfStyle w:val="000000010000" w:firstRow="0" w:lastRow="0" w:firstColumn="0" w:lastColumn="0" w:oddVBand="0" w:evenVBand="0" w:oddHBand="0" w:evenHBand="1" w:firstRowFirstColumn="0" w:firstRowLastColumn="0" w:lastRowFirstColumn="0" w:lastRowLastColumn="0"/>
                    <w:rPr>
                      <w:sz w:val="28"/>
                      <w:szCs w:val="28"/>
                    </w:rPr>
                  </w:pPr>
                  <w:r w:rsidRPr="00BB6EA6">
                    <w:rPr>
                      <w:sz w:val="28"/>
                      <w:szCs w:val="28"/>
                    </w:rPr>
                    <w:t>Identifying the departmental objectives and guiding lower level towards achievement of those objectives</w:t>
                  </w:r>
                </w:p>
              </w:tc>
            </w:tr>
            <w:tr w:rsidR="008509EC" w:rsidTr="00A24252">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970" w:type="dxa"/>
                  <w:shd w:val="clear" w:color="auto" w:fill="FFFFFF" w:themeFill="background1"/>
                </w:tcPr>
                <w:p w:rsidR="008509EC" w:rsidRDefault="008509EC" w:rsidP="00A24252">
                  <w:pPr>
                    <w:pStyle w:val="Default"/>
                    <w:rPr>
                      <w:sz w:val="28"/>
                      <w:szCs w:val="28"/>
                    </w:rPr>
                  </w:pPr>
                </w:p>
                <w:p w:rsidR="008509EC" w:rsidRDefault="008509EC" w:rsidP="008509EC">
                  <w:pPr>
                    <w:pStyle w:val="Default"/>
                    <w:numPr>
                      <w:ilvl w:val="0"/>
                      <w:numId w:val="5"/>
                    </w:numPr>
                    <w:rPr>
                      <w:sz w:val="28"/>
                      <w:szCs w:val="28"/>
                    </w:rPr>
                  </w:pPr>
                  <w:r>
                    <w:rPr>
                      <w:sz w:val="28"/>
                      <w:szCs w:val="28"/>
                    </w:rPr>
                    <w:t>Lower</w:t>
                  </w:r>
                </w:p>
              </w:tc>
              <w:tc>
                <w:tcPr>
                  <w:tcW w:w="3150" w:type="dxa"/>
                  <w:shd w:val="clear" w:color="auto" w:fill="FFFFFF" w:themeFill="background1"/>
                </w:tcPr>
                <w:p w:rsidR="008509EC" w:rsidRDefault="008509EC" w:rsidP="008509EC">
                  <w:pPr>
                    <w:pStyle w:val="Default"/>
                    <w:numPr>
                      <w:ilvl w:val="0"/>
                      <w:numId w:val="7"/>
                    </w:num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Supervisors and Foreman</w:t>
                  </w:r>
                </w:p>
              </w:tc>
              <w:tc>
                <w:tcPr>
                  <w:tcW w:w="3510" w:type="dxa"/>
                  <w:shd w:val="clear" w:color="auto" w:fill="FFFFFF" w:themeFill="background1"/>
                </w:tcPr>
                <w:p w:rsidR="008509EC" w:rsidRDefault="008509EC" w:rsidP="008509EC">
                  <w:pPr>
                    <w:pStyle w:val="Default"/>
                    <w:numPr>
                      <w:ilvl w:val="0"/>
                      <w:numId w:val="6"/>
                    </w:numPr>
                    <w:cnfStyle w:val="000000100000" w:firstRow="0" w:lastRow="0" w:firstColumn="0" w:lastColumn="0" w:oddVBand="0" w:evenVBand="0" w:oddHBand="1" w:evenHBand="0" w:firstRowFirstColumn="0" w:firstRowLastColumn="0" w:lastRowFirstColumn="0" w:lastRowLastColumn="0"/>
                    <w:rPr>
                      <w:sz w:val="28"/>
                      <w:szCs w:val="28"/>
                    </w:rPr>
                  </w:pPr>
                  <w:r w:rsidRPr="00BB6EA6">
                    <w:rPr>
                      <w:sz w:val="28"/>
                      <w:szCs w:val="28"/>
                    </w:rPr>
                    <w:t>Carrying out the operations and their supervision</w:t>
                  </w:r>
                </w:p>
              </w:tc>
            </w:tr>
          </w:tbl>
          <w:p w:rsidR="008509EC" w:rsidRDefault="008509EC" w:rsidP="008509EC">
            <w:pPr>
              <w:pStyle w:val="Default"/>
              <w:ind w:left="1440"/>
              <w:rPr>
                <w:sz w:val="28"/>
                <w:szCs w:val="28"/>
              </w:rPr>
            </w:pPr>
          </w:p>
          <w:p w:rsidR="008509EC" w:rsidRDefault="008509EC" w:rsidP="008509EC">
            <w:pPr>
              <w:pStyle w:val="Default"/>
              <w:rPr>
                <w:sz w:val="28"/>
                <w:szCs w:val="28"/>
              </w:rPr>
            </w:pPr>
          </w:p>
          <w:p w:rsidR="008509EC" w:rsidRDefault="008509EC" w:rsidP="008509EC">
            <w:pPr>
              <w:pStyle w:val="Default"/>
              <w:rPr>
                <w:b/>
                <w:bCs/>
                <w:i/>
                <w:iCs/>
                <w:sz w:val="28"/>
                <w:szCs w:val="28"/>
              </w:rPr>
            </w:pPr>
            <w:r>
              <w:rPr>
                <w:sz w:val="28"/>
                <w:szCs w:val="28"/>
              </w:rPr>
              <w:t xml:space="preserve">Q.2.   </w:t>
            </w:r>
            <w:r w:rsidRPr="00314B04">
              <w:rPr>
                <w:b/>
                <w:bCs/>
                <w:i/>
                <w:iCs/>
                <w:sz w:val="28"/>
                <w:szCs w:val="28"/>
              </w:rPr>
              <w:t>“Planning is looking forward; whereas controlling is looking back”. Explain the statement.</w:t>
            </w:r>
          </w:p>
          <w:p w:rsidR="008509EC" w:rsidRDefault="008509EC" w:rsidP="008509EC">
            <w:pPr>
              <w:pStyle w:val="Default"/>
              <w:rPr>
                <w:b/>
                <w:bCs/>
                <w:i/>
                <w:iCs/>
                <w:sz w:val="28"/>
                <w:szCs w:val="28"/>
              </w:rPr>
            </w:pPr>
          </w:p>
          <w:p w:rsidR="008509EC" w:rsidRPr="00512560" w:rsidRDefault="008509EC" w:rsidP="008509EC">
            <w:pPr>
              <w:autoSpaceDE w:val="0"/>
              <w:autoSpaceDN w:val="0"/>
              <w:adjustRightInd w:val="0"/>
              <w:rPr>
                <w:rFonts w:ascii="Calibri" w:hAnsi="Calibri" w:cs="Calibri"/>
                <w:sz w:val="28"/>
                <w:szCs w:val="28"/>
              </w:rPr>
            </w:pPr>
            <w:r>
              <w:rPr>
                <w:b/>
                <w:bCs/>
                <w:sz w:val="28"/>
                <w:szCs w:val="28"/>
              </w:rPr>
              <w:t xml:space="preserve">Answer:  </w:t>
            </w:r>
            <w:r>
              <w:rPr>
                <w:sz w:val="28"/>
                <w:szCs w:val="28"/>
              </w:rPr>
              <w:t>Planning is looking forwards because it contributes heavily to success and gives us some control over the future. By, planning we set aside our tasks and deadlines so we can enlarge our mental focus and seeing the big picture. By, planning we can set our personal or organizational goals and for this defiantly we have to look ahead. But, Planning is not ending with such strategies or guidelines. It has relation with Implementation and controls. Because plans are not always proceed as conceived. The control process measures progress towards goal attainment and indicate corrective action if too much deviation is detected.</w:t>
            </w:r>
          </w:p>
          <w:p w:rsidR="008509EC" w:rsidRDefault="008509EC" w:rsidP="008509EC">
            <w:pPr>
              <w:autoSpaceDE w:val="0"/>
              <w:autoSpaceDN w:val="0"/>
              <w:adjustRightInd w:val="0"/>
              <w:rPr>
                <w:rFonts w:ascii="Calibri" w:hAnsi="Calibri" w:cs="Calibri"/>
                <w:sz w:val="28"/>
                <w:szCs w:val="28"/>
              </w:rPr>
            </w:pPr>
          </w:p>
          <w:p w:rsidR="008509EC" w:rsidRPr="00F34F14" w:rsidRDefault="008509EC" w:rsidP="008509EC">
            <w:pPr>
              <w:autoSpaceDE w:val="0"/>
              <w:autoSpaceDN w:val="0"/>
              <w:adjustRightInd w:val="0"/>
              <w:rPr>
                <w:rStyle w:val="apple-converted-space"/>
                <w:rFonts w:cs="Helvetica"/>
                <w:color w:val="000000" w:themeColor="text1"/>
                <w:sz w:val="28"/>
                <w:szCs w:val="28"/>
                <w:shd w:val="clear" w:color="auto" w:fill="FFFFFF"/>
              </w:rPr>
            </w:pPr>
            <w:r w:rsidRPr="00F34F14">
              <w:rPr>
                <w:rFonts w:cs="Helvetica"/>
                <w:color w:val="000000" w:themeColor="text1"/>
                <w:sz w:val="28"/>
                <w:szCs w:val="28"/>
                <w:shd w:val="clear" w:color="auto" w:fill="FFFFFF"/>
              </w:rPr>
              <w:t>Controlling investigates whether planning was successful.</w:t>
            </w:r>
            <w:r w:rsidRPr="00F34F14">
              <w:rPr>
                <w:rStyle w:val="apple-converted-space"/>
                <w:rFonts w:cs="Helvetica"/>
                <w:color w:val="000000" w:themeColor="text1"/>
                <w:sz w:val="28"/>
                <w:szCs w:val="28"/>
                <w:shd w:val="clear" w:color="auto" w:fill="FFFFFF"/>
              </w:rPr>
              <w:t> </w:t>
            </w:r>
          </w:p>
          <w:p w:rsidR="008509EC" w:rsidRDefault="008509EC" w:rsidP="008509EC">
            <w:pPr>
              <w:autoSpaceDE w:val="0"/>
              <w:autoSpaceDN w:val="0"/>
              <w:adjustRightInd w:val="0"/>
              <w:rPr>
                <w:rStyle w:val="apple-converted-space"/>
                <w:rFonts w:ascii="Helvetica" w:hAnsi="Helvetica" w:cs="Helvetica"/>
                <w:color w:val="7F7F7F"/>
                <w:shd w:val="clear" w:color="auto" w:fill="FFFFFF"/>
              </w:rPr>
            </w:pPr>
          </w:p>
          <w:p w:rsidR="008509EC" w:rsidRDefault="008509EC" w:rsidP="008509EC">
            <w:pPr>
              <w:autoSpaceDE w:val="0"/>
              <w:autoSpaceDN w:val="0"/>
              <w:adjustRightInd w:val="0"/>
              <w:rPr>
                <w:rStyle w:val="apple-converted-space"/>
                <w:rFonts w:cs="Helvetica"/>
                <w:color w:val="000000" w:themeColor="text1"/>
                <w:sz w:val="28"/>
                <w:szCs w:val="28"/>
                <w:shd w:val="clear" w:color="auto" w:fill="FFFFFF"/>
              </w:rPr>
            </w:pPr>
            <w:r w:rsidRPr="007900C4">
              <w:rPr>
                <w:rFonts w:cs="Helvetica"/>
                <w:color w:val="000000" w:themeColor="text1"/>
                <w:sz w:val="28"/>
                <w:szCs w:val="28"/>
                <w:shd w:val="clear" w:color="auto" w:fill="FFFFFF"/>
              </w:rPr>
              <w:t>Controlling referred to as terminal management function,</w:t>
            </w:r>
            <w:r w:rsidRPr="007900C4">
              <w:rPr>
                <w:rStyle w:val="apple-converted-space"/>
                <w:rFonts w:cs="Helvetica"/>
                <w:color w:val="000000" w:themeColor="text1"/>
                <w:sz w:val="28"/>
                <w:szCs w:val="28"/>
                <w:shd w:val="clear" w:color="auto" w:fill="FFFFFF"/>
              </w:rPr>
              <w:t> </w:t>
            </w:r>
            <w:r>
              <w:rPr>
                <w:rFonts w:cs="Helvetica"/>
                <w:color w:val="000000" w:themeColor="text1"/>
                <w:sz w:val="28"/>
                <w:szCs w:val="28"/>
                <w:shd w:val="clear" w:color="auto" w:fill="FFFFFF"/>
              </w:rPr>
              <w:t xml:space="preserve">takes place after the </w:t>
            </w:r>
            <w:r w:rsidRPr="007900C4">
              <w:rPr>
                <w:rFonts w:cs="Helvetica"/>
                <w:color w:val="000000" w:themeColor="text1"/>
                <w:sz w:val="28"/>
                <w:szCs w:val="28"/>
                <w:shd w:val="clear" w:color="auto" w:fill="FFFFFF"/>
              </w:rPr>
              <w:t>other functions have been completed.</w:t>
            </w:r>
            <w:r w:rsidRPr="007900C4">
              <w:rPr>
                <w:rStyle w:val="apple-converted-space"/>
                <w:rFonts w:cs="Helvetica"/>
                <w:color w:val="000000" w:themeColor="text1"/>
                <w:sz w:val="28"/>
                <w:szCs w:val="28"/>
                <w:shd w:val="clear" w:color="auto" w:fill="FFFFFF"/>
              </w:rPr>
              <w:t> </w:t>
            </w:r>
            <w:r w:rsidRPr="007900C4">
              <w:rPr>
                <w:rFonts w:cs="Helvetica"/>
                <w:color w:val="000000" w:themeColor="text1"/>
                <w:sz w:val="28"/>
                <w:szCs w:val="28"/>
                <w:shd w:val="clear" w:color="auto" w:fill="FFFFFF"/>
              </w:rPr>
              <w:t>And for th</w:t>
            </w:r>
            <w:r>
              <w:rPr>
                <w:rFonts w:cs="Helvetica"/>
                <w:color w:val="000000" w:themeColor="text1"/>
                <w:sz w:val="28"/>
                <w:szCs w:val="28"/>
                <w:shd w:val="clear" w:color="auto" w:fill="FFFFFF"/>
              </w:rPr>
              <w:t xml:space="preserve">is process we have to look back </w:t>
            </w:r>
            <w:r w:rsidRPr="007900C4">
              <w:rPr>
                <w:rFonts w:cs="Helvetica"/>
                <w:color w:val="000000" w:themeColor="text1"/>
                <w:sz w:val="28"/>
                <w:szCs w:val="28"/>
                <w:shd w:val="clear" w:color="auto" w:fill="FFFFFF"/>
              </w:rPr>
              <w:t>and have to</w:t>
            </w:r>
            <w:r w:rsidRPr="007900C4">
              <w:rPr>
                <w:rStyle w:val="apple-converted-space"/>
                <w:rFonts w:cs="Helvetica"/>
                <w:color w:val="000000" w:themeColor="text1"/>
                <w:sz w:val="28"/>
                <w:szCs w:val="28"/>
                <w:shd w:val="clear" w:color="auto" w:fill="FFFFFF"/>
              </w:rPr>
              <w:t> </w:t>
            </w:r>
            <w:r w:rsidRPr="007900C4">
              <w:rPr>
                <w:rFonts w:cs="Helvetica"/>
                <w:color w:val="000000" w:themeColor="text1"/>
                <w:sz w:val="28"/>
                <w:szCs w:val="28"/>
                <w:shd w:val="clear" w:color="auto" w:fill="FFFFFF"/>
              </w:rPr>
              <w:t>analyze the performance of our planning, organizing and</w:t>
            </w:r>
            <w:r w:rsidRPr="007900C4">
              <w:rPr>
                <w:rStyle w:val="apple-converted-space"/>
                <w:rFonts w:cs="Helvetica"/>
                <w:color w:val="000000" w:themeColor="text1"/>
                <w:sz w:val="28"/>
                <w:szCs w:val="28"/>
                <w:shd w:val="clear" w:color="auto" w:fill="FFFFFF"/>
              </w:rPr>
              <w:t> </w:t>
            </w:r>
            <w:r w:rsidRPr="007900C4">
              <w:rPr>
                <w:rFonts w:cs="Helvetica"/>
                <w:color w:val="000000" w:themeColor="text1"/>
                <w:sz w:val="28"/>
                <w:szCs w:val="28"/>
                <w:shd w:val="clear" w:color="auto" w:fill="FFFFFF"/>
              </w:rPr>
              <w:t>leading. And therefore we have to look back also.</w:t>
            </w:r>
            <w:r w:rsidRPr="007900C4">
              <w:rPr>
                <w:rStyle w:val="apple-converted-space"/>
                <w:rFonts w:cs="Helvetica"/>
                <w:color w:val="000000" w:themeColor="text1"/>
                <w:sz w:val="28"/>
                <w:szCs w:val="28"/>
                <w:shd w:val="clear" w:color="auto" w:fill="FFFFFF"/>
              </w:rPr>
              <w:t> </w:t>
            </w:r>
          </w:p>
          <w:p w:rsidR="008509EC" w:rsidRDefault="008509EC" w:rsidP="008509EC">
            <w:pPr>
              <w:autoSpaceDE w:val="0"/>
              <w:autoSpaceDN w:val="0"/>
              <w:adjustRightInd w:val="0"/>
              <w:rPr>
                <w:rStyle w:val="apple-converted-space"/>
                <w:rFonts w:cs="Helvetica"/>
                <w:color w:val="000000" w:themeColor="text1"/>
                <w:sz w:val="28"/>
                <w:szCs w:val="28"/>
                <w:shd w:val="clear" w:color="auto" w:fill="FFFFFF"/>
              </w:rPr>
            </w:pPr>
          </w:p>
          <w:p w:rsidR="008509EC" w:rsidRDefault="008509EC" w:rsidP="008509EC">
            <w:pPr>
              <w:autoSpaceDE w:val="0"/>
              <w:autoSpaceDN w:val="0"/>
              <w:adjustRightInd w:val="0"/>
              <w:rPr>
                <w:rFonts w:cs="Helvetica"/>
                <w:color w:val="000000" w:themeColor="text1"/>
                <w:sz w:val="28"/>
                <w:szCs w:val="28"/>
                <w:shd w:val="clear" w:color="auto" w:fill="FFFFFF"/>
              </w:rPr>
            </w:pPr>
            <w:r w:rsidRPr="007900C4">
              <w:rPr>
                <w:rFonts w:cs="Helvetica"/>
                <w:color w:val="000000" w:themeColor="text1"/>
                <w:sz w:val="28"/>
                <w:szCs w:val="28"/>
                <w:shd w:val="clear" w:color="auto" w:fill="FFFFFF"/>
              </w:rPr>
              <w:t xml:space="preserve">It is true that control involves looking </w:t>
            </w:r>
            <w:r>
              <w:rPr>
                <w:rFonts w:cs="Helvetica"/>
                <w:color w:val="000000" w:themeColor="text1"/>
                <w:sz w:val="28"/>
                <w:szCs w:val="28"/>
                <w:shd w:val="clear" w:color="auto" w:fill="FFFFFF"/>
              </w:rPr>
              <w:t>back</w:t>
            </w:r>
            <w:r w:rsidRPr="007900C4">
              <w:rPr>
                <w:rFonts w:cs="Helvetica"/>
                <w:color w:val="000000" w:themeColor="text1"/>
                <w:sz w:val="28"/>
                <w:szCs w:val="28"/>
                <w:shd w:val="clear" w:color="auto" w:fill="FFFFFF"/>
              </w:rPr>
              <w:t xml:space="preserve"> and planning involves looking </w:t>
            </w:r>
            <w:r>
              <w:rPr>
                <w:rFonts w:cs="Helvetica"/>
                <w:color w:val="000000" w:themeColor="text1"/>
                <w:sz w:val="28"/>
                <w:szCs w:val="28"/>
                <w:shd w:val="clear" w:color="auto" w:fill="FFFFFF"/>
              </w:rPr>
              <w:t xml:space="preserve">forward. </w:t>
            </w:r>
          </w:p>
          <w:p w:rsidR="008509EC" w:rsidRDefault="008509EC" w:rsidP="008509EC">
            <w:pPr>
              <w:autoSpaceDE w:val="0"/>
              <w:autoSpaceDN w:val="0"/>
              <w:adjustRightInd w:val="0"/>
              <w:rPr>
                <w:rFonts w:cs="Helvetica"/>
                <w:color w:val="000000" w:themeColor="text1"/>
                <w:sz w:val="28"/>
                <w:szCs w:val="28"/>
                <w:shd w:val="clear" w:color="auto" w:fill="FFFFFF"/>
              </w:rPr>
            </w:pPr>
          </w:p>
          <w:p w:rsidR="008509EC" w:rsidRDefault="008509EC" w:rsidP="008509EC">
            <w:pPr>
              <w:autoSpaceDE w:val="0"/>
              <w:autoSpaceDN w:val="0"/>
              <w:adjustRightInd w:val="0"/>
              <w:rPr>
                <w:rFonts w:cs="Helvetica"/>
                <w:color w:val="000000" w:themeColor="text1"/>
                <w:sz w:val="28"/>
                <w:szCs w:val="28"/>
                <w:shd w:val="clear" w:color="auto" w:fill="FFFFFF"/>
              </w:rPr>
            </w:pPr>
            <w:r w:rsidRPr="007900C4">
              <w:rPr>
                <w:rFonts w:cs="Helvetica"/>
                <w:b/>
                <w:bCs/>
                <w:i/>
                <w:iCs/>
                <w:color w:val="000000" w:themeColor="text1"/>
                <w:sz w:val="28"/>
                <w:szCs w:val="28"/>
                <w:u w:val="single"/>
                <w:shd w:val="clear" w:color="auto" w:fill="FFFFFF"/>
              </w:rPr>
              <w:lastRenderedPageBreak/>
              <w:t>Case Study:</w:t>
            </w:r>
          </w:p>
          <w:p w:rsidR="008509EC" w:rsidRDefault="008509EC" w:rsidP="008509EC">
            <w:pPr>
              <w:autoSpaceDE w:val="0"/>
              <w:autoSpaceDN w:val="0"/>
              <w:adjustRightInd w:val="0"/>
              <w:rPr>
                <w:rFonts w:cs="Helvetica"/>
                <w:color w:val="000000" w:themeColor="text1"/>
                <w:sz w:val="28"/>
                <w:szCs w:val="28"/>
                <w:shd w:val="clear" w:color="auto" w:fill="FFFFFF"/>
              </w:rPr>
            </w:pPr>
          </w:p>
          <w:p w:rsidR="008509EC" w:rsidRPr="00E81617" w:rsidRDefault="008509EC" w:rsidP="008509EC">
            <w:pPr>
              <w:pStyle w:val="ListParagraph"/>
              <w:numPr>
                <w:ilvl w:val="0"/>
                <w:numId w:val="8"/>
              </w:numPr>
              <w:autoSpaceDE w:val="0"/>
              <w:autoSpaceDN w:val="0"/>
              <w:adjustRightInd w:val="0"/>
              <w:rPr>
                <w:rFonts w:cs="Helvetica"/>
                <w:b/>
                <w:bCs/>
                <w:i/>
                <w:iCs/>
                <w:color w:val="000000" w:themeColor="text1"/>
                <w:sz w:val="28"/>
                <w:szCs w:val="28"/>
                <w:shd w:val="clear" w:color="auto" w:fill="FFFFFF"/>
              </w:rPr>
            </w:pPr>
            <w:r w:rsidRPr="00E81617">
              <w:rPr>
                <w:b/>
                <w:bCs/>
                <w:i/>
                <w:iCs/>
                <w:sz w:val="28"/>
                <w:szCs w:val="28"/>
              </w:rPr>
              <w:t>What is meant by the hierarchy of management?</w:t>
            </w:r>
          </w:p>
          <w:p w:rsidR="008509EC" w:rsidRDefault="008509EC" w:rsidP="008509EC">
            <w:pPr>
              <w:autoSpaceDE w:val="0"/>
              <w:autoSpaceDN w:val="0"/>
              <w:adjustRightInd w:val="0"/>
              <w:ind w:left="360"/>
              <w:rPr>
                <w:rStyle w:val="apple-converted-space"/>
                <w:rFonts w:cs="Helvetica"/>
                <w:b/>
                <w:bCs/>
                <w:i/>
                <w:iCs/>
                <w:color w:val="000000" w:themeColor="text1"/>
                <w:sz w:val="28"/>
                <w:szCs w:val="28"/>
                <w:shd w:val="clear" w:color="auto" w:fill="FFFFFF"/>
              </w:rPr>
            </w:pPr>
          </w:p>
          <w:p w:rsidR="008509EC" w:rsidRDefault="008509EC" w:rsidP="008509EC">
            <w:pPr>
              <w:autoSpaceDE w:val="0"/>
              <w:autoSpaceDN w:val="0"/>
              <w:adjustRightInd w:val="0"/>
              <w:rPr>
                <w:rStyle w:val="apple-converted-space"/>
                <w:rFonts w:cs="Helvetica"/>
                <w:color w:val="000000" w:themeColor="text1"/>
                <w:sz w:val="28"/>
                <w:szCs w:val="28"/>
                <w:shd w:val="clear" w:color="auto" w:fill="FFFFFF"/>
              </w:rPr>
            </w:pPr>
            <w:r>
              <w:rPr>
                <w:rStyle w:val="apple-converted-space"/>
                <w:rFonts w:cs="Helvetica"/>
                <w:b/>
                <w:bCs/>
                <w:color w:val="000000" w:themeColor="text1"/>
                <w:sz w:val="28"/>
                <w:szCs w:val="28"/>
                <w:shd w:val="clear" w:color="auto" w:fill="FFFFFF"/>
              </w:rPr>
              <w:t xml:space="preserve">Answer:  </w:t>
            </w:r>
            <w:r>
              <w:rPr>
                <w:rStyle w:val="apple-converted-space"/>
                <w:rFonts w:cs="Helvetica"/>
                <w:color w:val="000000" w:themeColor="text1"/>
                <w:sz w:val="28"/>
                <w:szCs w:val="28"/>
                <w:shd w:val="clear" w:color="auto" w:fill="FFFFFF"/>
              </w:rPr>
              <w:t>Having a structure consisting of multiple levels. A hierarchy of management is the chain of command looks like a pyramid, with a large base of workers, who are directly supervised by the smaller level above them, who are in turn supervised by the level above them, continuing on to the top ranking officer such as the company President or CEO. Alternatively, anything which can be broken down into series of levels which range from board to specific can be considered hierarchical.</w:t>
            </w:r>
          </w:p>
          <w:p w:rsidR="008509EC" w:rsidRDefault="008509EC" w:rsidP="008509EC">
            <w:pPr>
              <w:autoSpaceDE w:val="0"/>
              <w:autoSpaceDN w:val="0"/>
              <w:adjustRightInd w:val="0"/>
              <w:rPr>
                <w:rStyle w:val="apple-converted-space"/>
                <w:rFonts w:cs="Helvetica"/>
                <w:color w:val="000000" w:themeColor="text1"/>
                <w:sz w:val="28"/>
                <w:szCs w:val="28"/>
                <w:shd w:val="clear" w:color="auto" w:fill="FFFFFF"/>
              </w:rPr>
            </w:pPr>
          </w:p>
          <w:p w:rsidR="008509EC" w:rsidRPr="006111E2" w:rsidRDefault="008509EC" w:rsidP="008509EC">
            <w:pPr>
              <w:pStyle w:val="ListParagraph"/>
              <w:numPr>
                <w:ilvl w:val="0"/>
                <w:numId w:val="8"/>
              </w:numPr>
              <w:autoSpaceDE w:val="0"/>
              <w:autoSpaceDN w:val="0"/>
              <w:adjustRightInd w:val="0"/>
              <w:rPr>
                <w:rFonts w:cs="Helvetica"/>
                <w:b/>
                <w:bCs/>
                <w:i/>
                <w:iCs/>
                <w:color w:val="000000" w:themeColor="text1"/>
                <w:sz w:val="28"/>
                <w:szCs w:val="28"/>
                <w:shd w:val="clear" w:color="auto" w:fill="FFFFFF"/>
              </w:rPr>
            </w:pPr>
            <w:r w:rsidRPr="006111E2">
              <w:rPr>
                <w:b/>
                <w:bCs/>
                <w:i/>
                <w:iCs/>
                <w:sz w:val="28"/>
                <w:szCs w:val="28"/>
              </w:rPr>
              <w:t>How does William Davis know about any problem on the factory floor</w:t>
            </w:r>
          </w:p>
          <w:p w:rsidR="008509EC" w:rsidRDefault="008509EC" w:rsidP="008509EC">
            <w:pPr>
              <w:autoSpaceDE w:val="0"/>
              <w:autoSpaceDN w:val="0"/>
              <w:adjustRightInd w:val="0"/>
              <w:ind w:left="360"/>
              <w:rPr>
                <w:rStyle w:val="apple-converted-space"/>
                <w:rFonts w:cs="Helvetica"/>
                <w:b/>
                <w:bCs/>
                <w:i/>
                <w:iCs/>
                <w:color w:val="000000" w:themeColor="text1"/>
                <w:sz w:val="28"/>
                <w:szCs w:val="28"/>
                <w:shd w:val="clear" w:color="auto" w:fill="FFFFFF"/>
              </w:rPr>
            </w:pPr>
          </w:p>
          <w:p w:rsidR="008509EC" w:rsidRDefault="008509EC" w:rsidP="008509EC">
            <w:pPr>
              <w:autoSpaceDE w:val="0"/>
              <w:autoSpaceDN w:val="0"/>
              <w:adjustRightInd w:val="0"/>
              <w:ind w:left="360"/>
              <w:rPr>
                <w:rStyle w:val="apple-converted-space"/>
                <w:rFonts w:cs="Helvetica"/>
                <w:color w:val="000000" w:themeColor="text1"/>
                <w:sz w:val="28"/>
                <w:szCs w:val="28"/>
                <w:shd w:val="clear" w:color="auto" w:fill="FFFFFF"/>
              </w:rPr>
            </w:pPr>
            <w:r>
              <w:rPr>
                <w:rStyle w:val="apple-converted-space"/>
                <w:rFonts w:cs="Helvetica"/>
                <w:b/>
                <w:bCs/>
                <w:color w:val="000000" w:themeColor="text1"/>
                <w:sz w:val="28"/>
                <w:szCs w:val="28"/>
                <w:shd w:val="clear" w:color="auto" w:fill="FFFFFF"/>
              </w:rPr>
              <w:t xml:space="preserve">Answer:  </w:t>
            </w:r>
            <w:r>
              <w:rPr>
                <w:rStyle w:val="apple-converted-space"/>
                <w:rFonts w:cs="Helvetica"/>
                <w:color w:val="000000" w:themeColor="text1"/>
                <w:sz w:val="28"/>
                <w:szCs w:val="28"/>
                <w:shd w:val="clear" w:color="auto" w:fill="FFFFFF"/>
              </w:rPr>
              <w:t>He will ask Irene roger, because she is the in charge (supervisor) of the floor.</w:t>
            </w:r>
          </w:p>
          <w:p w:rsidR="008509EC" w:rsidRDefault="008509EC" w:rsidP="008509EC">
            <w:pPr>
              <w:autoSpaceDE w:val="0"/>
              <w:autoSpaceDN w:val="0"/>
              <w:adjustRightInd w:val="0"/>
              <w:ind w:left="360"/>
              <w:rPr>
                <w:rStyle w:val="apple-converted-space"/>
                <w:rFonts w:cs="Helvetica"/>
                <w:color w:val="000000" w:themeColor="text1"/>
                <w:sz w:val="28"/>
                <w:szCs w:val="28"/>
                <w:shd w:val="clear" w:color="auto" w:fill="FFFFFF"/>
              </w:rPr>
            </w:pPr>
          </w:p>
          <w:p w:rsidR="008509EC" w:rsidRPr="00BF6D59" w:rsidRDefault="008509EC" w:rsidP="008509EC">
            <w:pPr>
              <w:pStyle w:val="ListParagraph"/>
              <w:numPr>
                <w:ilvl w:val="0"/>
                <w:numId w:val="8"/>
              </w:numPr>
              <w:autoSpaceDE w:val="0"/>
              <w:autoSpaceDN w:val="0"/>
              <w:adjustRightInd w:val="0"/>
              <w:rPr>
                <w:rStyle w:val="apple-converted-space"/>
                <w:rFonts w:cs="Helvetica"/>
                <w:color w:val="000000" w:themeColor="text1"/>
                <w:sz w:val="28"/>
                <w:szCs w:val="28"/>
                <w:shd w:val="clear" w:color="auto" w:fill="FFFFFF"/>
              </w:rPr>
            </w:pPr>
            <w:r>
              <w:rPr>
                <w:rStyle w:val="apple-converted-space"/>
                <w:rFonts w:cs="Helvetica"/>
                <w:b/>
                <w:bCs/>
                <w:i/>
                <w:iCs/>
                <w:color w:val="000000" w:themeColor="text1"/>
                <w:sz w:val="28"/>
                <w:szCs w:val="28"/>
                <w:shd w:val="clear" w:color="auto" w:fill="FFFFFF"/>
              </w:rPr>
              <w:t>Who determines the objectives for the business?</w:t>
            </w:r>
          </w:p>
          <w:p w:rsidR="008509EC" w:rsidRDefault="008509EC" w:rsidP="008509EC">
            <w:pPr>
              <w:autoSpaceDE w:val="0"/>
              <w:autoSpaceDN w:val="0"/>
              <w:adjustRightInd w:val="0"/>
              <w:ind w:left="360"/>
              <w:jc w:val="both"/>
              <w:rPr>
                <w:rStyle w:val="apple-converted-space"/>
                <w:rFonts w:cs="Helvetica"/>
                <w:color w:val="000000" w:themeColor="text1"/>
                <w:sz w:val="28"/>
                <w:szCs w:val="28"/>
                <w:shd w:val="clear" w:color="auto" w:fill="FFFFFF"/>
              </w:rPr>
            </w:pPr>
          </w:p>
          <w:p w:rsidR="008509EC" w:rsidRDefault="008509EC" w:rsidP="008509EC">
            <w:pPr>
              <w:autoSpaceDE w:val="0"/>
              <w:autoSpaceDN w:val="0"/>
              <w:adjustRightInd w:val="0"/>
              <w:ind w:left="360"/>
              <w:jc w:val="both"/>
              <w:rPr>
                <w:rStyle w:val="apple-converted-space"/>
                <w:rFonts w:cs="Helvetica"/>
                <w:color w:val="000000" w:themeColor="text1"/>
                <w:sz w:val="28"/>
                <w:szCs w:val="28"/>
                <w:shd w:val="clear" w:color="auto" w:fill="FFFFFF"/>
              </w:rPr>
            </w:pPr>
            <w:r>
              <w:rPr>
                <w:rStyle w:val="apple-converted-space"/>
                <w:rFonts w:cs="Helvetica"/>
                <w:b/>
                <w:bCs/>
                <w:color w:val="000000" w:themeColor="text1"/>
                <w:sz w:val="28"/>
                <w:szCs w:val="28"/>
                <w:shd w:val="clear" w:color="auto" w:fill="FFFFFF"/>
              </w:rPr>
              <w:t xml:space="preserve">Answer: </w:t>
            </w:r>
            <w:r>
              <w:rPr>
                <w:rStyle w:val="apple-converted-space"/>
                <w:rFonts w:cs="Helvetica"/>
                <w:color w:val="000000" w:themeColor="text1"/>
                <w:sz w:val="28"/>
                <w:szCs w:val="28"/>
                <w:shd w:val="clear" w:color="auto" w:fill="FFFFFF"/>
              </w:rPr>
              <w:t xml:space="preserve"> The top level management includes board of directors and the chief executives. The chief executive may have the designation of Chairman, Managing Director, Executive Director or General Manager. This level determines the objectives for the business as a whole and lays down policies to achieve these objectives.</w:t>
            </w:r>
          </w:p>
          <w:p w:rsidR="008509EC" w:rsidRDefault="008509EC" w:rsidP="008509EC">
            <w:pPr>
              <w:autoSpaceDE w:val="0"/>
              <w:autoSpaceDN w:val="0"/>
              <w:adjustRightInd w:val="0"/>
              <w:ind w:left="360"/>
              <w:jc w:val="both"/>
              <w:rPr>
                <w:rStyle w:val="apple-converted-space"/>
                <w:rFonts w:cs="Helvetica"/>
                <w:color w:val="000000" w:themeColor="text1"/>
                <w:sz w:val="28"/>
                <w:szCs w:val="28"/>
                <w:shd w:val="clear" w:color="auto" w:fill="FFFFFF"/>
              </w:rPr>
            </w:pPr>
          </w:p>
          <w:p w:rsidR="008509EC" w:rsidRPr="00D548EC" w:rsidRDefault="008509EC" w:rsidP="008509EC">
            <w:pPr>
              <w:pStyle w:val="ListParagraph"/>
              <w:numPr>
                <w:ilvl w:val="0"/>
                <w:numId w:val="8"/>
              </w:numPr>
              <w:autoSpaceDE w:val="0"/>
              <w:autoSpaceDN w:val="0"/>
              <w:adjustRightInd w:val="0"/>
              <w:jc w:val="both"/>
              <w:rPr>
                <w:rStyle w:val="apple-converted-space"/>
                <w:rFonts w:cs="Helvetica"/>
                <w:color w:val="000000" w:themeColor="text1"/>
                <w:sz w:val="28"/>
                <w:szCs w:val="28"/>
                <w:shd w:val="clear" w:color="auto" w:fill="FFFFFF"/>
              </w:rPr>
            </w:pPr>
            <w:r>
              <w:rPr>
                <w:rStyle w:val="apple-converted-space"/>
                <w:rFonts w:cs="Helvetica"/>
                <w:b/>
                <w:bCs/>
                <w:i/>
                <w:iCs/>
                <w:color w:val="000000" w:themeColor="text1"/>
                <w:sz w:val="28"/>
                <w:szCs w:val="28"/>
                <w:shd w:val="clear" w:color="auto" w:fill="FFFFFF"/>
              </w:rPr>
              <w:t>Who will ensure that the work is carried out properly and on time?</w:t>
            </w:r>
          </w:p>
          <w:p w:rsidR="008509EC" w:rsidRDefault="008509EC" w:rsidP="008509EC">
            <w:pPr>
              <w:autoSpaceDE w:val="0"/>
              <w:autoSpaceDN w:val="0"/>
              <w:adjustRightInd w:val="0"/>
              <w:ind w:left="360"/>
              <w:jc w:val="both"/>
              <w:rPr>
                <w:rStyle w:val="apple-converted-space"/>
                <w:rFonts w:cs="Helvetica"/>
                <w:color w:val="000000" w:themeColor="text1"/>
                <w:sz w:val="28"/>
                <w:szCs w:val="28"/>
                <w:shd w:val="clear" w:color="auto" w:fill="FFFFFF"/>
              </w:rPr>
            </w:pPr>
          </w:p>
          <w:p w:rsidR="008509EC" w:rsidRPr="00D548EC" w:rsidRDefault="008509EC" w:rsidP="008509EC">
            <w:pPr>
              <w:autoSpaceDE w:val="0"/>
              <w:autoSpaceDN w:val="0"/>
              <w:adjustRightInd w:val="0"/>
              <w:ind w:left="360"/>
              <w:jc w:val="both"/>
              <w:rPr>
                <w:rStyle w:val="apple-converted-space"/>
                <w:rFonts w:cs="Helvetica"/>
                <w:color w:val="000000" w:themeColor="text1"/>
                <w:sz w:val="28"/>
                <w:szCs w:val="28"/>
                <w:shd w:val="clear" w:color="auto" w:fill="FFFFFF"/>
              </w:rPr>
            </w:pPr>
            <w:r>
              <w:rPr>
                <w:rStyle w:val="apple-converted-space"/>
                <w:rFonts w:cs="Helvetica"/>
                <w:b/>
                <w:bCs/>
                <w:color w:val="000000" w:themeColor="text1"/>
                <w:sz w:val="28"/>
                <w:szCs w:val="28"/>
                <w:shd w:val="clear" w:color="auto" w:fill="FFFFFF"/>
              </w:rPr>
              <w:t xml:space="preserve">Answer: </w:t>
            </w:r>
            <w:r>
              <w:rPr>
                <w:rStyle w:val="apple-converted-space"/>
                <w:rFonts w:cs="Helvetica"/>
                <w:color w:val="000000" w:themeColor="text1"/>
                <w:sz w:val="28"/>
                <w:szCs w:val="28"/>
                <w:shd w:val="clear" w:color="auto" w:fill="FFFFFF"/>
              </w:rPr>
              <w:t xml:space="preserve">The lower level management consists of supervisor and foreman who look after operative workers, and ensure that the work is carried out properly and on time. Thus, they have primary responsibilities for the actual production of goods and services in the organization.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9EC" w:rsidP="00A851DA">
            <w:pPr>
              <w:rPr>
                <w:rFonts w:cs="Bliss-Regular"/>
                <w:color w:val="000000"/>
              </w:rPr>
            </w:pPr>
            <w:r>
              <w:rPr>
                <w:rFonts w:cs="Bliss-Regular"/>
                <w:color w:val="000000"/>
              </w:rPr>
              <w:t>FAIZA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09EC" w:rsidP="00A851DA">
            <w:pPr>
              <w:rPr>
                <w:rFonts w:cs="Bliss-Regular"/>
                <w:color w:val="000000"/>
              </w:rPr>
            </w:pPr>
            <w:r>
              <w:rPr>
                <w:rFonts w:cs="Bliss-Regular"/>
                <w:color w:val="000000"/>
              </w:rPr>
              <w:t>10/19/16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A1D" w:rsidRDefault="009C4A1D" w:rsidP="00CB4D0A">
      <w:pPr>
        <w:spacing w:after="0" w:line="240" w:lineRule="auto"/>
      </w:pPr>
      <w:r>
        <w:separator/>
      </w:r>
    </w:p>
  </w:endnote>
  <w:endnote w:type="continuationSeparator" w:id="0">
    <w:p w:rsidR="009C4A1D" w:rsidRDefault="009C4A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A1D" w:rsidRDefault="009C4A1D" w:rsidP="00CB4D0A">
      <w:pPr>
        <w:spacing w:after="0" w:line="240" w:lineRule="auto"/>
      </w:pPr>
      <w:r>
        <w:separator/>
      </w:r>
    </w:p>
  </w:footnote>
  <w:footnote w:type="continuationSeparator" w:id="0">
    <w:p w:rsidR="009C4A1D" w:rsidRDefault="009C4A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14F"/>
    <w:multiLevelType w:val="hybridMultilevel"/>
    <w:tmpl w:val="A3F456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900BC"/>
    <w:multiLevelType w:val="hybridMultilevel"/>
    <w:tmpl w:val="221CFDD4"/>
    <w:lvl w:ilvl="0" w:tplc="601A3034">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B73F38"/>
    <w:multiLevelType w:val="hybridMultilevel"/>
    <w:tmpl w:val="1D6AB948"/>
    <w:lvl w:ilvl="0" w:tplc="0E7E78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AA420C"/>
    <w:multiLevelType w:val="hybridMultilevel"/>
    <w:tmpl w:val="BF8E3AF0"/>
    <w:lvl w:ilvl="0" w:tplc="F692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4D1DAF"/>
    <w:multiLevelType w:val="hybridMultilevel"/>
    <w:tmpl w:val="C7F467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312BEC"/>
    <w:multiLevelType w:val="hybridMultilevel"/>
    <w:tmpl w:val="954AD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C51DF7"/>
    <w:multiLevelType w:val="hybridMultilevel"/>
    <w:tmpl w:val="C07AB490"/>
    <w:lvl w:ilvl="0" w:tplc="D78EF00E">
      <w:start w:val="1"/>
      <w:numFmt w:val="lowerRoman"/>
      <w:lvlText w:val="%1."/>
      <w:lvlJc w:val="righ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9E078C"/>
    <w:multiLevelType w:val="hybridMultilevel"/>
    <w:tmpl w:val="74C87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6"/>
  </w:num>
  <w:num w:numId="5">
    <w:abstractNumId w:val="3"/>
  </w:num>
  <w:num w:numId="6">
    <w:abstractNumId w:val="2"/>
  </w:num>
  <w:num w:numId="7">
    <w:abstractNumId w:val="4"/>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16B"/>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09EC"/>
    <w:rsid w:val="008A60B4"/>
    <w:rsid w:val="008B3C31"/>
    <w:rsid w:val="008B64FE"/>
    <w:rsid w:val="00935BF7"/>
    <w:rsid w:val="0095442C"/>
    <w:rsid w:val="00983942"/>
    <w:rsid w:val="009C37E0"/>
    <w:rsid w:val="009C4A1D"/>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
    <w:name w:val="Light Grid"/>
    <w:basedOn w:val="TableNormal"/>
    <w:uiPriority w:val="62"/>
    <w:rsid w:val="008509EC"/>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apple-converted-space">
    <w:name w:val="apple-converted-space"/>
    <w:basedOn w:val="DefaultParagraphFont"/>
    <w:rsid w:val="008509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AB0A16-03FC-45B3-8626-E2A689AC9182}" type="doc">
      <dgm:prSet loTypeId="urn:microsoft.com/office/officeart/2005/8/layout/cycle1" loCatId="cycle" qsTypeId="urn:microsoft.com/office/officeart/2005/8/quickstyle/simple3" qsCatId="simple" csTypeId="urn:microsoft.com/office/officeart/2005/8/colors/accent1_2" csCatId="accent1" phldr="1"/>
      <dgm:spPr/>
      <dgm:t>
        <a:bodyPr/>
        <a:lstStyle/>
        <a:p>
          <a:endParaRPr lang="en-US"/>
        </a:p>
      </dgm:t>
    </dgm:pt>
    <dgm:pt modelId="{A8FC2C5F-B41E-4AAA-B69B-05A6F8229E08}">
      <dgm:prSet phldrT="[Text]" custT="1"/>
      <dgm:spPr/>
      <dgm:t>
        <a:bodyPr/>
        <a:lstStyle/>
        <a:p>
          <a:r>
            <a:rPr lang="en-US" sz="1100" b="1">
              <a:latin typeface="+mj-lt"/>
            </a:rPr>
            <a:t>Planning</a:t>
          </a:r>
        </a:p>
      </dgm:t>
    </dgm:pt>
    <dgm:pt modelId="{2CE0EC60-25B2-4906-8075-C20C8AA82E18}" type="parTrans" cxnId="{CAD6DB35-50D2-4AD2-9521-89D4787B1DF2}">
      <dgm:prSet/>
      <dgm:spPr/>
      <dgm:t>
        <a:bodyPr/>
        <a:lstStyle/>
        <a:p>
          <a:endParaRPr lang="en-US"/>
        </a:p>
      </dgm:t>
    </dgm:pt>
    <dgm:pt modelId="{E5DA2B6D-4DE3-448E-86EA-766909D8E95A}" type="sibTrans" cxnId="{CAD6DB35-50D2-4AD2-9521-89D4787B1DF2}">
      <dgm:prSet/>
      <dgm:spPr/>
      <dgm:t>
        <a:bodyPr/>
        <a:lstStyle/>
        <a:p>
          <a:endParaRPr lang="en-US"/>
        </a:p>
      </dgm:t>
    </dgm:pt>
    <dgm:pt modelId="{C5490673-A917-496F-8503-F0E5495D403E}">
      <dgm:prSet phldrT="[Text]" custT="1"/>
      <dgm:spPr/>
      <dgm:t>
        <a:bodyPr/>
        <a:lstStyle/>
        <a:p>
          <a:r>
            <a:rPr lang="en-US" sz="1100" b="1">
              <a:latin typeface="+mj-lt"/>
            </a:rPr>
            <a:t>Organizing</a:t>
          </a:r>
        </a:p>
      </dgm:t>
    </dgm:pt>
    <dgm:pt modelId="{2F84F153-7310-4726-882D-8F52A7C99F46}" type="parTrans" cxnId="{83A33748-7195-44AC-8E27-BBCA6958BDB8}">
      <dgm:prSet/>
      <dgm:spPr/>
      <dgm:t>
        <a:bodyPr/>
        <a:lstStyle/>
        <a:p>
          <a:endParaRPr lang="en-US"/>
        </a:p>
      </dgm:t>
    </dgm:pt>
    <dgm:pt modelId="{9CE97371-A69A-41D1-BF16-437F1DDAA3B2}" type="sibTrans" cxnId="{83A33748-7195-44AC-8E27-BBCA6958BDB8}">
      <dgm:prSet/>
      <dgm:spPr/>
      <dgm:t>
        <a:bodyPr/>
        <a:lstStyle/>
        <a:p>
          <a:endParaRPr lang="en-US"/>
        </a:p>
      </dgm:t>
    </dgm:pt>
    <dgm:pt modelId="{74CD36F0-5D3C-4AAD-9089-9DDACCC5EC54}">
      <dgm:prSet phldrT="[Text]" custT="1"/>
      <dgm:spPr/>
      <dgm:t>
        <a:bodyPr/>
        <a:lstStyle/>
        <a:p>
          <a:r>
            <a:rPr lang="en-US" sz="1100" b="1">
              <a:latin typeface="+mj-lt"/>
            </a:rPr>
            <a:t>Commanding</a:t>
          </a:r>
        </a:p>
      </dgm:t>
    </dgm:pt>
    <dgm:pt modelId="{359C1D21-20EA-4A78-9C22-10A0C474F7A8}" type="parTrans" cxnId="{FCFD8497-0FB6-4136-8EF1-C18EDAB22EDF}">
      <dgm:prSet/>
      <dgm:spPr/>
      <dgm:t>
        <a:bodyPr/>
        <a:lstStyle/>
        <a:p>
          <a:endParaRPr lang="en-US"/>
        </a:p>
      </dgm:t>
    </dgm:pt>
    <dgm:pt modelId="{7551E906-971D-4DC3-A8BC-BF7B7ABC8D74}" type="sibTrans" cxnId="{FCFD8497-0FB6-4136-8EF1-C18EDAB22EDF}">
      <dgm:prSet/>
      <dgm:spPr/>
      <dgm:t>
        <a:bodyPr/>
        <a:lstStyle/>
        <a:p>
          <a:endParaRPr lang="en-US"/>
        </a:p>
      </dgm:t>
    </dgm:pt>
    <dgm:pt modelId="{90D0E492-68AF-436C-96F8-20B307F5C230}">
      <dgm:prSet phldrT="[Text]" custT="1"/>
      <dgm:spPr/>
      <dgm:t>
        <a:bodyPr/>
        <a:lstStyle/>
        <a:p>
          <a:r>
            <a:rPr lang="en-US" sz="1100" b="1">
              <a:latin typeface="+mj-lt"/>
            </a:rPr>
            <a:t>Coordinating</a:t>
          </a:r>
        </a:p>
      </dgm:t>
    </dgm:pt>
    <dgm:pt modelId="{F1593C8B-60F8-4A5F-9C23-598BCE3883BD}" type="parTrans" cxnId="{F2F7F9EA-366A-468F-9598-90ED4410483B}">
      <dgm:prSet/>
      <dgm:spPr/>
      <dgm:t>
        <a:bodyPr/>
        <a:lstStyle/>
        <a:p>
          <a:endParaRPr lang="en-US"/>
        </a:p>
      </dgm:t>
    </dgm:pt>
    <dgm:pt modelId="{5699BBDD-93CB-4D3C-B574-E3D46D964B0B}" type="sibTrans" cxnId="{F2F7F9EA-366A-468F-9598-90ED4410483B}">
      <dgm:prSet/>
      <dgm:spPr/>
      <dgm:t>
        <a:bodyPr/>
        <a:lstStyle/>
        <a:p>
          <a:endParaRPr lang="en-US"/>
        </a:p>
      </dgm:t>
    </dgm:pt>
    <dgm:pt modelId="{B04756F9-6ABA-48A9-BCEA-B07DE3758C27}">
      <dgm:prSet phldrT="[Text]" custT="1"/>
      <dgm:spPr/>
      <dgm:t>
        <a:bodyPr/>
        <a:lstStyle/>
        <a:p>
          <a:r>
            <a:rPr lang="en-US" sz="1100" b="1">
              <a:latin typeface="+mj-lt"/>
            </a:rPr>
            <a:t>Controlling</a:t>
          </a:r>
        </a:p>
      </dgm:t>
    </dgm:pt>
    <dgm:pt modelId="{A19E107F-BD11-4FB3-A6B2-09C35C04F684}" type="parTrans" cxnId="{EB919804-652D-453C-98C8-9208F4280A36}">
      <dgm:prSet/>
      <dgm:spPr/>
      <dgm:t>
        <a:bodyPr/>
        <a:lstStyle/>
        <a:p>
          <a:endParaRPr lang="en-US"/>
        </a:p>
      </dgm:t>
    </dgm:pt>
    <dgm:pt modelId="{947E6914-4B9B-449E-90DA-A19619F9AEFA}" type="sibTrans" cxnId="{EB919804-652D-453C-98C8-9208F4280A36}">
      <dgm:prSet/>
      <dgm:spPr/>
      <dgm:t>
        <a:bodyPr/>
        <a:lstStyle/>
        <a:p>
          <a:endParaRPr lang="en-US"/>
        </a:p>
      </dgm:t>
    </dgm:pt>
    <dgm:pt modelId="{A058B808-7123-4AC8-889B-55A3FDECBCBE}" type="pres">
      <dgm:prSet presAssocID="{2FAB0A16-03FC-45B3-8626-E2A689AC9182}" presName="cycle" presStyleCnt="0">
        <dgm:presLayoutVars>
          <dgm:dir/>
          <dgm:resizeHandles val="exact"/>
        </dgm:presLayoutVars>
      </dgm:prSet>
      <dgm:spPr/>
      <dgm:t>
        <a:bodyPr/>
        <a:lstStyle/>
        <a:p>
          <a:endParaRPr lang="en-US"/>
        </a:p>
      </dgm:t>
    </dgm:pt>
    <dgm:pt modelId="{A2B1FFFA-798E-49F8-A66F-02430BD73A94}" type="pres">
      <dgm:prSet presAssocID="{A8FC2C5F-B41E-4AAA-B69B-05A6F8229E08}" presName="dummy" presStyleCnt="0"/>
      <dgm:spPr/>
    </dgm:pt>
    <dgm:pt modelId="{0AFB3CC3-7515-4E94-8FE3-1216E3C57264}" type="pres">
      <dgm:prSet presAssocID="{A8FC2C5F-B41E-4AAA-B69B-05A6F8229E08}" presName="node" presStyleLbl="revTx" presStyleIdx="0" presStyleCnt="5" custScaleY="69270">
        <dgm:presLayoutVars>
          <dgm:bulletEnabled val="1"/>
        </dgm:presLayoutVars>
      </dgm:prSet>
      <dgm:spPr/>
      <dgm:t>
        <a:bodyPr/>
        <a:lstStyle/>
        <a:p>
          <a:endParaRPr lang="en-US"/>
        </a:p>
      </dgm:t>
    </dgm:pt>
    <dgm:pt modelId="{8EE9CDEA-2144-4C6F-B999-89EF3D4935A8}" type="pres">
      <dgm:prSet presAssocID="{E5DA2B6D-4DE3-448E-86EA-766909D8E95A}" presName="sibTrans" presStyleLbl="node1" presStyleIdx="0" presStyleCnt="5"/>
      <dgm:spPr/>
      <dgm:t>
        <a:bodyPr/>
        <a:lstStyle/>
        <a:p>
          <a:endParaRPr lang="en-US"/>
        </a:p>
      </dgm:t>
    </dgm:pt>
    <dgm:pt modelId="{B6EA0D25-D92F-4EB7-B714-7626B003394C}" type="pres">
      <dgm:prSet presAssocID="{C5490673-A917-496F-8503-F0E5495D403E}" presName="dummy" presStyleCnt="0"/>
      <dgm:spPr/>
    </dgm:pt>
    <dgm:pt modelId="{58E5B1BC-1346-4F14-B5EB-B1F9A088494F}" type="pres">
      <dgm:prSet presAssocID="{C5490673-A917-496F-8503-F0E5495D403E}" presName="node" presStyleLbl="revTx" presStyleIdx="1" presStyleCnt="5" custScaleX="157196" custScaleY="70359">
        <dgm:presLayoutVars>
          <dgm:bulletEnabled val="1"/>
        </dgm:presLayoutVars>
      </dgm:prSet>
      <dgm:spPr>
        <a:prstGeom prst="ellipse">
          <a:avLst/>
        </a:prstGeom>
      </dgm:spPr>
      <dgm:t>
        <a:bodyPr/>
        <a:lstStyle/>
        <a:p>
          <a:endParaRPr lang="en-US"/>
        </a:p>
      </dgm:t>
    </dgm:pt>
    <dgm:pt modelId="{E1AE2BA3-3B66-4C33-B3CC-D745451EA088}" type="pres">
      <dgm:prSet presAssocID="{9CE97371-A69A-41D1-BF16-437F1DDAA3B2}" presName="sibTrans" presStyleLbl="node1" presStyleIdx="1" presStyleCnt="5" custScaleX="108664"/>
      <dgm:spPr/>
      <dgm:t>
        <a:bodyPr/>
        <a:lstStyle/>
        <a:p>
          <a:endParaRPr lang="en-US"/>
        </a:p>
      </dgm:t>
    </dgm:pt>
    <dgm:pt modelId="{27D737F1-DAB4-4C08-B2B1-7641352AEAA4}" type="pres">
      <dgm:prSet presAssocID="{74CD36F0-5D3C-4AAD-9089-9DDACCC5EC54}" presName="dummy" presStyleCnt="0"/>
      <dgm:spPr/>
    </dgm:pt>
    <dgm:pt modelId="{2942E342-183A-43F8-B900-1C5C05BA6033}" type="pres">
      <dgm:prSet presAssocID="{74CD36F0-5D3C-4AAD-9089-9DDACCC5EC54}" presName="node" presStyleLbl="revTx" presStyleIdx="2" presStyleCnt="5" custScaleX="143315" custScaleY="99164">
        <dgm:presLayoutVars>
          <dgm:bulletEnabled val="1"/>
        </dgm:presLayoutVars>
      </dgm:prSet>
      <dgm:spPr/>
      <dgm:t>
        <a:bodyPr/>
        <a:lstStyle/>
        <a:p>
          <a:endParaRPr lang="en-US"/>
        </a:p>
      </dgm:t>
    </dgm:pt>
    <dgm:pt modelId="{3D1FF013-C11A-44C4-B3E9-36A95E654E64}" type="pres">
      <dgm:prSet presAssocID="{7551E906-971D-4DC3-A8BC-BF7B7ABC8D74}" presName="sibTrans" presStyleLbl="node1" presStyleIdx="2" presStyleCnt="5"/>
      <dgm:spPr/>
      <dgm:t>
        <a:bodyPr/>
        <a:lstStyle/>
        <a:p>
          <a:endParaRPr lang="en-US"/>
        </a:p>
      </dgm:t>
    </dgm:pt>
    <dgm:pt modelId="{83F2CF6A-3B18-48DB-8015-3DF40B454DB1}" type="pres">
      <dgm:prSet presAssocID="{90D0E492-68AF-436C-96F8-20B307F5C230}" presName="dummy" presStyleCnt="0"/>
      <dgm:spPr/>
    </dgm:pt>
    <dgm:pt modelId="{4E4C37FD-0499-476C-A2A2-DFB099353B95}" type="pres">
      <dgm:prSet presAssocID="{90D0E492-68AF-436C-96F8-20B307F5C230}" presName="node" presStyleLbl="revTx" presStyleIdx="3" presStyleCnt="5" custScaleX="137596" custScaleY="70359">
        <dgm:presLayoutVars>
          <dgm:bulletEnabled val="1"/>
        </dgm:presLayoutVars>
      </dgm:prSet>
      <dgm:spPr/>
      <dgm:t>
        <a:bodyPr/>
        <a:lstStyle/>
        <a:p>
          <a:endParaRPr lang="en-US"/>
        </a:p>
      </dgm:t>
    </dgm:pt>
    <dgm:pt modelId="{0578640C-DB70-4683-A2CD-87907B89A987}" type="pres">
      <dgm:prSet presAssocID="{5699BBDD-93CB-4D3C-B574-E3D46D964B0B}" presName="sibTrans" presStyleLbl="node1" presStyleIdx="3" presStyleCnt="5"/>
      <dgm:spPr/>
      <dgm:t>
        <a:bodyPr/>
        <a:lstStyle/>
        <a:p>
          <a:endParaRPr lang="en-US"/>
        </a:p>
      </dgm:t>
    </dgm:pt>
    <dgm:pt modelId="{7101B2B2-6D6D-4C23-A58C-ED7D2ED405E5}" type="pres">
      <dgm:prSet presAssocID="{B04756F9-6ABA-48A9-BCEA-B07DE3758C27}" presName="dummy" presStyleCnt="0"/>
      <dgm:spPr/>
    </dgm:pt>
    <dgm:pt modelId="{AFB4DF0A-DCBE-4E57-8427-31A87311F2ED}" type="pres">
      <dgm:prSet presAssocID="{B04756F9-6ABA-48A9-BCEA-B07DE3758C27}" presName="node" presStyleLbl="revTx" presStyleIdx="4" presStyleCnt="5" custScaleY="76695">
        <dgm:presLayoutVars>
          <dgm:bulletEnabled val="1"/>
        </dgm:presLayoutVars>
      </dgm:prSet>
      <dgm:spPr/>
      <dgm:t>
        <a:bodyPr/>
        <a:lstStyle/>
        <a:p>
          <a:endParaRPr lang="en-US"/>
        </a:p>
      </dgm:t>
    </dgm:pt>
    <dgm:pt modelId="{BA94BB63-07C1-4057-83DC-60ADF037F14D}" type="pres">
      <dgm:prSet presAssocID="{947E6914-4B9B-449E-90DA-A19619F9AEFA}" presName="sibTrans" presStyleLbl="node1" presStyleIdx="4" presStyleCnt="5"/>
      <dgm:spPr/>
      <dgm:t>
        <a:bodyPr/>
        <a:lstStyle/>
        <a:p>
          <a:endParaRPr lang="en-US"/>
        </a:p>
      </dgm:t>
    </dgm:pt>
  </dgm:ptLst>
  <dgm:cxnLst>
    <dgm:cxn modelId="{FCFD8497-0FB6-4136-8EF1-C18EDAB22EDF}" srcId="{2FAB0A16-03FC-45B3-8626-E2A689AC9182}" destId="{74CD36F0-5D3C-4AAD-9089-9DDACCC5EC54}" srcOrd="2" destOrd="0" parTransId="{359C1D21-20EA-4A78-9C22-10A0C474F7A8}" sibTransId="{7551E906-971D-4DC3-A8BC-BF7B7ABC8D74}"/>
    <dgm:cxn modelId="{75F30010-C014-4B59-B829-7F95452410E9}" type="presOf" srcId="{B04756F9-6ABA-48A9-BCEA-B07DE3758C27}" destId="{AFB4DF0A-DCBE-4E57-8427-31A87311F2ED}" srcOrd="0" destOrd="0" presId="urn:microsoft.com/office/officeart/2005/8/layout/cycle1"/>
    <dgm:cxn modelId="{7218BD57-2488-46D9-96C4-6A8818634F63}" type="presOf" srcId="{947E6914-4B9B-449E-90DA-A19619F9AEFA}" destId="{BA94BB63-07C1-4057-83DC-60ADF037F14D}" srcOrd="0" destOrd="0" presId="urn:microsoft.com/office/officeart/2005/8/layout/cycle1"/>
    <dgm:cxn modelId="{121A0C22-20D6-4C94-A893-E4F83D687CE3}" type="presOf" srcId="{90D0E492-68AF-436C-96F8-20B307F5C230}" destId="{4E4C37FD-0499-476C-A2A2-DFB099353B95}" srcOrd="0" destOrd="0" presId="urn:microsoft.com/office/officeart/2005/8/layout/cycle1"/>
    <dgm:cxn modelId="{C39AAB0C-1533-496F-BAC5-FECAD1FECF0B}" type="presOf" srcId="{74CD36F0-5D3C-4AAD-9089-9DDACCC5EC54}" destId="{2942E342-183A-43F8-B900-1C5C05BA6033}" srcOrd="0" destOrd="0" presId="urn:microsoft.com/office/officeart/2005/8/layout/cycle1"/>
    <dgm:cxn modelId="{CAD6DB35-50D2-4AD2-9521-89D4787B1DF2}" srcId="{2FAB0A16-03FC-45B3-8626-E2A689AC9182}" destId="{A8FC2C5F-B41E-4AAA-B69B-05A6F8229E08}" srcOrd="0" destOrd="0" parTransId="{2CE0EC60-25B2-4906-8075-C20C8AA82E18}" sibTransId="{E5DA2B6D-4DE3-448E-86EA-766909D8E95A}"/>
    <dgm:cxn modelId="{D29A7315-484D-4142-A91C-6CB07D224301}" type="presOf" srcId="{A8FC2C5F-B41E-4AAA-B69B-05A6F8229E08}" destId="{0AFB3CC3-7515-4E94-8FE3-1216E3C57264}" srcOrd="0" destOrd="0" presId="urn:microsoft.com/office/officeart/2005/8/layout/cycle1"/>
    <dgm:cxn modelId="{FD2D0A23-4A52-45C4-80F2-1438204339FE}" type="presOf" srcId="{2FAB0A16-03FC-45B3-8626-E2A689AC9182}" destId="{A058B808-7123-4AC8-889B-55A3FDECBCBE}" srcOrd="0" destOrd="0" presId="urn:microsoft.com/office/officeart/2005/8/layout/cycle1"/>
    <dgm:cxn modelId="{DDD71822-259C-400B-845D-86516ABD8F60}" type="presOf" srcId="{E5DA2B6D-4DE3-448E-86EA-766909D8E95A}" destId="{8EE9CDEA-2144-4C6F-B999-89EF3D4935A8}" srcOrd="0" destOrd="0" presId="urn:microsoft.com/office/officeart/2005/8/layout/cycle1"/>
    <dgm:cxn modelId="{AFB625A9-BA60-4A0B-B7C9-5297DB52E73E}" type="presOf" srcId="{C5490673-A917-496F-8503-F0E5495D403E}" destId="{58E5B1BC-1346-4F14-B5EB-B1F9A088494F}" srcOrd="0" destOrd="0" presId="urn:microsoft.com/office/officeart/2005/8/layout/cycle1"/>
    <dgm:cxn modelId="{EDFF2824-8986-441C-81E7-C21D6E117564}" type="presOf" srcId="{9CE97371-A69A-41D1-BF16-437F1DDAA3B2}" destId="{E1AE2BA3-3B66-4C33-B3CC-D745451EA088}" srcOrd="0" destOrd="0" presId="urn:microsoft.com/office/officeart/2005/8/layout/cycle1"/>
    <dgm:cxn modelId="{2727FF33-131C-4962-B751-F2C1ED74619D}" type="presOf" srcId="{7551E906-971D-4DC3-A8BC-BF7B7ABC8D74}" destId="{3D1FF013-C11A-44C4-B3E9-36A95E654E64}" srcOrd="0" destOrd="0" presId="urn:microsoft.com/office/officeart/2005/8/layout/cycle1"/>
    <dgm:cxn modelId="{EB919804-652D-453C-98C8-9208F4280A36}" srcId="{2FAB0A16-03FC-45B3-8626-E2A689AC9182}" destId="{B04756F9-6ABA-48A9-BCEA-B07DE3758C27}" srcOrd="4" destOrd="0" parTransId="{A19E107F-BD11-4FB3-A6B2-09C35C04F684}" sibTransId="{947E6914-4B9B-449E-90DA-A19619F9AEFA}"/>
    <dgm:cxn modelId="{F2F7F9EA-366A-468F-9598-90ED4410483B}" srcId="{2FAB0A16-03FC-45B3-8626-E2A689AC9182}" destId="{90D0E492-68AF-436C-96F8-20B307F5C230}" srcOrd="3" destOrd="0" parTransId="{F1593C8B-60F8-4A5F-9C23-598BCE3883BD}" sibTransId="{5699BBDD-93CB-4D3C-B574-E3D46D964B0B}"/>
    <dgm:cxn modelId="{83A33748-7195-44AC-8E27-BBCA6958BDB8}" srcId="{2FAB0A16-03FC-45B3-8626-E2A689AC9182}" destId="{C5490673-A917-496F-8503-F0E5495D403E}" srcOrd="1" destOrd="0" parTransId="{2F84F153-7310-4726-882D-8F52A7C99F46}" sibTransId="{9CE97371-A69A-41D1-BF16-437F1DDAA3B2}"/>
    <dgm:cxn modelId="{E82ED9D4-369B-43CE-988C-67880C09A6D3}" type="presOf" srcId="{5699BBDD-93CB-4D3C-B574-E3D46D964B0B}" destId="{0578640C-DB70-4683-A2CD-87907B89A987}" srcOrd="0" destOrd="0" presId="urn:microsoft.com/office/officeart/2005/8/layout/cycle1"/>
    <dgm:cxn modelId="{70C0E677-67AA-418D-B1DA-5BC112668D65}" type="presParOf" srcId="{A058B808-7123-4AC8-889B-55A3FDECBCBE}" destId="{A2B1FFFA-798E-49F8-A66F-02430BD73A94}" srcOrd="0" destOrd="0" presId="urn:microsoft.com/office/officeart/2005/8/layout/cycle1"/>
    <dgm:cxn modelId="{CFAE1C44-1EEB-4E7A-B71A-360E1F8FF5E5}" type="presParOf" srcId="{A058B808-7123-4AC8-889B-55A3FDECBCBE}" destId="{0AFB3CC3-7515-4E94-8FE3-1216E3C57264}" srcOrd="1" destOrd="0" presId="urn:microsoft.com/office/officeart/2005/8/layout/cycle1"/>
    <dgm:cxn modelId="{21998A98-BB9A-47E7-800E-82BD0E91AF31}" type="presParOf" srcId="{A058B808-7123-4AC8-889B-55A3FDECBCBE}" destId="{8EE9CDEA-2144-4C6F-B999-89EF3D4935A8}" srcOrd="2" destOrd="0" presId="urn:microsoft.com/office/officeart/2005/8/layout/cycle1"/>
    <dgm:cxn modelId="{0A925BA2-E677-47DF-AE98-2828AA8D600F}" type="presParOf" srcId="{A058B808-7123-4AC8-889B-55A3FDECBCBE}" destId="{B6EA0D25-D92F-4EB7-B714-7626B003394C}" srcOrd="3" destOrd="0" presId="urn:microsoft.com/office/officeart/2005/8/layout/cycle1"/>
    <dgm:cxn modelId="{195988A0-B315-47EA-B04E-0A93885D50B9}" type="presParOf" srcId="{A058B808-7123-4AC8-889B-55A3FDECBCBE}" destId="{58E5B1BC-1346-4F14-B5EB-B1F9A088494F}" srcOrd="4" destOrd="0" presId="urn:microsoft.com/office/officeart/2005/8/layout/cycle1"/>
    <dgm:cxn modelId="{4F0B81CC-1B39-4059-B07E-B3364B733BED}" type="presParOf" srcId="{A058B808-7123-4AC8-889B-55A3FDECBCBE}" destId="{E1AE2BA3-3B66-4C33-B3CC-D745451EA088}" srcOrd="5" destOrd="0" presId="urn:microsoft.com/office/officeart/2005/8/layout/cycle1"/>
    <dgm:cxn modelId="{766986B8-4D64-4A40-BA30-B08F8A0AADA4}" type="presParOf" srcId="{A058B808-7123-4AC8-889B-55A3FDECBCBE}" destId="{27D737F1-DAB4-4C08-B2B1-7641352AEAA4}" srcOrd="6" destOrd="0" presId="urn:microsoft.com/office/officeart/2005/8/layout/cycle1"/>
    <dgm:cxn modelId="{F1D4C6C2-D108-4B54-A686-12ACA3891068}" type="presParOf" srcId="{A058B808-7123-4AC8-889B-55A3FDECBCBE}" destId="{2942E342-183A-43F8-B900-1C5C05BA6033}" srcOrd="7" destOrd="0" presId="urn:microsoft.com/office/officeart/2005/8/layout/cycle1"/>
    <dgm:cxn modelId="{D0F9AEF9-952E-4127-AD8E-BD0B45531BD5}" type="presParOf" srcId="{A058B808-7123-4AC8-889B-55A3FDECBCBE}" destId="{3D1FF013-C11A-44C4-B3E9-36A95E654E64}" srcOrd="8" destOrd="0" presId="urn:microsoft.com/office/officeart/2005/8/layout/cycle1"/>
    <dgm:cxn modelId="{1E638FB0-E7E6-4EAF-843C-F6BC50D0777F}" type="presParOf" srcId="{A058B808-7123-4AC8-889B-55A3FDECBCBE}" destId="{83F2CF6A-3B18-48DB-8015-3DF40B454DB1}" srcOrd="9" destOrd="0" presId="urn:microsoft.com/office/officeart/2005/8/layout/cycle1"/>
    <dgm:cxn modelId="{39E32774-6D87-41E2-936B-B2B9B5D3B7AD}" type="presParOf" srcId="{A058B808-7123-4AC8-889B-55A3FDECBCBE}" destId="{4E4C37FD-0499-476C-A2A2-DFB099353B95}" srcOrd="10" destOrd="0" presId="urn:microsoft.com/office/officeart/2005/8/layout/cycle1"/>
    <dgm:cxn modelId="{9C8388DC-C13E-452A-994A-5823914D10AF}" type="presParOf" srcId="{A058B808-7123-4AC8-889B-55A3FDECBCBE}" destId="{0578640C-DB70-4683-A2CD-87907B89A987}" srcOrd="11" destOrd="0" presId="urn:microsoft.com/office/officeart/2005/8/layout/cycle1"/>
    <dgm:cxn modelId="{018FA6AB-B7D4-4759-B7D8-5056C2309468}" type="presParOf" srcId="{A058B808-7123-4AC8-889B-55A3FDECBCBE}" destId="{7101B2B2-6D6D-4C23-A58C-ED7D2ED405E5}" srcOrd="12" destOrd="0" presId="urn:microsoft.com/office/officeart/2005/8/layout/cycle1"/>
    <dgm:cxn modelId="{6867F426-40D1-486C-AA78-CF95537FF39E}" type="presParOf" srcId="{A058B808-7123-4AC8-889B-55A3FDECBCBE}" destId="{AFB4DF0A-DCBE-4E57-8427-31A87311F2ED}" srcOrd="13" destOrd="0" presId="urn:microsoft.com/office/officeart/2005/8/layout/cycle1"/>
    <dgm:cxn modelId="{BDE53BE5-A91E-4FBE-9F41-7866D9646559}" type="presParOf" srcId="{A058B808-7123-4AC8-889B-55A3FDECBCBE}" destId="{BA94BB63-07C1-4057-83DC-60ADF037F14D}" srcOrd="14" destOrd="0" presId="urn:microsoft.com/office/officeart/2005/8/layout/cycle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FB3CC3-7515-4E94-8FE3-1216E3C57264}">
      <dsp:nvSpPr>
        <dsp:cNvPr id="0" name=""/>
        <dsp:cNvSpPr/>
      </dsp:nvSpPr>
      <dsp:spPr>
        <a:xfrm>
          <a:off x="3003261" y="142876"/>
          <a:ext cx="769697" cy="5331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mj-lt"/>
            </a:rPr>
            <a:t>Planning</a:t>
          </a:r>
        </a:p>
      </dsp:txBody>
      <dsp:txXfrm>
        <a:off x="3003261" y="142876"/>
        <a:ext cx="769697" cy="533169"/>
      </dsp:txXfrm>
    </dsp:sp>
    <dsp:sp modelId="{8EE9CDEA-2144-4C6F-B999-89EF3D4935A8}">
      <dsp:nvSpPr>
        <dsp:cNvPr id="0" name=""/>
        <dsp:cNvSpPr/>
      </dsp:nvSpPr>
      <dsp:spPr>
        <a:xfrm>
          <a:off x="1188559" y="1852"/>
          <a:ext cx="2890974" cy="2890974"/>
        </a:xfrm>
        <a:prstGeom prst="circularArrow">
          <a:avLst>
            <a:gd name="adj1" fmla="val 5192"/>
            <a:gd name="adj2" fmla="val 335297"/>
            <a:gd name="adj3" fmla="val 1970"/>
            <a:gd name="adj4" fmla="val 19382575"/>
            <a:gd name="adj5" fmla="val 6057"/>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58E5B1BC-1346-4F14-B5EB-B1F9A088494F}">
      <dsp:nvSpPr>
        <dsp:cNvPr id="0" name=""/>
        <dsp:cNvSpPr/>
      </dsp:nvSpPr>
      <dsp:spPr>
        <a:xfrm>
          <a:off x="3249180" y="1572998"/>
          <a:ext cx="1209933" cy="541551"/>
        </a:xfrm>
        <a:prstGeom prst="ellipse">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mj-lt"/>
            </a:rPr>
            <a:t>Organizing</a:t>
          </a:r>
        </a:p>
      </dsp:txBody>
      <dsp:txXfrm>
        <a:off x="3426371" y="1652306"/>
        <a:ext cx="855551" cy="382935"/>
      </dsp:txXfrm>
    </dsp:sp>
    <dsp:sp modelId="{E1AE2BA3-3B66-4C33-B3CC-D745451EA088}">
      <dsp:nvSpPr>
        <dsp:cNvPr id="0" name=""/>
        <dsp:cNvSpPr/>
      </dsp:nvSpPr>
      <dsp:spPr>
        <a:xfrm>
          <a:off x="1063322" y="1852"/>
          <a:ext cx="3141448" cy="2890974"/>
        </a:xfrm>
        <a:prstGeom prst="circularArrow">
          <a:avLst>
            <a:gd name="adj1" fmla="val 5192"/>
            <a:gd name="adj2" fmla="val 335297"/>
            <a:gd name="adj3" fmla="val 3536935"/>
            <a:gd name="adj4" fmla="val 1880274"/>
            <a:gd name="adj5" fmla="val 6057"/>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942E342-183A-43F8-B900-1C5C05BA6033}">
      <dsp:nvSpPr>
        <dsp:cNvPr id="0" name=""/>
        <dsp:cNvSpPr/>
      </dsp:nvSpPr>
      <dsp:spPr>
        <a:xfrm>
          <a:off x="2082501" y="2348597"/>
          <a:ext cx="1103091" cy="763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mj-lt"/>
            </a:rPr>
            <a:t>Commanding</a:t>
          </a:r>
        </a:p>
      </dsp:txBody>
      <dsp:txXfrm>
        <a:off x="2082501" y="2348597"/>
        <a:ext cx="1103091" cy="763262"/>
      </dsp:txXfrm>
    </dsp:sp>
    <dsp:sp modelId="{3D1FF013-C11A-44C4-B3E9-36A95E654E64}">
      <dsp:nvSpPr>
        <dsp:cNvPr id="0" name=""/>
        <dsp:cNvSpPr/>
      </dsp:nvSpPr>
      <dsp:spPr>
        <a:xfrm>
          <a:off x="1188559" y="1852"/>
          <a:ext cx="2890974" cy="2890974"/>
        </a:xfrm>
        <a:prstGeom prst="circularArrow">
          <a:avLst>
            <a:gd name="adj1" fmla="val 5192"/>
            <a:gd name="adj2" fmla="val 335297"/>
            <a:gd name="adj3" fmla="val 8584429"/>
            <a:gd name="adj4" fmla="val 6927767"/>
            <a:gd name="adj5" fmla="val 6057"/>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E4C37FD-0499-476C-A2A2-DFB099353B95}">
      <dsp:nvSpPr>
        <dsp:cNvPr id="0" name=""/>
        <dsp:cNvSpPr/>
      </dsp:nvSpPr>
      <dsp:spPr>
        <a:xfrm>
          <a:off x="884411" y="1572998"/>
          <a:ext cx="1059072" cy="5415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mj-lt"/>
            </a:rPr>
            <a:t>Coordinating</a:t>
          </a:r>
        </a:p>
      </dsp:txBody>
      <dsp:txXfrm>
        <a:off x="884411" y="1572998"/>
        <a:ext cx="1059072" cy="541551"/>
      </dsp:txXfrm>
    </dsp:sp>
    <dsp:sp modelId="{0578640C-DB70-4683-A2CD-87907B89A987}">
      <dsp:nvSpPr>
        <dsp:cNvPr id="0" name=""/>
        <dsp:cNvSpPr/>
      </dsp:nvSpPr>
      <dsp:spPr>
        <a:xfrm>
          <a:off x="1188559" y="1852"/>
          <a:ext cx="2890974" cy="2890974"/>
        </a:xfrm>
        <a:prstGeom prst="circularArrow">
          <a:avLst>
            <a:gd name="adj1" fmla="val 5192"/>
            <a:gd name="adj2" fmla="val 335297"/>
            <a:gd name="adj3" fmla="val 12587276"/>
            <a:gd name="adj4" fmla="val 10462732"/>
            <a:gd name="adj5" fmla="val 6057"/>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FB4DF0A-DCBE-4E57-8427-31A87311F2ED}">
      <dsp:nvSpPr>
        <dsp:cNvPr id="0" name=""/>
        <dsp:cNvSpPr/>
      </dsp:nvSpPr>
      <dsp:spPr>
        <a:xfrm>
          <a:off x="1495135" y="114301"/>
          <a:ext cx="769697" cy="5903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mj-lt"/>
            </a:rPr>
            <a:t>Controlling</a:t>
          </a:r>
        </a:p>
      </dsp:txBody>
      <dsp:txXfrm>
        <a:off x="1495135" y="114301"/>
        <a:ext cx="769697" cy="590319"/>
      </dsp:txXfrm>
    </dsp:sp>
    <dsp:sp modelId="{BA94BB63-07C1-4057-83DC-60ADF037F14D}">
      <dsp:nvSpPr>
        <dsp:cNvPr id="0" name=""/>
        <dsp:cNvSpPr/>
      </dsp:nvSpPr>
      <dsp:spPr>
        <a:xfrm>
          <a:off x="1188559" y="1852"/>
          <a:ext cx="2890974" cy="2890974"/>
        </a:xfrm>
        <a:prstGeom prst="circularArrow">
          <a:avLst>
            <a:gd name="adj1" fmla="val 5192"/>
            <a:gd name="adj2" fmla="val 335297"/>
            <a:gd name="adj3" fmla="val 16868278"/>
            <a:gd name="adj4" fmla="val 15196425"/>
            <a:gd name="adj5" fmla="val 6057"/>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86F4D-C73D-42FD-A6CB-C28B25BBF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759</Words>
  <Characters>4039</Characters>
  <Application>Microsoft Office Word</Application>
  <DocSecurity>0</DocSecurity>
  <Lines>224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Faiza | KKT</cp:lastModifiedBy>
  <cp:revision>4</cp:revision>
  <dcterms:created xsi:type="dcterms:W3CDTF">2015-01-26T12:24:00Z</dcterms:created>
  <dcterms:modified xsi:type="dcterms:W3CDTF">2016-10-19T06:54:00Z</dcterms:modified>
</cp:coreProperties>
</file>