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112EB6" w:rsidRDefault="00607874" w:rsidP="00112EB6">
      <w:pPr>
        <w:pStyle w:val="Default"/>
        <w:jc w:val="both"/>
        <w:rPr>
          <w:rFonts w:ascii="Arial" w:hAnsi="Arial" w:cs="Arial"/>
        </w:rPr>
      </w:pPr>
      <w:r w:rsidRPr="00112EB6">
        <w:rPr>
          <w:rFonts w:ascii="Arial" w:hAnsi="Arial" w:cs="Arial"/>
          <w:noProof/>
          <w:lang w:val="en-GB" w:eastAsia="en-GB"/>
        </w:rPr>
        <w:drawing>
          <wp:anchor distT="0" distB="0" distL="114300" distR="114300" simplePos="0" relativeHeight="251658240" behindDoc="0" locked="0" layoutInCell="1" allowOverlap="1" wp14:anchorId="0B7F7826" wp14:editId="3431038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12EB6">
        <w:rPr>
          <w:rFonts w:ascii="Arial" w:hAnsi="Arial" w:cs="Arial"/>
        </w:rPr>
        <w:t xml:space="preserve">                                                             </w:t>
      </w:r>
      <w:r w:rsidR="00405895" w:rsidRPr="00112EB6">
        <w:rPr>
          <w:rFonts w:ascii="Arial" w:hAnsi="Arial" w:cs="Arial"/>
        </w:rPr>
        <w:t xml:space="preserve">     </w:t>
      </w:r>
    </w:p>
    <w:p w:rsidR="00607874" w:rsidRPr="00112EB6" w:rsidRDefault="00A13185" w:rsidP="00112EB6">
      <w:pPr>
        <w:jc w:val="both"/>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Felix, Ubani Amaechi Ugwumadu</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12EB6" w:rsidRDefault="003C0DE6" w:rsidP="00112EB6">
            <w:pPr>
              <w:pStyle w:val="Default"/>
              <w:jc w:val="both"/>
              <w:rPr>
                <w:rFonts w:ascii="Arial" w:hAnsi="Arial" w:cs="Arial"/>
              </w:rPr>
            </w:pPr>
            <w:r w:rsidRPr="00112EB6">
              <w:rPr>
                <w:rFonts w:ascii="Arial" w:hAnsi="Arial" w:cs="Arial"/>
              </w:rPr>
              <w:t>5234</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Diploma in Forensic Accounting</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73354C">
            <w:pPr>
              <w:jc w:val="both"/>
              <w:rPr>
                <w:rFonts w:ascii="Arial" w:hAnsi="Arial" w:cs="Arial"/>
                <w:sz w:val="24"/>
                <w:szCs w:val="24"/>
              </w:rPr>
            </w:pPr>
            <w:r w:rsidRPr="00112EB6">
              <w:rPr>
                <w:rFonts w:ascii="Arial" w:hAnsi="Arial" w:cs="Arial"/>
                <w:sz w:val="24"/>
                <w:szCs w:val="24"/>
              </w:rPr>
              <w:t xml:space="preserve">Unit </w:t>
            </w:r>
            <w:r w:rsidR="00E66A61">
              <w:rPr>
                <w:rFonts w:ascii="Arial" w:hAnsi="Arial" w:cs="Arial"/>
                <w:sz w:val="24"/>
                <w:szCs w:val="24"/>
              </w:rPr>
              <w:t>6 – Gathering Evidence</w:t>
            </w:r>
          </w:p>
        </w:tc>
      </w:tr>
    </w:tbl>
    <w:p w:rsidR="00CC2FB3" w:rsidRPr="00112EB6" w:rsidRDefault="00CC2FB3" w:rsidP="00112EB6">
      <w:pPr>
        <w:jc w:val="both"/>
        <w:rPr>
          <w:rFonts w:ascii="Arial" w:hAnsi="Arial" w:cs="Arial"/>
          <w:sz w:val="24"/>
          <w:szCs w:val="24"/>
          <w:lang w:val="en-US"/>
        </w:rPr>
      </w:pP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Marking Criteria:</w:t>
      </w: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 xml:space="preserve"> We expect the learner</w:t>
      </w:r>
      <w:r w:rsidR="00443E6F" w:rsidRPr="00112EB6">
        <w:rPr>
          <w:rFonts w:ascii="Arial" w:hAnsi="Arial" w:cs="Arial"/>
          <w:sz w:val="24"/>
          <w:szCs w:val="24"/>
          <w:lang w:val="en-US"/>
        </w:rPr>
        <w:t>s</w:t>
      </w:r>
      <w:r w:rsidRPr="00112EB6">
        <w:rPr>
          <w:rFonts w:ascii="Arial" w:hAnsi="Arial" w:cs="Arial"/>
          <w:sz w:val="24"/>
          <w:szCs w:val="24"/>
          <w:lang w:val="en-US"/>
        </w:rPr>
        <w:t xml:space="preserve"> to write minimum one well expressed point in</w:t>
      </w:r>
      <w:r w:rsidR="00443E6F" w:rsidRPr="00112EB6">
        <w:rPr>
          <w:rFonts w:ascii="Arial" w:hAnsi="Arial" w:cs="Arial"/>
          <w:sz w:val="24"/>
          <w:szCs w:val="24"/>
          <w:lang w:val="en-US"/>
        </w:rPr>
        <w:t xml:space="preserve"> </w:t>
      </w:r>
      <w:r w:rsidRPr="00112EB6">
        <w:rPr>
          <w:rFonts w:ascii="Arial" w:hAnsi="Arial" w:cs="Arial"/>
          <w:sz w:val="24"/>
          <w:szCs w:val="24"/>
          <w:lang w:val="en-US"/>
        </w:rPr>
        <w:t>three lines</w:t>
      </w:r>
      <w:r w:rsidR="00443E6F" w:rsidRPr="00112EB6">
        <w:rPr>
          <w:rFonts w:ascii="Arial" w:hAnsi="Arial" w:cs="Arial"/>
          <w:sz w:val="24"/>
          <w:szCs w:val="24"/>
          <w:lang w:val="en-US"/>
        </w:rPr>
        <w:t xml:space="preserve"> against each allocated mark. This means one need</w:t>
      </w:r>
      <w:r w:rsidR="009E41F4" w:rsidRPr="00112EB6">
        <w:rPr>
          <w:rFonts w:ascii="Arial" w:hAnsi="Arial" w:cs="Arial"/>
          <w:sz w:val="24"/>
          <w:szCs w:val="24"/>
          <w:lang w:val="en-US"/>
        </w:rPr>
        <w:t>s</w:t>
      </w:r>
      <w:r w:rsidR="00443E6F" w:rsidRPr="00112EB6">
        <w:rPr>
          <w:rFonts w:ascii="Arial" w:hAnsi="Arial" w:cs="Arial"/>
          <w:sz w:val="24"/>
          <w:szCs w:val="24"/>
          <w:lang w:val="en-US"/>
        </w:rPr>
        <w:t xml:space="preserve"> to write 15 lines with </w:t>
      </w:r>
      <w:r w:rsidR="00402786" w:rsidRPr="00112EB6">
        <w:rPr>
          <w:rFonts w:ascii="Arial" w:hAnsi="Arial" w:cs="Arial"/>
          <w:sz w:val="24"/>
          <w:szCs w:val="24"/>
          <w:lang w:val="en-US"/>
        </w:rPr>
        <w:t>5 well expressed</w:t>
      </w:r>
      <w:r w:rsidR="00443E6F" w:rsidRPr="00112EB6">
        <w:rPr>
          <w:rFonts w:ascii="Arial" w:hAnsi="Arial" w:cs="Arial"/>
          <w:sz w:val="24"/>
          <w:szCs w:val="24"/>
          <w:lang w:val="en-US"/>
        </w:rPr>
        <w:t xml:space="preserve"> points to get high grades for a 5 marks question.</w:t>
      </w:r>
    </w:p>
    <w:p w:rsidR="00527C11" w:rsidRPr="00112EB6" w:rsidRDefault="00687EE8" w:rsidP="00112EB6">
      <w:pPr>
        <w:jc w:val="both"/>
        <w:rPr>
          <w:rFonts w:ascii="Arial" w:hAnsi="Arial" w:cs="Arial"/>
          <w:sz w:val="24"/>
          <w:szCs w:val="24"/>
          <w:lang w:val="en-US"/>
        </w:rPr>
      </w:pPr>
      <w:r w:rsidRPr="00112EB6">
        <w:rPr>
          <w:rFonts w:ascii="Arial" w:hAnsi="Arial" w:cs="Arial"/>
          <w:sz w:val="24"/>
          <w:szCs w:val="24"/>
          <w:lang w:val="en-US"/>
        </w:rPr>
        <w:t xml:space="preserve">For high grades use </w:t>
      </w:r>
      <w:r w:rsidR="00527C11" w:rsidRPr="00112EB6">
        <w:rPr>
          <w:rFonts w:ascii="Arial" w:hAnsi="Arial" w:cs="Arial"/>
          <w:sz w:val="24"/>
          <w:szCs w:val="24"/>
          <w:lang w:val="en-US"/>
        </w:rPr>
        <w:t xml:space="preserve">examples and illustrations </w:t>
      </w:r>
      <w:r w:rsidR="00443E6F" w:rsidRPr="00112EB6">
        <w:rPr>
          <w:rFonts w:ascii="Arial" w:hAnsi="Arial" w:cs="Arial"/>
          <w:sz w:val="24"/>
          <w:szCs w:val="24"/>
          <w:lang w:val="en-US"/>
        </w:rPr>
        <w:t>where appropriate</w:t>
      </w:r>
      <w:r w:rsidRPr="00112EB6">
        <w:rPr>
          <w:rFonts w:ascii="Arial" w:hAnsi="Arial" w:cs="Arial"/>
          <w:sz w:val="24"/>
          <w:szCs w:val="24"/>
          <w:lang w:val="en-US"/>
        </w:rPr>
        <w:t>.</w:t>
      </w:r>
      <w:r w:rsidR="00443E6F" w:rsidRPr="00112EB6">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112EB6" w:rsidTr="00CC2FB3">
        <w:tc>
          <w:tcPr>
            <w:tcW w:w="9242" w:type="dxa"/>
          </w:tcPr>
          <w:p w:rsidR="00E66A61" w:rsidRPr="00E66A61" w:rsidRDefault="00E66A61" w:rsidP="00C52A18">
            <w:pPr>
              <w:jc w:val="right"/>
              <w:rPr>
                <w:rFonts w:ascii="Arial" w:hAnsi="Arial" w:cs="Arial"/>
                <w:b/>
                <w:sz w:val="24"/>
                <w:szCs w:val="24"/>
              </w:rPr>
            </w:pPr>
            <w:r w:rsidRPr="00E66A61">
              <w:rPr>
                <w:rFonts w:ascii="Arial" w:hAnsi="Arial" w:cs="Arial"/>
                <w:b/>
                <w:sz w:val="24"/>
                <w:szCs w:val="24"/>
              </w:rPr>
              <w:t>Felix, UA Ugwumadu</w:t>
            </w:r>
          </w:p>
          <w:p w:rsidR="00E66A61" w:rsidRPr="00E66A61" w:rsidRDefault="00E66A61" w:rsidP="00C52A18">
            <w:pPr>
              <w:jc w:val="right"/>
              <w:rPr>
                <w:rFonts w:ascii="Arial" w:hAnsi="Arial" w:cs="Arial"/>
                <w:b/>
                <w:sz w:val="24"/>
                <w:szCs w:val="24"/>
              </w:rPr>
            </w:pPr>
            <w:r w:rsidRPr="00E66A61">
              <w:rPr>
                <w:rFonts w:ascii="Arial" w:hAnsi="Arial" w:cs="Arial"/>
                <w:b/>
                <w:sz w:val="24"/>
                <w:szCs w:val="24"/>
              </w:rPr>
              <w:t>Student No:5234</w:t>
            </w:r>
          </w:p>
          <w:p w:rsidR="00E66A61" w:rsidRPr="00E66A61" w:rsidRDefault="00E66A61" w:rsidP="00C52A18">
            <w:pPr>
              <w:jc w:val="right"/>
              <w:rPr>
                <w:rFonts w:ascii="Arial" w:hAnsi="Arial" w:cs="Arial"/>
                <w:b/>
                <w:sz w:val="24"/>
                <w:szCs w:val="24"/>
              </w:rPr>
            </w:pPr>
            <w:r w:rsidRPr="00E66A61">
              <w:rPr>
                <w:rFonts w:ascii="Arial" w:hAnsi="Arial" w:cs="Arial"/>
                <w:b/>
                <w:sz w:val="24"/>
                <w:szCs w:val="24"/>
              </w:rPr>
              <w:t>Unit No: Unit 6</w:t>
            </w:r>
          </w:p>
          <w:p w:rsidR="00E66A61" w:rsidRPr="00E66A61" w:rsidRDefault="00E66A61" w:rsidP="00C52A18">
            <w:pPr>
              <w:jc w:val="right"/>
              <w:rPr>
                <w:rFonts w:ascii="Arial" w:hAnsi="Arial" w:cs="Arial"/>
                <w:b/>
                <w:sz w:val="24"/>
                <w:szCs w:val="24"/>
              </w:rPr>
            </w:pPr>
            <w:r w:rsidRPr="00E66A61">
              <w:rPr>
                <w:rFonts w:ascii="Arial" w:hAnsi="Arial" w:cs="Arial"/>
                <w:b/>
                <w:sz w:val="24"/>
                <w:szCs w:val="24"/>
              </w:rPr>
              <w:t xml:space="preserve">Page:  </w:t>
            </w:r>
            <w:r w:rsidRPr="00E66A61">
              <w:rPr>
                <w:rFonts w:ascii="Arial" w:hAnsi="Arial" w:cs="Arial"/>
                <w:b/>
                <w:sz w:val="24"/>
                <w:szCs w:val="24"/>
              </w:rPr>
              <w:t>1</w:t>
            </w:r>
          </w:p>
          <w:p w:rsidR="00E66A61" w:rsidRDefault="00E66A61" w:rsidP="00C52A18">
            <w:pPr>
              <w:jc w:val="both"/>
              <w:rPr>
                <w:rFonts w:ascii="Arial" w:hAnsi="Arial" w:cs="Arial"/>
                <w:sz w:val="24"/>
                <w:szCs w:val="24"/>
              </w:rPr>
            </w:pPr>
          </w:p>
          <w:p w:rsidR="00E66A61" w:rsidRPr="00E66A61" w:rsidRDefault="00E66A61" w:rsidP="00C52A18">
            <w:pPr>
              <w:jc w:val="both"/>
              <w:rPr>
                <w:rFonts w:ascii="Arial" w:hAnsi="Arial" w:cs="Arial"/>
                <w:b/>
                <w:sz w:val="24"/>
                <w:szCs w:val="24"/>
              </w:rPr>
            </w:pPr>
          </w:p>
          <w:p w:rsidR="00E66A61" w:rsidRPr="00E66A61" w:rsidRDefault="00E66A61" w:rsidP="00C52A18">
            <w:pPr>
              <w:jc w:val="both"/>
              <w:rPr>
                <w:rFonts w:ascii="Arial" w:hAnsi="Arial" w:cs="Arial"/>
                <w:b/>
                <w:sz w:val="24"/>
                <w:szCs w:val="24"/>
              </w:rPr>
            </w:pPr>
            <w:r w:rsidRPr="00E66A61">
              <w:rPr>
                <w:rFonts w:ascii="Arial" w:hAnsi="Arial" w:cs="Arial"/>
                <w:b/>
                <w:sz w:val="24"/>
                <w:szCs w:val="24"/>
              </w:rPr>
              <w:t>1.1.</w:t>
            </w:r>
            <w:r w:rsidRPr="00E66A61">
              <w:rPr>
                <w:rFonts w:ascii="Arial" w:hAnsi="Arial" w:cs="Arial"/>
                <w:b/>
                <w:sz w:val="24"/>
                <w:szCs w:val="24"/>
              </w:rPr>
              <w:tab/>
              <w:t xml:space="preserve">  What does the term best evidence means? </w:t>
            </w:r>
          </w:p>
          <w:p w:rsidR="00E66A61" w:rsidRPr="00E66A61" w:rsidRDefault="00E66A61" w:rsidP="00C52A18">
            <w:pPr>
              <w:jc w:val="both"/>
              <w:rPr>
                <w:rFonts w:ascii="Arial" w:hAnsi="Arial" w:cs="Arial"/>
                <w:sz w:val="24"/>
                <w:szCs w:val="24"/>
              </w:rPr>
            </w:pPr>
          </w:p>
          <w:p w:rsidR="00E66A61" w:rsidRDefault="00E66A61" w:rsidP="00C52A18">
            <w:pPr>
              <w:jc w:val="both"/>
              <w:rPr>
                <w:rFonts w:ascii="Arial" w:hAnsi="Arial" w:cs="Arial"/>
                <w:sz w:val="24"/>
                <w:szCs w:val="24"/>
              </w:rPr>
            </w:pPr>
            <w:r w:rsidRPr="00E66A61">
              <w:rPr>
                <w:rFonts w:ascii="Arial" w:hAnsi="Arial" w:cs="Arial"/>
                <w:sz w:val="24"/>
                <w:szCs w:val="24"/>
              </w:rPr>
              <w:t>It can be defined as an original document or object offered as proof of a fact in a lawsu</w:t>
            </w:r>
            <w:r w:rsidR="00A17F9F">
              <w:rPr>
                <w:rFonts w:ascii="Arial" w:hAnsi="Arial" w:cs="Arial"/>
                <w:sz w:val="24"/>
                <w:szCs w:val="24"/>
              </w:rPr>
              <w:t>it as opposed to a photocopy of</w:t>
            </w:r>
            <w:r w:rsidRPr="00E66A61">
              <w:rPr>
                <w:rFonts w:ascii="Arial" w:hAnsi="Arial" w:cs="Arial"/>
                <w:sz w:val="24"/>
                <w:szCs w:val="24"/>
              </w:rPr>
              <w:t xml:space="preserve"> or other substitute for, the item or the testimony of a witness describing it. It can also be described as primary evidence, usually denotes an original writing, which is considered the most reliable proof of its existence and its contents. If it is available and obtainable by, a party, it must be offered into evidence at a trial. Best evidence is distinguishable from secondary evidence, a reproduction of an original or testimony establishing its existence, which will be admissible as proof only if the best evidence cannot be obtained, and ensuring no fault of the party seeking to present it. Best evidence means the best evidence of which the nature of the case admits, not the highest or strongest evidence which the nature of the thing to be proved admits of for example, a photocopy of a deed is not the best evidence; but the deed itself is better evidence.</w:t>
            </w:r>
          </w:p>
          <w:p w:rsidR="00E66A61" w:rsidRPr="00E66A61" w:rsidRDefault="00E66A61" w:rsidP="00C52A18">
            <w:pPr>
              <w:jc w:val="both"/>
              <w:rPr>
                <w:rFonts w:ascii="Arial" w:hAnsi="Arial" w:cs="Arial"/>
                <w:sz w:val="24"/>
                <w:szCs w:val="24"/>
              </w:rPr>
            </w:pPr>
          </w:p>
          <w:p w:rsidR="00E66A61" w:rsidRPr="00E66A61" w:rsidRDefault="00E66A61" w:rsidP="00C52A18">
            <w:pPr>
              <w:jc w:val="both"/>
              <w:rPr>
                <w:rFonts w:ascii="Arial" w:hAnsi="Arial" w:cs="Arial"/>
                <w:b/>
                <w:sz w:val="24"/>
                <w:szCs w:val="24"/>
              </w:rPr>
            </w:pPr>
            <w:r w:rsidRPr="00E66A61">
              <w:rPr>
                <w:rFonts w:ascii="Arial" w:hAnsi="Arial" w:cs="Arial"/>
                <w:b/>
                <w:sz w:val="24"/>
                <w:szCs w:val="24"/>
              </w:rPr>
              <w:t>1.2.</w:t>
            </w:r>
            <w:r w:rsidRPr="00E66A61">
              <w:rPr>
                <w:rFonts w:ascii="Arial" w:hAnsi="Arial" w:cs="Arial"/>
                <w:b/>
                <w:sz w:val="24"/>
                <w:szCs w:val="24"/>
              </w:rPr>
              <w:tab/>
              <w:t xml:space="preserve">Why it is important to keep the collected </w:t>
            </w:r>
            <w:r w:rsidR="00A17F9F">
              <w:rPr>
                <w:rFonts w:ascii="Arial" w:hAnsi="Arial" w:cs="Arial"/>
                <w:b/>
                <w:sz w:val="24"/>
                <w:szCs w:val="24"/>
              </w:rPr>
              <w:t xml:space="preserve">evidence </w:t>
            </w:r>
            <w:r w:rsidRPr="00E66A61">
              <w:rPr>
                <w:rFonts w:ascii="Arial" w:hAnsi="Arial" w:cs="Arial"/>
                <w:b/>
                <w:sz w:val="24"/>
                <w:szCs w:val="24"/>
              </w:rPr>
              <w:t>in a well organised manner?</w:t>
            </w:r>
          </w:p>
          <w:p w:rsidR="00E66A61" w:rsidRPr="00E66A61" w:rsidRDefault="00E66A61" w:rsidP="00C52A18">
            <w:pPr>
              <w:jc w:val="both"/>
              <w:rPr>
                <w:rFonts w:ascii="Arial" w:hAnsi="Arial" w:cs="Arial"/>
                <w:sz w:val="24"/>
                <w:szCs w:val="24"/>
              </w:rPr>
            </w:pPr>
          </w:p>
          <w:p w:rsidR="00E66A61" w:rsidRDefault="00E66A61" w:rsidP="00C52A18">
            <w:pPr>
              <w:jc w:val="both"/>
              <w:rPr>
                <w:rFonts w:ascii="Arial" w:hAnsi="Arial" w:cs="Arial"/>
                <w:sz w:val="24"/>
                <w:szCs w:val="24"/>
              </w:rPr>
            </w:pPr>
            <w:r w:rsidRPr="00E66A61">
              <w:rPr>
                <w:rFonts w:ascii="Arial" w:hAnsi="Arial" w:cs="Arial"/>
                <w:sz w:val="24"/>
                <w:szCs w:val="24"/>
              </w:rPr>
              <w:t xml:space="preserve">One of the important reasons </w:t>
            </w:r>
            <w:r w:rsidR="00A17F9F" w:rsidRPr="00E66A61">
              <w:rPr>
                <w:rFonts w:ascii="Arial" w:hAnsi="Arial" w:cs="Arial"/>
                <w:sz w:val="24"/>
                <w:szCs w:val="24"/>
              </w:rPr>
              <w:t>is</w:t>
            </w:r>
            <w:r w:rsidR="00A17F9F">
              <w:rPr>
                <w:rFonts w:ascii="Arial" w:hAnsi="Arial" w:cs="Arial"/>
                <w:sz w:val="24"/>
                <w:szCs w:val="24"/>
              </w:rPr>
              <w:t xml:space="preserve">; </w:t>
            </w:r>
            <w:r w:rsidRPr="00E66A61">
              <w:rPr>
                <w:rFonts w:ascii="Arial" w:hAnsi="Arial" w:cs="Arial"/>
                <w:sz w:val="24"/>
                <w:szCs w:val="24"/>
              </w:rPr>
              <w:t xml:space="preserve">there is a chance that some of the documents could be lost or destroyed. Sometimes the party who files the complaint is complicit in the crime but reports the crime regardless, possibly to divert suspicion from the reporting party. It is important to inform the complainant about the need for proper procedures </w:t>
            </w:r>
          </w:p>
          <w:p w:rsidR="00E66A61" w:rsidRPr="00E66A61" w:rsidRDefault="00E66A61" w:rsidP="00C52A18">
            <w:pPr>
              <w:jc w:val="right"/>
              <w:rPr>
                <w:rFonts w:ascii="Arial" w:hAnsi="Arial" w:cs="Arial"/>
                <w:b/>
                <w:sz w:val="24"/>
                <w:szCs w:val="24"/>
              </w:rPr>
            </w:pPr>
            <w:r w:rsidRPr="00E66A61">
              <w:rPr>
                <w:rFonts w:ascii="Arial" w:hAnsi="Arial" w:cs="Arial"/>
                <w:b/>
                <w:sz w:val="24"/>
                <w:szCs w:val="24"/>
              </w:rPr>
              <w:t>Felix, UA Ugwumadu</w:t>
            </w:r>
          </w:p>
          <w:p w:rsidR="00E66A61" w:rsidRPr="00E66A61" w:rsidRDefault="00E66A61" w:rsidP="00C52A18">
            <w:pPr>
              <w:jc w:val="right"/>
              <w:rPr>
                <w:rFonts w:ascii="Arial" w:hAnsi="Arial" w:cs="Arial"/>
                <w:b/>
                <w:sz w:val="24"/>
                <w:szCs w:val="24"/>
              </w:rPr>
            </w:pPr>
            <w:r w:rsidRPr="00E66A61">
              <w:rPr>
                <w:rFonts w:ascii="Arial" w:hAnsi="Arial" w:cs="Arial"/>
                <w:b/>
                <w:sz w:val="24"/>
                <w:szCs w:val="24"/>
              </w:rPr>
              <w:t>Student No:5234</w:t>
            </w:r>
          </w:p>
          <w:p w:rsidR="00E66A61" w:rsidRPr="00E66A61" w:rsidRDefault="00E66A61" w:rsidP="00C52A18">
            <w:pPr>
              <w:jc w:val="right"/>
              <w:rPr>
                <w:rFonts w:ascii="Arial" w:hAnsi="Arial" w:cs="Arial"/>
                <w:b/>
                <w:sz w:val="24"/>
                <w:szCs w:val="24"/>
              </w:rPr>
            </w:pPr>
            <w:r w:rsidRPr="00E66A61">
              <w:rPr>
                <w:rFonts w:ascii="Arial" w:hAnsi="Arial" w:cs="Arial"/>
                <w:b/>
                <w:sz w:val="24"/>
                <w:szCs w:val="24"/>
              </w:rPr>
              <w:t>Unit No: Unit 6</w:t>
            </w:r>
          </w:p>
          <w:p w:rsidR="00E66A61" w:rsidRPr="00E66A61" w:rsidRDefault="00E66A61" w:rsidP="00C52A18">
            <w:pPr>
              <w:jc w:val="right"/>
              <w:rPr>
                <w:rFonts w:ascii="Arial" w:hAnsi="Arial" w:cs="Arial"/>
                <w:b/>
                <w:sz w:val="24"/>
                <w:szCs w:val="24"/>
              </w:rPr>
            </w:pPr>
            <w:r w:rsidRPr="00E66A61">
              <w:rPr>
                <w:rFonts w:ascii="Arial" w:hAnsi="Arial" w:cs="Arial"/>
                <w:b/>
                <w:sz w:val="24"/>
                <w:szCs w:val="24"/>
              </w:rPr>
              <w:t xml:space="preserve">Page:  </w:t>
            </w:r>
            <w:r w:rsidRPr="00E66A61">
              <w:rPr>
                <w:rFonts w:ascii="Arial" w:hAnsi="Arial" w:cs="Arial"/>
                <w:b/>
                <w:sz w:val="24"/>
                <w:szCs w:val="24"/>
              </w:rPr>
              <w:t>2</w:t>
            </w:r>
          </w:p>
          <w:p w:rsidR="00E66A61" w:rsidRDefault="00E66A61" w:rsidP="00C52A18">
            <w:pPr>
              <w:jc w:val="both"/>
              <w:rPr>
                <w:rFonts w:ascii="Arial" w:hAnsi="Arial" w:cs="Arial"/>
                <w:sz w:val="24"/>
                <w:szCs w:val="24"/>
              </w:rPr>
            </w:pPr>
          </w:p>
          <w:p w:rsidR="00E66A61" w:rsidRDefault="00A17F9F" w:rsidP="00C52A18">
            <w:pPr>
              <w:jc w:val="both"/>
              <w:rPr>
                <w:rFonts w:ascii="Arial" w:hAnsi="Arial" w:cs="Arial"/>
                <w:sz w:val="24"/>
                <w:szCs w:val="24"/>
              </w:rPr>
            </w:pPr>
            <w:proofErr w:type="gramStart"/>
            <w:r w:rsidRPr="00A17F9F">
              <w:rPr>
                <w:rFonts w:ascii="Arial" w:hAnsi="Arial" w:cs="Arial"/>
                <w:sz w:val="24"/>
                <w:szCs w:val="24"/>
              </w:rPr>
              <w:t>to</w:t>
            </w:r>
            <w:proofErr w:type="gramEnd"/>
            <w:r w:rsidRPr="00A17F9F">
              <w:rPr>
                <w:rFonts w:ascii="Arial" w:hAnsi="Arial" w:cs="Arial"/>
                <w:sz w:val="24"/>
                <w:szCs w:val="24"/>
              </w:rPr>
              <w:t xml:space="preserve"> safeguard documentary evidence and ensure that it is admissible in </w:t>
            </w:r>
            <w:r w:rsidR="00E66A61" w:rsidRPr="00E66A61">
              <w:rPr>
                <w:rFonts w:ascii="Arial" w:hAnsi="Arial" w:cs="Arial"/>
                <w:sz w:val="24"/>
                <w:szCs w:val="24"/>
              </w:rPr>
              <w:t>court.</w:t>
            </w:r>
            <w:r>
              <w:rPr>
                <w:rFonts w:ascii="Arial" w:hAnsi="Arial" w:cs="Arial"/>
                <w:sz w:val="24"/>
                <w:szCs w:val="24"/>
              </w:rPr>
              <w:t xml:space="preserve"> On the other hand, a</w:t>
            </w:r>
            <w:r w:rsidR="00E66A61" w:rsidRPr="00E66A61">
              <w:rPr>
                <w:rFonts w:ascii="Arial" w:hAnsi="Arial" w:cs="Arial"/>
                <w:sz w:val="24"/>
                <w:szCs w:val="24"/>
              </w:rPr>
              <w:t>n investigator may come across a lot of documents during investigation and could lump volumes of documents together and list them in groups. However, this practice may cause problems when it becomes difficult to locate a specific document and when this happens, the investigator will be held liable if the victim claims that he disclosed sensitive financial information or trade secret and the investigation cannot prove it. Therefore</w:t>
            </w:r>
            <w:r>
              <w:rPr>
                <w:rFonts w:ascii="Arial" w:hAnsi="Arial" w:cs="Arial"/>
                <w:sz w:val="24"/>
                <w:szCs w:val="24"/>
              </w:rPr>
              <w:t>,</w:t>
            </w:r>
            <w:r w:rsidR="00E66A61" w:rsidRPr="00E66A61">
              <w:rPr>
                <w:rFonts w:ascii="Arial" w:hAnsi="Arial" w:cs="Arial"/>
                <w:sz w:val="24"/>
                <w:szCs w:val="24"/>
              </w:rPr>
              <w:t xml:space="preserve"> it is important to list every document even though it may be time consuming</w:t>
            </w:r>
            <w:r>
              <w:rPr>
                <w:rFonts w:ascii="Arial" w:hAnsi="Arial" w:cs="Arial"/>
                <w:sz w:val="24"/>
                <w:szCs w:val="24"/>
              </w:rPr>
              <w:t xml:space="preserve"> and store in a safe environment without interference</w:t>
            </w:r>
            <w:r w:rsidR="00E66A61" w:rsidRPr="00E66A61">
              <w:rPr>
                <w:rFonts w:ascii="Arial" w:hAnsi="Arial" w:cs="Arial"/>
                <w:sz w:val="24"/>
                <w:szCs w:val="24"/>
              </w:rPr>
              <w:t>.</w:t>
            </w:r>
          </w:p>
          <w:p w:rsidR="00E66A61" w:rsidRPr="00E66A61" w:rsidRDefault="00E66A61" w:rsidP="00C52A18">
            <w:pPr>
              <w:jc w:val="both"/>
              <w:rPr>
                <w:rFonts w:ascii="Arial" w:hAnsi="Arial" w:cs="Arial"/>
                <w:sz w:val="24"/>
                <w:szCs w:val="24"/>
              </w:rPr>
            </w:pPr>
          </w:p>
          <w:p w:rsidR="00E66A61" w:rsidRPr="00E66A61" w:rsidRDefault="00E66A61" w:rsidP="00C52A18">
            <w:pPr>
              <w:jc w:val="both"/>
              <w:rPr>
                <w:rFonts w:ascii="Arial" w:hAnsi="Arial" w:cs="Arial"/>
                <w:b/>
                <w:sz w:val="24"/>
                <w:szCs w:val="24"/>
              </w:rPr>
            </w:pPr>
            <w:r w:rsidRPr="00E66A61">
              <w:rPr>
                <w:rFonts w:ascii="Arial" w:hAnsi="Arial" w:cs="Arial"/>
                <w:b/>
                <w:sz w:val="24"/>
                <w:szCs w:val="24"/>
              </w:rPr>
              <w:t>1.3.</w:t>
            </w:r>
            <w:r w:rsidRPr="00E66A61">
              <w:rPr>
                <w:rFonts w:ascii="Arial" w:hAnsi="Arial" w:cs="Arial"/>
                <w:b/>
                <w:sz w:val="24"/>
                <w:szCs w:val="24"/>
              </w:rPr>
              <w:tab/>
              <w:t>List the devices which could help when collecting evidence</w:t>
            </w:r>
          </w:p>
          <w:p w:rsidR="00E66A61" w:rsidRPr="00E66A61" w:rsidRDefault="00E66A61" w:rsidP="00C52A18">
            <w:pPr>
              <w:jc w:val="both"/>
              <w:rPr>
                <w:rFonts w:ascii="Arial" w:hAnsi="Arial" w:cs="Arial"/>
                <w:sz w:val="24"/>
                <w:szCs w:val="24"/>
              </w:rPr>
            </w:pPr>
          </w:p>
          <w:p w:rsidR="00E66A61" w:rsidRPr="00E66A61" w:rsidRDefault="00E66A61" w:rsidP="00C52A18">
            <w:pPr>
              <w:jc w:val="both"/>
              <w:rPr>
                <w:rFonts w:ascii="Arial" w:hAnsi="Arial" w:cs="Arial"/>
                <w:sz w:val="24"/>
                <w:szCs w:val="24"/>
              </w:rPr>
            </w:pPr>
            <w:r w:rsidRPr="00E66A61">
              <w:rPr>
                <w:rFonts w:ascii="Arial" w:hAnsi="Arial" w:cs="Arial"/>
                <w:sz w:val="24"/>
                <w:szCs w:val="24"/>
              </w:rPr>
              <w:t>The following are the list of devices that could help when gathering evidence during investigation</w:t>
            </w:r>
            <w:r w:rsidR="00A17F9F">
              <w:rPr>
                <w:rFonts w:ascii="Arial" w:hAnsi="Arial" w:cs="Arial"/>
                <w:sz w:val="24"/>
                <w:szCs w:val="24"/>
              </w:rPr>
              <w:t>[;</w:t>
            </w:r>
            <w:r w:rsidRPr="00E66A61">
              <w:rPr>
                <w:rFonts w:ascii="Arial" w:hAnsi="Arial" w:cs="Arial"/>
                <w:sz w:val="24"/>
                <w:szCs w:val="24"/>
              </w:rPr>
              <w:t xml:space="preserve"> Personal computers, Networks serve, Wireless and cordless telephones, PDA and Blackberry devices, Answering machine, Paging devices, Caller ID devices, Digital cameras, Facsimile machines,</w:t>
            </w:r>
            <w:r w:rsidR="00A17F9F">
              <w:rPr>
                <w:rFonts w:ascii="Arial" w:hAnsi="Arial" w:cs="Arial"/>
                <w:sz w:val="24"/>
                <w:szCs w:val="24"/>
              </w:rPr>
              <w:t xml:space="preserve"> </w:t>
            </w:r>
            <w:r w:rsidRPr="00E66A61">
              <w:rPr>
                <w:rFonts w:ascii="Arial" w:hAnsi="Arial" w:cs="Arial"/>
                <w:sz w:val="24"/>
                <w:szCs w:val="24"/>
              </w:rPr>
              <w:t xml:space="preserve">Printers, </w:t>
            </w:r>
            <w:r w:rsidR="00A17F9F">
              <w:rPr>
                <w:rFonts w:ascii="Arial" w:hAnsi="Arial" w:cs="Arial"/>
                <w:sz w:val="24"/>
                <w:szCs w:val="24"/>
              </w:rPr>
              <w:t>S</w:t>
            </w:r>
            <w:r w:rsidRPr="00E66A61">
              <w:rPr>
                <w:rFonts w:ascii="Arial" w:hAnsi="Arial" w:cs="Arial"/>
                <w:sz w:val="24"/>
                <w:szCs w:val="24"/>
              </w:rPr>
              <w:t xml:space="preserve">canners, ID card printers, </w:t>
            </w:r>
            <w:r w:rsidR="00A17F9F">
              <w:rPr>
                <w:rFonts w:ascii="Arial" w:hAnsi="Arial" w:cs="Arial"/>
                <w:sz w:val="24"/>
                <w:szCs w:val="24"/>
              </w:rPr>
              <w:t>C</w:t>
            </w:r>
            <w:r w:rsidRPr="00E66A61">
              <w:rPr>
                <w:rFonts w:ascii="Arial" w:hAnsi="Arial" w:cs="Arial"/>
                <w:sz w:val="24"/>
                <w:szCs w:val="24"/>
              </w:rPr>
              <w:t xml:space="preserve">opier, </w:t>
            </w:r>
            <w:r w:rsidR="00A17F9F">
              <w:rPr>
                <w:rFonts w:ascii="Arial" w:hAnsi="Arial" w:cs="Arial"/>
                <w:sz w:val="24"/>
                <w:szCs w:val="24"/>
              </w:rPr>
              <w:t>C</w:t>
            </w:r>
            <w:r w:rsidRPr="00E66A61">
              <w:rPr>
                <w:rFonts w:ascii="Arial" w:hAnsi="Arial" w:cs="Arial"/>
                <w:sz w:val="24"/>
                <w:szCs w:val="24"/>
              </w:rPr>
              <w:t>ompact disc, Duplicators, Smart cards/magnetic stripe systems, Electronic gaming systems device, Global positioning systems, Vehicle computer devices and storage media</w:t>
            </w:r>
          </w:p>
          <w:p w:rsidR="00E66A61" w:rsidRPr="00E66A61" w:rsidRDefault="00E66A61" w:rsidP="00C52A18">
            <w:pPr>
              <w:jc w:val="both"/>
              <w:rPr>
                <w:rFonts w:ascii="Arial" w:hAnsi="Arial" w:cs="Arial"/>
                <w:sz w:val="24"/>
                <w:szCs w:val="24"/>
              </w:rPr>
            </w:pPr>
          </w:p>
          <w:p w:rsidR="00E66A61" w:rsidRPr="00E66A61" w:rsidRDefault="00E66A61" w:rsidP="00C52A18">
            <w:pPr>
              <w:jc w:val="both"/>
              <w:rPr>
                <w:rFonts w:ascii="Arial" w:hAnsi="Arial" w:cs="Arial"/>
                <w:b/>
                <w:sz w:val="24"/>
                <w:szCs w:val="24"/>
              </w:rPr>
            </w:pPr>
            <w:r w:rsidRPr="00E66A61">
              <w:rPr>
                <w:rFonts w:ascii="Arial" w:hAnsi="Arial" w:cs="Arial"/>
                <w:b/>
                <w:sz w:val="24"/>
                <w:szCs w:val="24"/>
              </w:rPr>
              <w:t>1.4.</w:t>
            </w:r>
            <w:r w:rsidRPr="00E66A61">
              <w:rPr>
                <w:rFonts w:ascii="Arial" w:hAnsi="Arial" w:cs="Arial"/>
                <w:b/>
                <w:sz w:val="24"/>
                <w:szCs w:val="24"/>
              </w:rPr>
              <w:tab/>
              <w:t>Which points should be considered when planning for the evidence gathering process?</w:t>
            </w:r>
          </w:p>
          <w:p w:rsidR="00E66A61" w:rsidRPr="00E66A61" w:rsidRDefault="00E66A61" w:rsidP="00C52A18">
            <w:pPr>
              <w:jc w:val="both"/>
              <w:rPr>
                <w:rFonts w:ascii="Arial" w:hAnsi="Arial" w:cs="Arial"/>
                <w:sz w:val="24"/>
                <w:szCs w:val="24"/>
              </w:rPr>
            </w:pPr>
          </w:p>
          <w:p w:rsidR="00E66A61" w:rsidRDefault="00E66A61" w:rsidP="00C52A18">
            <w:pPr>
              <w:jc w:val="both"/>
              <w:rPr>
                <w:rFonts w:ascii="Arial" w:hAnsi="Arial" w:cs="Arial"/>
                <w:sz w:val="24"/>
                <w:szCs w:val="24"/>
              </w:rPr>
            </w:pPr>
            <w:r w:rsidRPr="00E66A61">
              <w:rPr>
                <w:rFonts w:ascii="Arial" w:hAnsi="Arial" w:cs="Arial"/>
                <w:sz w:val="24"/>
                <w:szCs w:val="24"/>
              </w:rPr>
              <w:t xml:space="preserve">Thus, prior planning requires some of the following documents </w:t>
            </w:r>
            <w:r w:rsidR="00C36118">
              <w:rPr>
                <w:rFonts w:ascii="Arial" w:hAnsi="Arial" w:cs="Arial"/>
                <w:sz w:val="24"/>
                <w:szCs w:val="24"/>
              </w:rPr>
              <w:t>would be considered:</w:t>
            </w:r>
          </w:p>
          <w:p w:rsidR="00E66A61" w:rsidRPr="00E66A61" w:rsidRDefault="00E66A61" w:rsidP="00C52A18">
            <w:pPr>
              <w:jc w:val="both"/>
              <w:rPr>
                <w:rFonts w:ascii="Arial" w:hAnsi="Arial" w:cs="Arial"/>
                <w:sz w:val="24"/>
                <w:szCs w:val="24"/>
              </w:rPr>
            </w:pPr>
          </w:p>
          <w:p w:rsidR="00E66A61" w:rsidRPr="00E66A61" w:rsidRDefault="00E66A61" w:rsidP="00C52A18">
            <w:pPr>
              <w:jc w:val="both"/>
              <w:rPr>
                <w:rFonts w:ascii="Arial" w:hAnsi="Arial" w:cs="Arial"/>
                <w:sz w:val="24"/>
                <w:szCs w:val="24"/>
              </w:rPr>
            </w:pPr>
            <w:r>
              <w:rPr>
                <w:rFonts w:ascii="Arial" w:hAnsi="Arial" w:cs="Arial"/>
                <w:sz w:val="24"/>
                <w:szCs w:val="24"/>
              </w:rPr>
              <w:t>•</w:t>
            </w:r>
            <w:r w:rsidRPr="00E66A61">
              <w:rPr>
                <w:rFonts w:ascii="Arial" w:hAnsi="Arial" w:cs="Arial"/>
                <w:sz w:val="24"/>
                <w:szCs w:val="24"/>
              </w:rPr>
              <w:t>Reviewing the client’s policies on records retention and ensuring compliance</w:t>
            </w:r>
          </w:p>
          <w:p w:rsidR="00E66A61" w:rsidRPr="00E66A61" w:rsidRDefault="00E66A61" w:rsidP="00C52A18">
            <w:pPr>
              <w:jc w:val="both"/>
              <w:rPr>
                <w:rFonts w:ascii="Arial" w:hAnsi="Arial" w:cs="Arial"/>
                <w:sz w:val="24"/>
                <w:szCs w:val="24"/>
              </w:rPr>
            </w:pPr>
            <w:r w:rsidRPr="00E66A61">
              <w:rPr>
                <w:rFonts w:ascii="Arial" w:hAnsi="Arial" w:cs="Arial"/>
                <w:sz w:val="24"/>
                <w:szCs w:val="24"/>
              </w:rPr>
              <w:t>•Visiting storage locations for paper records off and on site</w:t>
            </w:r>
          </w:p>
          <w:p w:rsidR="00E66A61" w:rsidRPr="00E66A61" w:rsidRDefault="00E66A61" w:rsidP="00C52A18">
            <w:pPr>
              <w:jc w:val="both"/>
              <w:rPr>
                <w:rFonts w:ascii="Arial" w:hAnsi="Arial" w:cs="Arial"/>
                <w:sz w:val="24"/>
                <w:szCs w:val="24"/>
              </w:rPr>
            </w:pPr>
            <w:r>
              <w:rPr>
                <w:rFonts w:ascii="Arial" w:hAnsi="Arial" w:cs="Arial"/>
                <w:sz w:val="24"/>
                <w:szCs w:val="24"/>
              </w:rPr>
              <w:t>•</w:t>
            </w:r>
            <w:r w:rsidRPr="00E66A61">
              <w:rPr>
                <w:rFonts w:ascii="Arial" w:hAnsi="Arial" w:cs="Arial"/>
                <w:sz w:val="24"/>
                <w:szCs w:val="24"/>
              </w:rPr>
              <w:t>Reviewing the technology used for transaction records, such as customer and vendor invoices, contracts etc.</w:t>
            </w:r>
          </w:p>
          <w:p w:rsidR="00E66A61" w:rsidRPr="00E66A61" w:rsidRDefault="00E66A61" w:rsidP="00C52A18">
            <w:pPr>
              <w:jc w:val="both"/>
              <w:rPr>
                <w:rFonts w:ascii="Arial" w:hAnsi="Arial" w:cs="Arial"/>
                <w:sz w:val="24"/>
                <w:szCs w:val="24"/>
              </w:rPr>
            </w:pPr>
            <w:r>
              <w:rPr>
                <w:rFonts w:ascii="Arial" w:hAnsi="Arial" w:cs="Arial"/>
                <w:sz w:val="24"/>
                <w:szCs w:val="24"/>
              </w:rPr>
              <w:t>•</w:t>
            </w:r>
            <w:r w:rsidRPr="00E66A61">
              <w:rPr>
                <w:rFonts w:ascii="Arial" w:hAnsi="Arial" w:cs="Arial"/>
                <w:sz w:val="24"/>
                <w:szCs w:val="24"/>
              </w:rPr>
              <w:t>Ensuring existence and storage of staff files</w:t>
            </w:r>
          </w:p>
          <w:p w:rsidR="00E66A61" w:rsidRPr="00E66A61" w:rsidRDefault="00E66A61" w:rsidP="00C52A18">
            <w:pPr>
              <w:jc w:val="both"/>
              <w:rPr>
                <w:rFonts w:ascii="Arial" w:hAnsi="Arial" w:cs="Arial"/>
                <w:sz w:val="24"/>
                <w:szCs w:val="24"/>
              </w:rPr>
            </w:pPr>
            <w:r>
              <w:rPr>
                <w:rFonts w:ascii="Arial" w:hAnsi="Arial" w:cs="Arial"/>
                <w:sz w:val="24"/>
                <w:szCs w:val="24"/>
              </w:rPr>
              <w:t>•</w:t>
            </w:r>
            <w:r w:rsidRPr="00E66A61">
              <w:rPr>
                <w:rFonts w:ascii="Arial" w:hAnsi="Arial" w:cs="Arial"/>
                <w:sz w:val="24"/>
                <w:szCs w:val="24"/>
              </w:rPr>
              <w:t xml:space="preserve">Checking the file retention </w:t>
            </w:r>
            <w:r w:rsidRPr="00E66A61">
              <w:rPr>
                <w:rFonts w:ascii="Arial" w:hAnsi="Arial" w:cs="Arial"/>
                <w:sz w:val="24"/>
                <w:szCs w:val="24"/>
              </w:rPr>
              <w:t>practices</w:t>
            </w:r>
            <w:r w:rsidRPr="00E66A61">
              <w:rPr>
                <w:rFonts w:ascii="Arial" w:hAnsi="Arial" w:cs="Arial"/>
                <w:sz w:val="24"/>
                <w:szCs w:val="24"/>
              </w:rPr>
              <w:t xml:space="preserve"> at various corporate locations, as they may differ significantly from one location to another</w:t>
            </w:r>
          </w:p>
          <w:p w:rsidR="00E66A61" w:rsidRPr="00E66A61" w:rsidRDefault="00E66A61" w:rsidP="00C52A18">
            <w:pPr>
              <w:jc w:val="both"/>
              <w:rPr>
                <w:rFonts w:ascii="Arial" w:hAnsi="Arial" w:cs="Arial"/>
                <w:sz w:val="24"/>
                <w:szCs w:val="24"/>
              </w:rPr>
            </w:pPr>
            <w:r>
              <w:rPr>
                <w:rFonts w:ascii="Arial" w:hAnsi="Arial" w:cs="Arial"/>
                <w:sz w:val="24"/>
                <w:szCs w:val="24"/>
              </w:rPr>
              <w:t>•</w:t>
            </w:r>
            <w:r w:rsidRPr="00E66A61">
              <w:rPr>
                <w:rFonts w:ascii="Arial" w:hAnsi="Arial" w:cs="Arial"/>
                <w:sz w:val="24"/>
                <w:szCs w:val="24"/>
              </w:rPr>
              <w:t>Review documents related to corporate functions that have been outsourced, such as payroll and internal audit</w:t>
            </w:r>
          </w:p>
          <w:p w:rsidR="00E66A61" w:rsidRPr="00E66A61" w:rsidRDefault="00E66A61" w:rsidP="00C52A18">
            <w:pPr>
              <w:jc w:val="both"/>
              <w:rPr>
                <w:rFonts w:ascii="Arial" w:hAnsi="Arial" w:cs="Arial"/>
                <w:sz w:val="24"/>
                <w:szCs w:val="24"/>
              </w:rPr>
            </w:pPr>
            <w:r>
              <w:rPr>
                <w:rFonts w:ascii="Arial" w:hAnsi="Arial" w:cs="Arial"/>
                <w:sz w:val="24"/>
                <w:szCs w:val="24"/>
              </w:rPr>
              <w:t>•</w:t>
            </w:r>
            <w:r w:rsidRPr="00E66A61">
              <w:rPr>
                <w:rFonts w:ascii="Arial" w:hAnsi="Arial" w:cs="Arial"/>
                <w:sz w:val="24"/>
                <w:szCs w:val="24"/>
              </w:rPr>
              <w:t>Checking the medium of storage for computerised records on and off site</w:t>
            </w:r>
          </w:p>
          <w:p w:rsidR="00E66A61" w:rsidRPr="00E66A61" w:rsidRDefault="00E66A61" w:rsidP="00C52A18">
            <w:pPr>
              <w:jc w:val="both"/>
              <w:rPr>
                <w:rFonts w:ascii="Arial" w:hAnsi="Arial" w:cs="Arial"/>
                <w:sz w:val="24"/>
                <w:szCs w:val="24"/>
              </w:rPr>
            </w:pPr>
            <w:r>
              <w:rPr>
                <w:rFonts w:ascii="Arial" w:hAnsi="Arial" w:cs="Arial"/>
                <w:sz w:val="24"/>
                <w:szCs w:val="24"/>
              </w:rPr>
              <w:t>•</w:t>
            </w:r>
            <w:r w:rsidRPr="00E66A61">
              <w:rPr>
                <w:rFonts w:ascii="Arial" w:hAnsi="Arial" w:cs="Arial"/>
                <w:sz w:val="24"/>
                <w:szCs w:val="24"/>
              </w:rPr>
              <w:t>Reviewing the company’s back-up procedures that are used for employees computers and email, knowing when back-up occur, how much information is lost and how much is retained and how much information is retained on serves and which on individual hard drives.</w:t>
            </w:r>
          </w:p>
          <w:p w:rsidR="00E66A61" w:rsidRPr="00E66A61" w:rsidRDefault="00E66A61" w:rsidP="00C52A18">
            <w:pPr>
              <w:jc w:val="both"/>
              <w:rPr>
                <w:rFonts w:ascii="Arial" w:hAnsi="Arial" w:cs="Arial"/>
                <w:sz w:val="24"/>
                <w:szCs w:val="24"/>
              </w:rPr>
            </w:pPr>
            <w:r>
              <w:rPr>
                <w:rFonts w:ascii="Arial" w:hAnsi="Arial" w:cs="Arial"/>
                <w:sz w:val="24"/>
                <w:szCs w:val="24"/>
              </w:rPr>
              <w:t>•</w:t>
            </w:r>
            <w:r w:rsidRPr="00E66A61">
              <w:rPr>
                <w:rFonts w:ascii="Arial" w:hAnsi="Arial" w:cs="Arial"/>
                <w:sz w:val="24"/>
                <w:szCs w:val="24"/>
              </w:rPr>
              <w:t>Analyse the organisational hierarchy and knowing who reports to whom</w:t>
            </w:r>
          </w:p>
          <w:p w:rsidR="00E66A61" w:rsidRPr="00E66A61" w:rsidRDefault="00E66A61" w:rsidP="00C52A18">
            <w:pPr>
              <w:jc w:val="both"/>
              <w:rPr>
                <w:rFonts w:ascii="Arial" w:hAnsi="Arial" w:cs="Arial"/>
                <w:sz w:val="24"/>
                <w:szCs w:val="24"/>
              </w:rPr>
            </w:pPr>
          </w:p>
          <w:p w:rsidR="00E66A61" w:rsidRPr="00E66A61" w:rsidRDefault="00E66A61" w:rsidP="00C52A18">
            <w:pPr>
              <w:jc w:val="both"/>
              <w:rPr>
                <w:rFonts w:ascii="Arial" w:hAnsi="Arial" w:cs="Arial"/>
                <w:b/>
                <w:sz w:val="24"/>
                <w:szCs w:val="24"/>
              </w:rPr>
            </w:pPr>
            <w:r w:rsidRPr="00E66A61">
              <w:rPr>
                <w:rFonts w:ascii="Arial" w:hAnsi="Arial" w:cs="Arial"/>
                <w:b/>
                <w:sz w:val="24"/>
                <w:szCs w:val="24"/>
              </w:rPr>
              <w:t>1.5.</w:t>
            </w:r>
            <w:r w:rsidRPr="00E66A61">
              <w:rPr>
                <w:rFonts w:ascii="Arial" w:hAnsi="Arial" w:cs="Arial"/>
                <w:b/>
                <w:sz w:val="24"/>
                <w:szCs w:val="24"/>
              </w:rPr>
              <w:tab/>
              <w:t>What are the working papers? Which type of information do they contain</w:t>
            </w:r>
            <w:r w:rsidRPr="00E66A61">
              <w:rPr>
                <w:rFonts w:ascii="Arial" w:hAnsi="Arial" w:cs="Arial"/>
                <w:b/>
                <w:sz w:val="24"/>
                <w:szCs w:val="24"/>
              </w:rPr>
              <w:t>?</w:t>
            </w:r>
          </w:p>
          <w:p w:rsidR="00E66A61" w:rsidRPr="00E66A61" w:rsidRDefault="00E66A61" w:rsidP="00C52A18">
            <w:pPr>
              <w:jc w:val="both"/>
              <w:rPr>
                <w:rFonts w:ascii="Arial" w:hAnsi="Arial" w:cs="Arial"/>
                <w:sz w:val="24"/>
                <w:szCs w:val="24"/>
              </w:rPr>
            </w:pPr>
          </w:p>
          <w:p w:rsidR="00C52A18" w:rsidRPr="00B00C8C" w:rsidRDefault="00E66A61" w:rsidP="00C52A18">
            <w:pPr>
              <w:jc w:val="both"/>
              <w:rPr>
                <w:rFonts w:ascii="Arial" w:hAnsi="Arial" w:cs="Arial"/>
                <w:b/>
                <w:sz w:val="24"/>
                <w:szCs w:val="24"/>
              </w:rPr>
            </w:pPr>
            <w:r w:rsidRPr="00E66A61">
              <w:rPr>
                <w:rFonts w:ascii="Arial" w:hAnsi="Arial" w:cs="Arial"/>
                <w:sz w:val="24"/>
                <w:szCs w:val="24"/>
              </w:rPr>
              <w:t xml:space="preserve">Working papers – during investigation, a forensic accountant produces </w:t>
            </w:r>
            <w:r w:rsidRPr="00E66A61">
              <w:rPr>
                <w:rFonts w:ascii="Arial" w:hAnsi="Arial" w:cs="Arial"/>
                <w:sz w:val="24"/>
                <w:szCs w:val="24"/>
              </w:rPr>
              <w:t>summaries</w:t>
            </w:r>
            <w:r w:rsidRPr="00E66A61">
              <w:rPr>
                <w:rFonts w:ascii="Arial" w:hAnsi="Arial" w:cs="Arial"/>
                <w:sz w:val="24"/>
                <w:szCs w:val="24"/>
              </w:rPr>
              <w:t xml:space="preserve"> </w:t>
            </w:r>
          </w:p>
          <w:p w:rsidR="00C52A18" w:rsidRPr="00C52A18" w:rsidRDefault="00C52A18" w:rsidP="00C52A18">
            <w:pPr>
              <w:jc w:val="right"/>
              <w:rPr>
                <w:rFonts w:ascii="Arial" w:hAnsi="Arial" w:cs="Arial"/>
                <w:b/>
                <w:sz w:val="24"/>
                <w:szCs w:val="24"/>
              </w:rPr>
            </w:pPr>
            <w:r w:rsidRPr="00C52A18">
              <w:rPr>
                <w:rFonts w:ascii="Arial" w:hAnsi="Arial" w:cs="Arial"/>
                <w:b/>
                <w:sz w:val="24"/>
                <w:szCs w:val="24"/>
              </w:rPr>
              <w:t>Felix, UA Ugwumadu</w:t>
            </w:r>
          </w:p>
          <w:p w:rsidR="00C52A18" w:rsidRPr="00C52A18" w:rsidRDefault="00C52A18" w:rsidP="00C52A18">
            <w:pPr>
              <w:jc w:val="right"/>
              <w:rPr>
                <w:rFonts w:ascii="Arial" w:hAnsi="Arial" w:cs="Arial"/>
                <w:b/>
                <w:sz w:val="24"/>
                <w:szCs w:val="24"/>
              </w:rPr>
            </w:pPr>
            <w:r w:rsidRPr="00C52A18">
              <w:rPr>
                <w:rFonts w:ascii="Arial" w:hAnsi="Arial" w:cs="Arial"/>
                <w:b/>
                <w:sz w:val="24"/>
                <w:szCs w:val="24"/>
              </w:rPr>
              <w:t>Student No:5234</w:t>
            </w:r>
          </w:p>
          <w:p w:rsidR="00C52A18" w:rsidRPr="00C52A18" w:rsidRDefault="00C52A18" w:rsidP="00C52A18">
            <w:pPr>
              <w:jc w:val="right"/>
              <w:rPr>
                <w:rFonts w:ascii="Arial" w:hAnsi="Arial" w:cs="Arial"/>
                <w:b/>
                <w:sz w:val="24"/>
                <w:szCs w:val="24"/>
              </w:rPr>
            </w:pPr>
            <w:r w:rsidRPr="00C52A18">
              <w:rPr>
                <w:rFonts w:ascii="Arial" w:hAnsi="Arial" w:cs="Arial"/>
                <w:b/>
                <w:sz w:val="24"/>
                <w:szCs w:val="24"/>
              </w:rPr>
              <w:t>Unit No: Unit 6</w:t>
            </w:r>
          </w:p>
          <w:p w:rsidR="00C52A18" w:rsidRPr="00C52A18" w:rsidRDefault="00C52A18" w:rsidP="00C52A18">
            <w:pPr>
              <w:jc w:val="right"/>
              <w:rPr>
                <w:rFonts w:ascii="Arial" w:hAnsi="Arial" w:cs="Arial"/>
                <w:b/>
                <w:sz w:val="24"/>
                <w:szCs w:val="24"/>
              </w:rPr>
            </w:pPr>
            <w:r w:rsidRPr="00C52A18">
              <w:rPr>
                <w:rFonts w:ascii="Arial" w:hAnsi="Arial" w:cs="Arial"/>
                <w:b/>
                <w:sz w:val="24"/>
                <w:szCs w:val="24"/>
              </w:rPr>
              <w:t xml:space="preserve">Page:  </w:t>
            </w:r>
            <w:r w:rsidRPr="00C52A18">
              <w:rPr>
                <w:rFonts w:ascii="Arial" w:hAnsi="Arial" w:cs="Arial"/>
                <w:b/>
                <w:sz w:val="24"/>
                <w:szCs w:val="24"/>
              </w:rPr>
              <w:t>3</w:t>
            </w:r>
          </w:p>
          <w:p w:rsidR="00C52A18" w:rsidRDefault="00C52A18" w:rsidP="00C52A18">
            <w:pPr>
              <w:jc w:val="both"/>
              <w:rPr>
                <w:rFonts w:ascii="Arial" w:hAnsi="Arial" w:cs="Arial"/>
                <w:sz w:val="24"/>
                <w:szCs w:val="24"/>
              </w:rPr>
            </w:pPr>
          </w:p>
          <w:p w:rsidR="00E66A61" w:rsidRDefault="00C36118" w:rsidP="00C52A18">
            <w:pPr>
              <w:jc w:val="both"/>
              <w:rPr>
                <w:rFonts w:ascii="Arial" w:hAnsi="Arial" w:cs="Arial"/>
                <w:sz w:val="24"/>
                <w:szCs w:val="24"/>
              </w:rPr>
            </w:pPr>
            <w:proofErr w:type="gramStart"/>
            <w:r w:rsidRPr="00C36118">
              <w:rPr>
                <w:rFonts w:ascii="Arial" w:hAnsi="Arial" w:cs="Arial"/>
                <w:sz w:val="24"/>
                <w:szCs w:val="24"/>
              </w:rPr>
              <w:t>and</w:t>
            </w:r>
            <w:proofErr w:type="gramEnd"/>
            <w:r w:rsidRPr="00C36118">
              <w:rPr>
                <w:rFonts w:ascii="Arial" w:hAnsi="Arial" w:cs="Arial"/>
                <w:sz w:val="24"/>
                <w:szCs w:val="24"/>
              </w:rPr>
              <w:t xml:space="preserve"> analyses of factual material, which are usually the basis of testimony in cases of litigation to recover losses if shareholders commence litigation against the  </w:t>
            </w:r>
            <w:r w:rsidR="00E66A61" w:rsidRPr="00E66A61">
              <w:rPr>
                <w:rFonts w:ascii="Arial" w:hAnsi="Arial" w:cs="Arial"/>
                <w:sz w:val="24"/>
                <w:szCs w:val="24"/>
              </w:rPr>
              <w:t xml:space="preserve">enterprise; by law, the forensic accountant is therefore, required to produce them in front of regulatory bodies. The kind of material and documents included in the working papers differ from one investigation to another depending on the nature of the investigation. </w:t>
            </w:r>
          </w:p>
          <w:p w:rsidR="00E66A61" w:rsidRPr="00E66A61" w:rsidRDefault="00E66A61" w:rsidP="00C52A18">
            <w:pPr>
              <w:jc w:val="both"/>
              <w:rPr>
                <w:rFonts w:ascii="Arial" w:hAnsi="Arial" w:cs="Arial"/>
                <w:sz w:val="24"/>
                <w:szCs w:val="24"/>
              </w:rPr>
            </w:pPr>
          </w:p>
          <w:p w:rsidR="00E66A61" w:rsidRPr="00E66A61" w:rsidRDefault="00E66A61" w:rsidP="00C52A18">
            <w:pPr>
              <w:jc w:val="both"/>
              <w:rPr>
                <w:rFonts w:ascii="Arial" w:hAnsi="Arial" w:cs="Arial"/>
                <w:sz w:val="24"/>
                <w:szCs w:val="24"/>
              </w:rPr>
            </w:pPr>
            <w:r w:rsidRPr="00E66A61">
              <w:rPr>
                <w:rFonts w:ascii="Arial" w:hAnsi="Arial" w:cs="Arial"/>
                <w:sz w:val="24"/>
                <w:szCs w:val="24"/>
              </w:rPr>
              <w:t>The working papers contain:</w:t>
            </w:r>
          </w:p>
          <w:p w:rsidR="00E66A61" w:rsidRPr="00E66A61" w:rsidRDefault="00E66A61" w:rsidP="00C52A18">
            <w:pPr>
              <w:jc w:val="both"/>
              <w:rPr>
                <w:rFonts w:ascii="Arial" w:hAnsi="Arial" w:cs="Arial"/>
                <w:sz w:val="24"/>
                <w:szCs w:val="24"/>
              </w:rPr>
            </w:pPr>
            <w:r w:rsidRPr="00E66A61">
              <w:rPr>
                <w:rFonts w:ascii="Arial" w:hAnsi="Arial" w:cs="Arial"/>
                <w:sz w:val="24"/>
                <w:szCs w:val="24"/>
              </w:rPr>
              <w:t>•</w:t>
            </w:r>
            <w:r w:rsidRPr="00E66A61">
              <w:rPr>
                <w:rFonts w:ascii="Arial" w:hAnsi="Arial" w:cs="Arial"/>
                <w:sz w:val="24"/>
                <w:szCs w:val="24"/>
              </w:rPr>
              <w:tab/>
              <w:t>Accounting records and other documents</w:t>
            </w:r>
          </w:p>
          <w:p w:rsidR="00E66A61" w:rsidRPr="00E66A61" w:rsidRDefault="00E66A61" w:rsidP="00C52A18">
            <w:pPr>
              <w:jc w:val="both"/>
              <w:rPr>
                <w:rFonts w:ascii="Arial" w:hAnsi="Arial" w:cs="Arial"/>
                <w:sz w:val="24"/>
                <w:szCs w:val="24"/>
              </w:rPr>
            </w:pPr>
            <w:r w:rsidRPr="00E66A61">
              <w:rPr>
                <w:rFonts w:ascii="Arial" w:hAnsi="Arial" w:cs="Arial"/>
                <w:sz w:val="24"/>
                <w:szCs w:val="24"/>
              </w:rPr>
              <w:t>•</w:t>
            </w:r>
            <w:r w:rsidRPr="00E66A61">
              <w:rPr>
                <w:rFonts w:ascii="Arial" w:hAnsi="Arial" w:cs="Arial"/>
                <w:sz w:val="24"/>
                <w:szCs w:val="24"/>
              </w:rPr>
              <w:tab/>
              <w:t>Public record searches</w:t>
            </w:r>
          </w:p>
          <w:p w:rsidR="00E66A61" w:rsidRPr="00E66A61" w:rsidRDefault="00E66A61" w:rsidP="00C52A18">
            <w:pPr>
              <w:jc w:val="both"/>
              <w:rPr>
                <w:rFonts w:ascii="Arial" w:hAnsi="Arial" w:cs="Arial"/>
                <w:sz w:val="24"/>
                <w:szCs w:val="24"/>
              </w:rPr>
            </w:pPr>
            <w:r w:rsidRPr="00E66A61">
              <w:rPr>
                <w:rFonts w:ascii="Arial" w:hAnsi="Arial" w:cs="Arial"/>
                <w:sz w:val="24"/>
                <w:szCs w:val="24"/>
              </w:rPr>
              <w:t>•</w:t>
            </w:r>
            <w:r w:rsidRPr="00E66A61">
              <w:rPr>
                <w:rFonts w:ascii="Arial" w:hAnsi="Arial" w:cs="Arial"/>
                <w:sz w:val="24"/>
                <w:szCs w:val="24"/>
              </w:rPr>
              <w:tab/>
              <w:t>Electronic computer files</w:t>
            </w:r>
          </w:p>
          <w:p w:rsidR="00E66A61" w:rsidRPr="00E66A61" w:rsidRDefault="00E66A61" w:rsidP="00C52A18">
            <w:pPr>
              <w:jc w:val="both"/>
              <w:rPr>
                <w:rFonts w:ascii="Arial" w:hAnsi="Arial" w:cs="Arial"/>
                <w:sz w:val="24"/>
                <w:szCs w:val="24"/>
              </w:rPr>
            </w:pPr>
            <w:r w:rsidRPr="00E66A61">
              <w:rPr>
                <w:rFonts w:ascii="Arial" w:hAnsi="Arial" w:cs="Arial"/>
                <w:sz w:val="24"/>
                <w:szCs w:val="24"/>
              </w:rPr>
              <w:t>•</w:t>
            </w:r>
            <w:r w:rsidRPr="00E66A61">
              <w:rPr>
                <w:rFonts w:ascii="Arial" w:hAnsi="Arial" w:cs="Arial"/>
                <w:sz w:val="24"/>
                <w:szCs w:val="24"/>
              </w:rPr>
              <w:tab/>
              <w:t>Photographs or digital photos</w:t>
            </w:r>
          </w:p>
          <w:p w:rsidR="00E66A61" w:rsidRPr="00E66A61" w:rsidRDefault="00E66A61" w:rsidP="00C52A18">
            <w:pPr>
              <w:jc w:val="both"/>
              <w:rPr>
                <w:rFonts w:ascii="Arial" w:hAnsi="Arial" w:cs="Arial"/>
                <w:sz w:val="24"/>
                <w:szCs w:val="24"/>
              </w:rPr>
            </w:pPr>
            <w:r w:rsidRPr="00E66A61">
              <w:rPr>
                <w:rFonts w:ascii="Arial" w:hAnsi="Arial" w:cs="Arial"/>
                <w:sz w:val="24"/>
                <w:szCs w:val="24"/>
              </w:rPr>
              <w:t>•</w:t>
            </w:r>
            <w:r w:rsidRPr="00E66A61">
              <w:rPr>
                <w:rFonts w:ascii="Arial" w:hAnsi="Arial" w:cs="Arial"/>
                <w:sz w:val="24"/>
                <w:szCs w:val="24"/>
              </w:rPr>
              <w:tab/>
              <w:t>Interview notes and audio recording</w:t>
            </w:r>
          </w:p>
          <w:p w:rsidR="00E66A61" w:rsidRPr="00E66A61" w:rsidRDefault="00E66A61" w:rsidP="00C52A18">
            <w:pPr>
              <w:jc w:val="both"/>
              <w:rPr>
                <w:rFonts w:ascii="Arial" w:hAnsi="Arial" w:cs="Arial"/>
                <w:sz w:val="24"/>
                <w:szCs w:val="24"/>
              </w:rPr>
            </w:pPr>
            <w:r w:rsidRPr="00E66A61">
              <w:rPr>
                <w:rFonts w:ascii="Arial" w:hAnsi="Arial" w:cs="Arial"/>
                <w:sz w:val="24"/>
                <w:szCs w:val="24"/>
              </w:rPr>
              <w:t>•</w:t>
            </w:r>
            <w:r w:rsidRPr="00E66A61">
              <w:rPr>
                <w:rFonts w:ascii="Arial" w:hAnsi="Arial" w:cs="Arial"/>
                <w:sz w:val="24"/>
                <w:szCs w:val="24"/>
              </w:rPr>
              <w:tab/>
              <w:t>Third party information</w:t>
            </w:r>
          </w:p>
          <w:p w:rsidR="00E66A61" w:rsidRPr="00E66A61" w:rsidRDefault="00E66A61" w:rsidP="00C52A18">
            <w:pPr>
              <w:jc w:val="both"/>
              <w:rPr>
                <w:rFonts w:ascii="Arial" w:hAnsi="Arial" w:cs="Arial"/>
                <w:sz w:val="24"/>
                <w:szCs w:val="24"/>
              </w:rPr>
            </w:pPr>
            <w:r w:rsidRPr="00E66A61">
              <w:rPr>
                <w:rFonts w:ascii="Arial" w:hAnsi="Arial" w:cs="Arial"/>
                <w:sz w:val="24"/>
                <w:szCs w:val="24"/>
              </w:rPr>
              <w:t>•</w:t>
            </w:r>
            <w:r w:rsidRPr="00E66A61">
              <w:rPr>
                <w:rFonts w:ascii="Arial" w:hAnsi="Arial" w:cs="Arial"/>
                <w:sz w:val="24"/>
                <w:szCs w:val="24"/>
              </w:rPr>
              <w:tab/>
              <w:t>Court pleading and deposition transcripts</w:t>
            </w:r>
          </w:p>
          <w:p w:rsidR="00E66A61" w:rsidRPr="00E66A61" w:rsidRDefault="00E66A61" w:rsidP="00C52A18">
            <w:pPr>
              <w:jc w:val="both"/>
              <w:rPr>
                <w:rFonts w:ascii="Arial" w:hAnsi="Arial" w:cs="Arial"/>
                <w:sz w:val="24"/>
                <w:szCs w:val="24"/>
              </w:rPr>
            </w:pPr>
          </w:p>
          <w:p w:rsidR="00E66A61" w:rsidRDefault="00E66A61" w:rsidP="00C52A18">
            <w:pPr>
              <w:jc w:val="both"/>
              <w:rPr>
                <w:rFonts w:ascii="Arial" w:hAnsi="Arial" w:cs="Arial"/>
                <w:b/>
                <w:sz w:val="24"/>
                <w:szCs w:val="24"/>
              </w:rPr>
            </w:pPr>
            <w:r w:rsidRPr="00E66A61">
              <w:rPr>
                <w:rFonts w:ascii="Arial" w:hAnsi="Arial" w:cs="Arial"/>
                <w:b/>
                <w:sz w:val="24"/>
                <w:szCs w:val="24"/>
              </w:rPr>
              <w:t>1.6.</w:t>
            </w:r>
            <w:r w:rsidRPr="00E66A61">
              <w:rPr>
                <w:rFonts w:ascii="Arial" w:hAnsi="Arial" w:cs="Arial"/>
                <w:b/>
                <w:sz w:val="24"/>
                <w:szCs w:val="24"/>
              </w:rPr>
              <w:tab/>
              <w:t>Outline the main steps involved in the evidence gathering process</w:t>
            </w:r>
            <w:r>
              <w:rPr>
                <w:rFonts w:ascii="Arial" w:hAnsi="Arial" w:cs="Arial"/>
                <w:b/>
                <w:sz w:val="24"/>
                <w:szCs w:val="24"/>
              </w:rPr>
              <w:t>.</w:t>
            </w:r>
          </w:p>
          <w:p w:rsidR="00E66A61" w:rsidRPr="00E66A61" w:rsidRDefault="00E66A61" w:rsidP="00C52A18">
            <w:pPr>
              <w:jc w:val="both"/>
              <w:rPr>
                <w:rFonts w:ascii="Arial" w:hAnsi="Arial" w:cs="Arial"/>
                <w:b/>
                <w:sz w:val="24"/>
                <w:szCs w:val="24"/>
              </w:rPr>
            </w:pPr>
            <w:r w:rsidRPr="00E66A61">
              <w:rPr>
                <w:rFonts w:ascii="Arial" w:hAnsi="Arial" w:cs="Arial"/>
                <w:b/>
                <w:sz w:val="24"/>
                <w:szCs w:val="24"/>
              </w:rPr>
              <w:t xml:space="preserve"> </w:t>
            </w:r>
          </w:p>
          <w:p w:rsidR="00E66A61" w:rsidRPr="00E66A61" w:rsidRDefault="00E66A61" w:rsidP="00C52A18">
            <w:pPr>
              <w:jc w:val="both"/>
              <w:rPr>
                <w:rFonts w:ascii="Arial" w:hAnsi="Arial" w:cs="Arial"/>
                <w:sz w:val="24"/>
                <w:szCs w:val="24"/>
              </w:rPr>
            </w:pPr>
            <w:r>
              <w:rPr>
                <w:rFonts w:ascii="Arial" w:hAnsi="Arial" w:cs="Arial"/>
                <w:sz w:val="24"/>
                <w:szCs w:val="24"/>
              </w:rPr>
              <w:t xml:space="preserve">The </w:t>
            </w:r>
            <w:r w:rsidRPr="00E66A61">
              <w:rPr>
                <w:rFonts w:ascii="Arial" w:hAnsi="Arial" w:cs="Arial"/>
                <w:sz w:val="24"/>
                <w:szCs w:val="24"/>
              </w:rPr>
              <w:t>Critical steps in gathering evidence are as follows:</w:t>
            </w:r>
          </w:p>
          <w:p w:rsidR="00E66A61" w:rsidRPr="00E66A61" w:rsidRDefault="00E66A61" w:rsidP="00C52A18">
            <w:pPr>
              <w:jc w:val="both"/>
              <w:rPr>
                <w:rFonts w:ascii="Arial" w:hAnsi="Arial" w:cs="Arial"/>
                <w:sz w:val="24"/>
                <w:szCs w:val="24"/>
              </w:rPr>
            </w:pPr>
          </w:p>
          <w:p w:rsidR="00E66A61" w:rsidRDefault="00E66A61" w:rsidP="00C52A18">
            <w:pPr>
              <w:jc w:val="both"/>
              <w:rPr>
                <w:rFonts w:ascii="Arial" w:hAnsi="Arial" w:cs="Arial"/>
                <w:sz w:val="24"/>
                <w:szCs w:val="24"/>
              </w:rPr>
            </w:pPr>
            <w:r w:rsidRPr="00E66A61">
              <w:rPr>
                <w:rFonts w:ascii="Arial" w:hAnsi="Arial" w:cs="Arial"/>
                <w:b/>
                <w:i/>
                <w:sz w:val="24"/>
                <w:szCs w:val="24"/>
              </w:rPr>
              <w:t>Document retention gathering;</w:t>
            </w:r>
            <w:r w:rsidRPr="00E66A61">
              <w:rPr>
                <w:rFonts w:ascii="Arial" w:hAnsi="Arial" w:cs="Arial"/>
                <w:sz w:val="24"/>
                <w:szCs w:val="24"/>
              </w:rPr>
              <w:t xml:space="preserve"> forensic accounting investigation relies on documentary proof, document retention and preservation evidences; these are crucially important for a successful investigation. </w:t>
            </w:r>
          </w:p>
          <w:p w:rsidR="00E66A61" w:rsidRPr="00E66A61" w:rsidRDefault="00E66A61" w:rsidP="00C52A18">
            <w:pPr>
              <w:jc w:val="both"/>
              <w:rPr>
                <w:rFonts w:ascii="Arial" w:hAnsi="Arial" w:cs="Arial"/>
                <w:sz w:val="24"/>
                <w:szCs w:val="24"/>
              </w:rPr>
            </w:pPr>
          </w:p>
          <w:p w:rsidR="00E66A61" w:rsidRDefault="00E66A61" w:rsidP="00C52A18">
            <w:pPr>
              <w:jc w:val="both"/>
              <w:rPr>
                <w:rFonts w:ascii="Arial" w:hAnsi="Arial" w:cs="Arial"/>
                <w:sz w:val="24"/>
                <w:szCs w:val="24"/>
              </w:rPr>
            </w:pPr>
            <w:r w:rsidRPr="00E66A61">
              <w:rPr>
                <w:rFonts w:ascii="Arial" w:hAnsi="Arial" w:cs="Arial"/>
                <w:b/>
                <w:i/>
                <w:sz w:val="24"/>
                <w:szCs w:val="24"/>
              </w:rPr>
              <w:t>Planning consideration;</w:t>
            </w:r>
            <w:r w:rsidRPr="00E66A61">
              <w:rPr>
                <w:rFonts w:ascii="Arial" w:hAnsi="Arial" w:cs="Arial"/>
                <w:sz w:val="24"/>
                <w:szCs w:val="24"/>
              </w:rPr>
              <w:t xml:space="preserve"> it is important to meet up with the clients, depending on the nature of the investigation in order to discuss the type of evidence that may be required and to locate the evidence relating to the time period under scrutiny. This meeting will help to discuss financial accounting records</w:t>
            </w:r>
            <w:r w:rsidR="00C36118">
              <w:rPr>
                <w:rFonts w:ascii="Arial" w:hAnsi="Arial" w:cs="Arial"/>
                <w:sz w:val="24"/>
                <w:szCs w:val="24"/>
              </w:rPr>
              <w:t xml:space="preserve"> as well as other relevant documents</w:t>
            </w:r>
            <w:r w:rsidRPr="00E66A61">
              <w:rPr>
                <w:rFonts w:ascii="Arial" w:hAnsi="Arial" w:cs="Arial"/>
                <w:sz w:val="24"/>
                <w:szCs w:val="24"/>
              </w:rPr>
              <w:t xml:space="preserve"> and decide ways forward.</w:t>
            </w:r>
          </w:p>
          <w:p w:rsidR="00E66A61" w:rsidRPr="00E66A61" w:rsidRDefault="00E66A61" w:rsidP="00C52A18">
            <w:pPr>
              <w:jc w:val="both"/>
              <w:rPr>
                <w:rFonts w:ascii="Arial" w:hAnsi="Arial" w:cs="Arial"/>
                <w:sz w:val="24"/>
                <w:szCs w:val="24"/>
              </w:rPr>
            </w:pPr>
          </w:p>
          <w:p w:rsidR="00E66A61" w:rsidRDefault="00E66A61" w:rsidP="00C52A18">
            <w:pPr>
              <w:jc w:val="both"/>
              <w:rPr>
                <w:rFonts w:ascii="Arial" w:hAnsi="Arial" w:cs="Arial"/>
                <w:sz w:val="24"/>
                <w:szCs w:val="24"/>
              </w:rPr>
            </w:pPr>
            <w:r w:rsidRPr="00E66A61">
              <w:rPr>
                <w:rFonts w:ascii="Arial" w:hAnsi="Arial" w:cs="Arial"/>
                <w:b/>
                <w:i/>
                <w:sz w:val="24"/>
                <w:szCs w:val="24"/>
              </w:rPr>
              <w:t>Creating a chain of custody</w:t>
            </w:r>
            <w:r w:rsidRPr="00E66A61">
              <w:rPr>
                <w:rFonts w:ascii="Arial" w:hAnsi="Arial" w:cs="Arial"/>
                <w:sz w:val="24"/>
                <w:szCs w:val="24"/>
              </w:rPr>
              <w:t>; the chain of custody serves as proof that the evidence has been properly preserved from alteration and damage from the time when it was collected to the presentation. It signifies to the court or regulatory body in front of which the evidence is being presented that it has probative value.</w:t>
            </w:r>
          </w:p>
          <w:p w:rsidR="00E66A61" w:rsidRPr="00E66A61" w:rsidRDefault="00E66A61" w:rsidP="00C52A18">
            <w:pPr>
              <w:jc w:val="both"/>
              <w:rPr>
                <w:rFonts w:ascii="Arial" w:hAnsi="Arial" w:cs="Arial"/>
                <w:sz w:val="24"/>
                <w:szCs w:val="24"/>
              </w:rPr>
            </w:pPr>
          </w:p>
          <w:p w:rsidR="00E66A61" w:rsidRPr="00E66A61" w:rsidRDefault="00E66A61" w:rsidP="00C52A18">
            <w:pPr>
              <w:jc w:val="both"/>
              <w:rPr>
                <w:rFonts w:ascii="Arial" w:hAnsi="Arial" w:cs="Arial"/>
                <w:b/>
                <w:sz w:val="24"/>
                <w:szCs w:val="24"/>
              </w:rPr>
            </w:pPr>
            <w:r w:rsidRPr="00E66A61">
              <w:rPr>
                <w:rFonts w:ascii="Arial" w:hAnsi="Arial" w:cs="Arial"/>
                <w:b/>
                <w:sz w:val="24"/>
                <w:szCs w:val="24"/>
              </w:rPr>
              <w:t>1.7.</w:t>
            </w:r>
            <w:r w:rsidRPr="00E66A61">
              <w:rPr>
                <w:rFonts w:ascii="Arial" w:hAnsi="Arial" w:cs="Arial"/>
                <w:b/>
                <w:sz w:val="24"/>
                <w:szCs w:val="24"/>
              </w:rPr>
              <w:tab/>
              <w:t>Which types of documents are collected in the evidence gathering process and what could be the possible sources for these</w:t>
            </w:r>
          </w:p>
          <w:p w:rsidR="00E66A61" w:rsidRPr="00E66A61" w:rsidRDefault="00E66A61" w:rsidP="00C52A18">
            <w:pPr>
              <w:jc w:val="both"/>
              <w:rPr>
                <w:rFonts w:ascii="Arial" w:hAnsi="Arial" w:cs="Arial"/>
                <w:sz w:val="24"/>
                <w:szCs w:val="24"/>
              </w:rPr>
            </w:pPr>
          </w:p>
          <w:p w:rsidR="00E66A61" w:rsidRDefault="00E66A61" w:rsidP="00C52A18">
            <w:pPr>
              <w:jc w:val="both"/>
              <w:rPr>
                <w:rFonts w:ascii="Arial" w:hAnsi="Arial" w:cs="Arial"/>
                <w:sz w:val="24"/>
                <w:szCs w:val="24"/>
              </w:rPr>
            </w:pPr>
            <w:r w:rsidRPr="00E66A61">
              <w:rPr>
                <w:rFonts w:ascii="Arial" w:hAnsi="Arial" w:cs="Arial"/>
                <w:sz w:val="24"/>
                <w:szCs w:val="24"/>
              </w:rPr>
              <w:t>The types of document collected are as follows:</w:t>
            </w:r>
          </w:p>
          <w:p w:rsidR="00E66A61" w:rsidRPr="00E66A61" w:rsidRDefault="00E66A61" w:rsidP="00C52A18">
            <w:pPr>
              <w:jc w:val="both"/>
              <w:rPr>
                <w:rFonts w:ascii="Arial" w:hAnsi="Arial" w:cs="Arial"/>
                <w:sz w:val="24"/>
                <w:szCs w:val="24"/>
              </w:rPr>
            </w:pPr>
          </w:p>
          <w:p w:rsidR="00E66A61" w:rsidRDefault="00E66A61" w:rsidP="00C52A18">
            <w:pPr>
              <w:jc w:val="both"/>
              <w:rPr>
                <w:rFonts w:ascii="Arial" w:hAnsi="Arial" w:cs="Arial"/>
                <w:sz w:val="24"/>
                <w:szCs w:val="24"/>
              </w:rPr>
            </w:pPr>
            <w:r w:rsidRPr="00E66A61">
              <w:rPr>
                <w:rFonts w:ascii="Arial" w:hAnsi="Arial" w:cs="Arial"/>
                <w:b/>
                <w:i/>
                <w:sz w:val="24"/>
                <w:szCs w:val="24"/>
              </w:rPr>
              <w:t>Signed statements</w:t>
            </w:r>
            <w:r w:rsidRPr="00E66A61">
              <w:rPr>
                <w:rFonts w:ascii="Arial" w:hAnsi="Arial" w:cs="Arial"/>
                <w:sz w:val="24"/>
                <w:szCs w:val="24"/>
              </w:rPr>
              <w:t>; it is useful to obtain written and signed statements from witnesses as well as complainants. Although these statements will be substitute</w:t>
            </w:r>
            <w:r w:rsidR="00C36118">
              <w:rPr>
                <w:rFonts w:ascii="Arial" w:hAnsi="Arial" w:cs="Arial"/>
                <w:sz w:val="24"/>
                <w:szCs w:val="24"/>
              </w:rPr>
              <w:t>d</w:t>
            </w:r>
            <w:r w:rsidRPr="00E66A61">
              <w:rPr>
                <w:rFonts w:ascii="Arial" w:hAnsi="Arial" w:cs="Arial"/>
                <w:sz w:val="24"/>
                <w:szCs w:val="24"/>
              </w:rPr>
              <w:t xml:space="preserve"> for the actual testimony offered by witness in court, they may provide a summary or an outline of what might be expected at their trial testimony.</w:t>
            </w:r>
          </w:p>
          <w:p w:rsidR="00E66A61" w:rsidRDefault="00E66A61" w:rsidP="00C52A18">
            <w:pPr>
              <w:jc w:val="both"/>
              <w:rPr>
                <w:rFonts w:ascii="Arial" w:hAnsi="Arial" w:cs="Arial"/>
                <w:sz w:val="24"/>
                <w:szCs w:val="24"/>
              </w:rPr>
            </w:pPr>
          </w:p>
          <w:p w:rsidR="00C52A18" w:rsidRPr="00C52A18" w:rsidRDefault="00C52A18" w:rsidP="00C52A18">
            <w:pPr>
              <w:jc w:val="right"/>
              <w:rPr>
                <w:rFonts w:ascii="Arial" w:hAnsi="Arial" w:cs="Arial"/>
                <w:b/>
                <w:sz w:val="24"/>
                <w:szCs w:val="24"/>
              </w:rPr>
            </w:pPr>
            <w:r w:rsidRPr="00C52A18">
              <w:rPr>
                <w:rFonts w:ascii="Arial" w:hAnsi="Arial" w:cs="Arial"/>
                <w:b/>
                <w:sz w:val="24"/>
                <w:szCs w:val="24"/>
              </w:rPr>
              <w:t>Felix, UA Ugwumadu</w:t>
            </w:r>
          </w:p>
          <w:p w:rsidR="00C52A18" w:rsidRPr="00C52A18" w:rsidRDefault="00C52A18" w:rsidP="00C52A18">
            <w:pPr>
              <w:jc w:val="right"/>
              <w:rPr>
                <w:rFonts w:ascii="Arial" w:hAnsi="Arial" w:cs="Arial"/>
                <w:b/>
                <w:sz w:val="24"/>
                <w:szCs w:val="24"/>
              </w:rPr>
            </w:pPr>
            <w:r w:rsidRPr="00C52A18">
              <w:rPr>
                <w:rFonts w:ascii="Arial" w:hAnsi="Arial" w:cs="Arial"/>
                <w:b/>
                <w:sz w:val="24"/>
                <w:szCs w:val="24"/>
              </w:rPr>
              <w:t>Student No:5234</w:t>
            </w:r>
          </w:p>
          <w:p w:rsidR="00C52A18" w:rsidRPr="00C52A18" w:rsidRDefault="00C52A18" w:rsidP="00C52A18">
            <w:pPr>
              <w:jc w:val="right"/>
              <w:rPr>
                <w:rFonts w:ascii="Arial" w:hAnsi="Arial" w:cs="Arial"/>
                <w:b/>
                <w:sz w:val="24"/>
                <w:szCs w:val="24"/>
              </w:rPr>
            </w:pPr>
            <w:r w:rsidRPr="00C52A18">
              <w:rPr>
                <w:rFonts w:ascii="Arial" w:hAnsi="Arial" w:cs="Arial"/>
                <w:b/>
                <w:sz w:val="24"/>
                <w:szCs w:val="24"/>
              </w:rPr>
              <w:t>Unit No: Unit 6</w:t>
            </w:r>
          </w:p>
          <w:p w:rsidR="00E66A61" w:rsidRPr="00C52A18" w:rsidRDefault="00C52A18" w:rsidP="00C52A18">
            <w:pPr>
              <w:jc w:val="right"/>
              <w:rPr>
                <w:rFonts w:ascii="Arial" w:hAnsi="Arial" w:cs="Arial"/>
                <w:b/>
                <w:sz w:val="24"/>
                <w:szCs w:val="24"/>
              </w:rPr>
            </w:pPr>
            <w:r w:rsidRPr="00C52A18">
              <w:rPr>
                <w:rFonts w:ascii="Arial" w:hAnsi="Arial" w:cs="Arial"/>
                <w:b/>
                <w:sz w:val="24"/>
                <w:szCs w:val="24"/>
              </w:rPr>
              <w:t xml:space="preserve">Page:  </w:t>
            </w:r>
            <w:r w:rsidRPr="00C52A18">
              <w:rPr>
                <w:rFonts w:ascii="Arial" w:hAnsi="Arial" w:cs="Arial"/>
                <w:b/>
                <w:sz w:val="24"/>
                <w:szCs w:val="24"/>
              </w:rPr>
              <w:t>4</w:t>
            </w:r>
          </w:p>
          <w:p w:rsidR="00C52A18" w:rsidRDefault="00C52A18" w:rsidP="00C52A18">
            <w:pPr>
              <w:jc w:val="both"/>
              <w:rPr>
                <w:rFonts w:ascii="Arial" w:hAnsi="Arial" w:cs="Arial"/>
                <w:b/>
                <w:i/>
                <w:sz w:val="24"/>
                <w:szCs w:val="24"/>
              </w:rPr>
            </w:pPr>
          </w:p>
          <w:p w:rsidR="00C52A18" w:rsidRPr="00C36118" w:rsidRDefault="00C36118" w:rsidP="00C52A18">
            <w:pPr>
              <w:jc w:val="both"/>
              <w:rPr>
                <w:rFonts w:ascii="Arial" w:hAnsi="Arial" w:cs="Arial"/>
                <w:sz w:val="24"/>
                <w:szCs w:val="24"/>
              </w:rPr>
            </w:pPr>
            <w:r w:rsidRPr="00C36118">
              <w:rPr>
                <w:rFonts w:ascii="Arial" w:hAnsi="Arial" w:cs="Arial"/>
                <w:b/>
                <w:i/>
                <w:sz w:val="24"/>
                <w:szCs w:val="24"/>
              </w:rPr>
              <w:t>Transactional paperwork</w:t>
            </w:r>
            <w:r w:rsidRPr="00C36118">
              <w:rPr>
                <w:rFonts w:ascii="Arial" w:hAnsi="Arial" w:cs="Arial"/>
                <w:i/>
                <w:sz w:val="24"/>
                <w:szCs w:val="24"/>
              </w:rPr>
              <w:t xml:space="preserve">; </w:t>
            </w:r>
            <w:r w:rsidRPr="00C36118">
              <w:rPr>
                <w:rFonts w:ascii="Arial" w:hAnsi="Arial" w:cs="Arial"/>
                <w:sz w:val="24"/>
                <w:szCs w:val="24"/>
              </w:rPr>
              <w:t>every business operate in a different manager and while the basic documents will be generally similar, but there will be some differences.</w:t>
            </w:r>
          </w:p>
          <w:p w:rsidR="00C36118" w:rsidRPr="00C36118" w:rsidRDefault="00C36118" w:rsidP="00C52A18">
            <w:pPr>
              <w:jc w:val="both"/>
              <w:rPr>
                <w:rFonts w:ascii="Arial" w:hAnsi="Arial" w:cs="Arial"/>
                <w:sz w:val="24"/>
                <w:szCs w:val="24"/>
              </w:rPr>
            </w:pPr>
          </w:p>
          <w:p w:rsidR="00E66A61" w:rsidRDefault="00E66A61" w:rsidP="00C52A18">
            <w:pPr>
              <w:jc w:val="both"/>
              <w:rPr>
                <w:rFonts w:ascii="Arial" w:hAnsi="Arial" w:cs="Arial"/>
                <w:sz w:val="24"/>
                <w:szCs w:val="24"/>
              </w:rPr>
            </w:pPr>
            <w:r w:rsidRPr="00E66A61">
              <w:rPr>
                <w:rFonts w:ascii="Arial" w:hAnsi="Arial" w:cs="Arial"/>
                <w:b/>
                <w:i/>
                <w:sz w:val="24"/>
                <w:szCs w:val="24"/>
              </w:rPr>
              <w:t>Internet sources</w:t>
            </w:r>
            <w:r w:rsidRPr="00E66A61">
              <w:rPr>
                <w:rFonts w:ascii="Arial" w:hAnsi="Arial" w:cs="Arial"/>
                <w:sz w:val="24"/>
                <w:szCs w:val="24"/>
              </w:rPr>
              <w:t>; more and more businesses are creating networks connecting their employees and departments. This internet not only increases productivity but also serves as a source of valuable information.</w:t>
            </w:r>
          </w:p>
          <w:p w:rsidR="00C52A18" w:rsidRDefault="00C52A18" w:rsidP="00C52A18">
            <w:pPr>
              <w:jc w:val="both"/>
              <w:rPr>
                <w:rFonts w:ascii="Arial" w:hAnsi="Arial" w:cs="Arial"/>
                <w:b/>
                <w:i/>
                <w:sz w:val="24"/>
                <w:szCs w:val="24"/>
              </w:rPr>
            </w:pPr>
          </w:p>
          <w:p w:rsidR="00E66A61" w:rsidRDefault="00E66A61" w:rsidP="00C52A18">
            <w:pPr>
              <w:jc w:val="both"/>
              <w:rPr>
                <w:rFonts w:ascii="Arial" w:hAnsi="Arial" w:cs="Arial"/>
                <w:sz w:val="24"/>
                <w:szCs w:val="24"/>
              </w:rPr>
            </w:pPr>
            <w:r w:rsidRPr="00E66A61">
              <w:rPr>
                <w:rFonts w:ascii="Arial" w:hAnsi="Arial" w:cs="Arial"/>
                <w:b/>
                <w:i/>
                <w:sz w:val="24"/>
                <w:szCs w:val="24"/>
              </w:rPr>
              <w:t>E-mails;</w:t>
            </w:r>
            <w:r w:rsidRPr="00E66A61">
              <w:rPr>
                <w:rFonts w:ascii="Arial" w:hAnsi="Arial" w:cs="Arial"/>
                <w:sz w:val="24"/>
                <w:szCs w:val="24"/>
              </w:rPr>
              <w:t xml:space="preserve"> e-mails are a very common mode of communication in a business organisation and the investigators might benefit from this when they are looking for evidence.</w:t>
            </w:r>
          </w:p>
          <w:p w:rsidR="00E66A61" w:rsidRPr="00E66A61" w:rsidRDefault="00E66A61" w:rsidP="00C52A18">
            <w:pPr>
              <w:jc w:val="both"/>
              <w:rPr>
                <w:rFonts w:ascii="Arial" w:hAnsi="Arial" w:cs="Arial"/>
                <w:sz w:val="24"/>
                <w:szCs w:val="24"/>
              </w:rPr>
            </w:pPr>
          </w:p>
          <w:p w:rsidR="00C52A18" w:rsidRPr="00C52A18" w:rsidRDefault="00E66A61" w:rsidP="00C52A18">
            <w:pPr>
              <w:jc w:val="both"/>
              <w:rPr>
                <w:rFonts w:ascii="Arial" w:hAnsi="Arial" w:cs="Arial"/>
                <w:b/>
                <w:sz w:val="24"/>
                <w:szCs w:val="24"/>
              </w:rPr>
            </w:pPr>
            <w:r w:rsidRPr="00C52A18">
              <w:rPr>
                <w:rFonts w:ascii="Arial" w:hAnsi="Arial" w:cs="Arial"/>
                <w:b/>
                <w:sz w:val="24"/>
                <w:szCs w:val="24"/>
              </w:rPr>
              <w:t xml:space="preserve">Sources of documents/evidence will be from the following: </w:t>
            </w:r>
          </w:p>
          <w:p w:rsidR="00C52A18" w:rsidRDefault="00C52A18" w:rsidP="00C52A18">
            <w:pPr>
              <w:jc w:val="both"/>
              <w:rPr>
                <w:rFonts w:ascii="Arial" w:hAnsi="Arial" w:cs="Arial"/>
                <w:sz w:val="24"/>
                <w:szCs w:val="24"/>
              </w:rPr>
            </w:pPr>
          </w:p>
          <w:p w:rsidR="00C52A18" w:rsidRDefault="00E66A61" w:rsidP="00C52A18">
            <w:pPr>
              <w:jc w:val="both"/>
              <w:rPr>
                <w:rFonts w:ascii="Arial" w:hAnsi="Arial" w:cs="Arial"/>
                <w:sz w:val="24"/>
                <w:szCs w:val="24"/>
              </w:rPr>
            </w:pPr>
            <w:r w:rsidRPr="00E66A61">
              <w:rPr>
                <w:rFonts w:ascii="Arial" w:hAnsi="Arial" w:cs="Arial"/>
                <w:sz w:val="24"/>
                <w:szCs w:val="24"/>
              </w:rPr>
              <w:t xml:space="preserve">1) </w:t>
            </w:r>
            <w:r w:rsidR="00C52A18" w:rsidRPr="00E66A61">
              <w:rPr>
                <w:rFonts w:ascii="Arial" w:hAnsi="Arial" w:cs="Arial"/>
                <w:sz w:val="24"/>
                <w:szCs w:val="24"/>
              </w:rPr>
              <w:t>From</w:t>
            </w:r>
            <w:r w:rsidRPr="00E66A61">
              <w:rPr>
                <w:rFonts w:ascii="Arial" w:hAnsi="Arial" w:cs="Arial"/>
                <w:sz w:val="24"/>
                <w:szCs w:val="24"/>
              </w:rPr>
              <w:t xml:space="preserve"> the victims/complainants. </w:t>
            </w:r>
          </w:p>
          <w:p w:rsidR="00C52A18" w:rsidRDefault="00E66A61" w:rsidP="00C52A18">
            <w:pPr>
              <w:jc w:val="both"/>
              <w:rPr>
                <w:rFonts w:ascii="Arial" w:hAnsi="Arial" w:cs="Arial"/>
                <w:sz w:val="24"/>
                <w:szCs w:val="24"/>
              </w:rPr>
            </w:pPr>
            <w:r w:rsidRPr="00E66A61">
              <w:rPr>
                <w:rFonts w:ascii="Arial" w:hAnsi="Arial" w:cs="Arial"/>
                <w:sz w:val="24"/>
                <w:szCs w:val="24"/>
              </w:rPr>
              <w:t>2) The 3rd party who may have access to or possess documentary evidence.</w:t>
            </w:r>
          </w:p>
          <w:p w:rsidR="00E66A61" w:rsidRDefault="00E66A61" w:rsidP="00C52A18">
            <w:pPr>
              <w:jc w:val="both"/>
              <w:rPr>
                <w:rFonts w:ascii="Arial" w:hAnsi="Arial" w:cs="Arial"/>
                <w:sz w:val="24"/>
                <w:szCs w:val="24"/>
              </w:rPr>
            </w:pPr>
            <w:r w:rsidRPr="00E66A61">
              <w:rPr>
                <w:rFonts w:ascii="Arial" w:hAnsi="Arial" w:cs="Arial"/>
                <w:sz w:val="24"/>
                <w:szCs w:val="24"/>
              </w:rPr>
              <w:t xml:space="preserve">3) From the suspect/perpetrator. </w:t>
            </w:r>
          </w:p>
          <w:p w:rsidR="00C52A18" w:rsidRPr="0049326C" w:rsidRDefault="00C52A18" w:rsidP="00C52A18">
            <w:pPr>
              <w:jc w:val="both"/>
              <w:rPr>
                <w:rFonts w:ascii="Arial" w:hAnsi="Arial" w:cs="Arial"/>
                <w:sz w:val="24"/>
                <w:szCs w:val="24"/>
              </w:rPr>
            </w:pPr>
            <w:r>
              <w:rPr>
                <w:rFonts w:ascii="Arial" w:hAnsi="Arial" w:cs="Arial"/>
                <w:sz w:val="24"/>
                <w:szCs w:val="24"/>
              </w:rPr>
              <w:t>(</w:t>
            </w:r>
            <w:r w:rsidRPr="0049326C">
              <w:rPr>
                <w:rFonts w:ascii="Arial" w:hAnsi="Arial" w:cs="Arial"/>
                <w:sz w:val="24"/>
                <w:szCs w:val="24"/>
              </w:rPr>
              <w:t>Association of Certified Fraud Examiners 2008; Kass-shraibman et al 2011</w:t>
            </w:r>
            <w:r>
              <w:rPr>
                <w:rFonts w:ascii="Arial" w:hAnsi="Arial" w:cs="Arial"/>
                <w:sz w:val="24"/>
                <w:szCs w:val="24"/>
              </w:rPr>
              <w:t>; course material</w:t>
            </w:r>
            <w:r w:rsidR="000061D2">
              <w:rPr>
                <w:rFonts w:ascii="Arial" w:hAnsi="Arial" w:cs="Arial"/>
                <w:sz w:val="24"/>
                <w:szCs w:val="24"/>
              </w:rPr>
              <w:t xml:space="preserve"> unit 6</w:t>
            </w:r>
            <w:r w:rsidRPr="0049326C">
              <w:rPr>
                <w:rFonts w:ascii="Arial" w:hAnsi="Arial" w:cs="Arial"/>
                <w:sz w:val="24"/>
                <w:szCs w:val="24"/>
              </w:rPr>
              <w:t>).</w:t>
            </w:r>
          </w:p>
          <w:p w:rsidR="00C52A18" w:rsidRPr="00E66A61" w:rsidRDefault="00C52A18" w:rsidP="00C52A18">
            <w:pPr>
              <w:jc w:val="both"/>
              <w:rPr>
                <w:rFonts w:ascii="Arial" w:hAnsi="Arial" w:cs="Arial"/>
                <w:sz w:val="24"/>
                <w:szCs w:val="24"/>
              </w:rPr>
            </w:pPr>
          </w:p>
          <w:p w:rsidR="00E66A61" w:rsidRPr="00C52A18" w:rsidRDefault="00E66A61" w:rsidP="00C52A18">
            <w:pPr>
              <w:jc w:val="both"/>
              <w:rPr>
                <w:rFonts w:ascii="Arial" w:hAnsi="Arial" w:cs="Arial"/>
                <w:b/>
                <w:sz w:val="24"/>
                <w:szCs w:val="24"/>
              </w:rPr>
            </w:pPr>
            <w:r w:rsidRPr="00C52A18">
              <w:rPr>
                <w:rFonts w:ascii="Arial" w:hAnsi="Arial" w:cs="Arial"/>
                <w:b/>
                <w:sz w:val="24"/>
                <w:szCs w:val="24"/>
              </w:rPr>
              <w:t>2.</w:t>
            </w:r>
            <w:r w:rsidRPr="00C52A18">
              <w:rPr>
                <w:rFonts w:ascii="Arial" w:hAnsi="Arial" w:cs="Arial"/>
                <w:b/>
                <w:sz w:val="24"/>
                <w:szCs w:val="24"/>
              </w:rPr>
              <w:tab/>
              <w:t>Evidence is required to support any investigation for financial crime. Discuss various types of evidence used in financial crime investigations.</w:t>
            </w:r>
          </w:p>
          <w:p w:rsidR="00C52A18" w:rsidRPr="00E66A61" w:rsidRDefault="00C52A18" w:rsidP="00C52A18">
            <w:pPr>
              <w:jc w:val="both"/>
              <w:rPr>
                <w:rFonts w:ascii="Arial" w:hAnsi="Arial" w:cs="Arial"/>
                <w:sz w:val="24"/>
                <w:szCs w:val="24"/>
              </w:rPr>
            </w:pPr>
          </w:p>
          <w:p w:rsidR="00E66A61" w:rsidRDefault="00E66A61" w:rsidP="00C52A18">
            <w:pPr>
              <w:jc w:val="both"/>
              <w:rPr>
                <w:rFonts w:ascii="Arial" w:hAnsi="Arial" w:cs="Arial"/>
                <w:sz w:val="24"/>
                <w:szCs w:val="24"/>
              </w:rPr>
            </w:pPr>
            <w:r w:rsidRPr="00E66A61">
              <w:rPr>
                <w:rFonts w:ascii="Arial" w:hAnsi="Arial" w:cs="Arial"/>
                <w:sz w:val="24"/>
                <w:szCs w:val="24"/>
              </w:rPr>
              <w:t>There are various types of evidence and they can be classified under the following headings below:</w:t>
            </w:r>
          </w:p>
          <w:p w:rsidR="00C52A18" w:rsidRPr="00E66A61" w:rsidRDefault="00C52A18" w:rsidP="00C52A18">
            <w:pPr>
              <w:jc w:val="both"/>
              <w:rPr>
                <w:rFonts w:ascii="Arial" w:hAnsi="Arial" w:cs="Arial"/>
                <w:sz w:val="24"/>
                <w:szCs w:val="24"/>
              </w:rPr>
            </w:pPr>
          </w:p>
          <w:p w:rsidR="00E66A61" w:rsidRDefault="00E66A61" w:rsidP="00C52A18">
            <w:pPr>
              <w:jc w:val="both"/>
              <w:rPr>
                <w:rFonts w:ascii="Arial" w:hAnsi="Arial" w:cs="Arial"/>
                <w:sz w:val="24"/>
                <w:szCs w:val="24"/>
              </w:rPr>
            </w:pPr>
            <w:r w:rsidRPr="00C52A18">
              <w:rPr>
                <w:rFonts w:ascii="Arial" w:hAnsi="Arial" w:cs="Arial"/>
                <w:b/>
                <w:i/>
                <w:sz w:val="24"/>
                <w:szCs w:val="24"/>
              </w:rPr>
              <w:t>Direct evidence</w:t>
            </w:r>
            <w:r w:rsidRPr="00E66A61">
              <w:rPr>
                <w:rFonts w:ascii="Arial" w:hAnsi="Arial" w:cs="Arial"/>
                <w:sz w:val="24"/>
                <w:szCs w:val="24"/>
              </w:rPr>
              <w:t>; is evidence that proves a fact without making any inferences or presumptions. In short, those who have direct knowledge of the crime, they have heard about it, seen it, or were directly involved in it. For example, this may take the form of confession obtained in the court of law.</w:t>
            </w:r>
          </w:p>
          <w:p w:rsidR="00C52A18" w:rsidRPr="00E66A61" w:rsidRDefault="00C52A18" w:rsidP="00C52A18">
            <w:pPr>
              <w:jc w:val="both"/>
              <w:rPr>
                <w:rFonts w:ascii="Arial" w:hAnsi="Arial" w:cs="Arial"/>
                <w:sz w:val="24"/>
                <w:szCs w:val="24"/>
              </w:rPr>
            </w:pPr>
          </w:p>
          <w:p w:rsidR="00E66A61" w:rsidRDefault="00E66A61" w:rsidP="00C52A18">
            <w:pPr>
              <w:jc w:val="both"/>
              <w:rPr>
                <w:rFonts w:ascii="Arial" w:hAnsi="Arial" w:cs="Arial"/>
                <w:sz w:val="24"/>
                <w:szCs w:val="24"/>
              </w:rPr>
            </w:pPr>
            <w:r w:rsidRPr="00C52A18">
              <w:rPr>
                <w:rFonts w:ascii="Arial" w:hAnsi="Arial" w:cs="Arial"/>
                <w:b/>
                <w:i/>
                <w:sz w:val="24"/>
                <w:szCs w:val="24"/>
              </w:rPr>
              <w:t>Circumstantial evidence;</w:t>
            </w:r>
            <w:r w:rsidRPr="00E66A61">
              <w:rPr>
                <w:rFonts w:ascii="Arial" w:hAnsi="Arial" w:cs="Arial"/>
                <w:sz w:val="24"/>
                <w:szCs w:val="24"/>
              </w:rPr>
              <w:t xml:space="preserve"> is evidence that proves a fact through inference or presumptions. It means having to prove several supporting facts and then analysing them in relation to one another in order to prove that the ultimate fact in question exists. Circumstantial evidence is admissible in a court of law.</w:t>
            </w:r>
          </w:p>
          <w:p w:rsidR="00C52A18" w:rsidRPr="00C52A18" w:rsidRDefault="00C52A18" w:rsidP="00C52A18">
            <w:pPr>
              <w:jc w:val="both"/>
              <w:rPr>
                <w:rFonts w:ascii="Arial" w:hAnsi="Arial" w:cs="Arial"/>
                <w:b/>
                <w:i/>
                <w:sz w:val="24"/>
                <w:szCs w:val="24"/>
              </w:rPr>
            </w:pPr>
          </w:p>
          <w:p w:rsidR="00E66A61" w:rsidRDefault="00E66A61" w:rsidP="00C52A18">
            <w:pPr>
              <w:jc w:val="both"/>
              <w:rPr>
                <w:rFonts w:ascii="Arial" w:hAnsi="Arial" w:cs="Arial"/>
                <w:sz w:val="24"/>
                <w:szCs w:val="24"/>
              </w:rPr>
            </w:pPr>
            <w:r w:rsidRPr="00C52A18">
              <w:rPr>
                <w:rFonts w:ascii="Arial" w:hAnsi="Arial" w:cs="Arial"/>
                <w:b/>
                <w:i/>
                <w:sz w:val="24"/>
                <w:szCs w:val="24"/>
              </w:rPr>
              <w:t>Oral evidence;</w:t>
            </w:r>
            <w:r w:rsidRPr="00E66A61">
              <w:rPr>
                <w:rFonts w:ascii="Arial" w:hAnsi="Arial" w:cs="Arial"/>
                <w:sz w:val="24"/>
                <w:szCs w:val="24"/>
              </w:rPr>
              <w:t xml:space="preserve"> involves witness account and presentations during submission of records and physical objects. Witness testimony includes oral statements by the witness delivered under the oath </w:t>
            </w:r>
          </w:p>
          <w:p w:rsidR="00C52A18" w:rsidRPr="00E66A61" w:rsidRDefault="00C52A18" w:rsidP="00C52A18">
            <w:pPr>
              <w:jc w:val="both"/>
              <w:rPr>
                <w:rFonts w:ascii="Arial" w:hAnsi="Arial" w:cs="Arial"/>
                <w:sz w:val="24"/>
                <w:szCs w:val="24"/>
              </w:rPr>
            </w:pPr>
          </w:p>
          <w:p w:rsidR="00E66A61" w:rsidRDefault="00E66A61" w:rsidP="00C52A18">
            <w:pPr>
              <w:jc w:val="both"/>
              <w:rPr>
                <w:rFonts w:ascii="Arial" w:hAnsi="Arial" w:cs="Arial"/>
                <w:sz w:val="24"/>
                <w:szCs w:val="24"/>
              </w:rPr>
            </w:pPr>
            <w:r w:rsidRPr="00C52A18">
              <w:rPr>
                <w:rFonts w:ascii="Arial" w:hAnsi="Arial" w:cs="Arial"/>
                <w:b/>
                <w:i/>
                <w:sz w:val="24"/>
                <w:szCs w:val="24"/>
              </w:rPr>
              <w:t>Documentary evidence;</w:t>
            </w:r>
            <w:r w:rsidRPr="00E66A61">
              <w:rPr>
                <w:rFonts w:ascii="Arial" w:hAnsi="Arial" w:cs="Arial"/>
                <w:sz w:val="24"/>
                <w:szCs w:val="24"/>
              </w:rPr>
              <w:t xml:space="preserve"> include written account/statement material such as judicial records, official documents, contracts, letters, memoranda, private diary, maps and photographs</w:t>
            </w:r>
          </w:p>
          <w:p w:rsidR="00C52A18" w:rsidRPr="00E66A61" w:rsidRDefault="00C52A18" w:rsidP="00C52A18">
            <w:pPr>
              <w:jc w:val="both"/>
              <w:rPr>
                <w:rFonts w:ascii="Arial" w:hAnsi="Arial" w:cs="Arial"/>
                <w:sz w:val="24"/>
                <w:szCs w:val="24"/>
              </w:rPr>
            </w:pPr>
          </w:p>
          <w:p w:rsidR="00E66A61" w:rsidRDefault="00E66A61" w:rsidP="00C52A18">
            <w:pPr>
              <w:jc w:val="both"/>
              <w:rPr>
                <w:rFonts w:ascii="Arial" w:hAnsi="Arial" w:cs="Arial"/>
                <w:sz w:val="24"/>
                <w:szCs w:val="24"/>
              </w:rPr>
            </w:pPr>
            <w:r w:rsidRPr="00C52A18">
              <w:rPr>
                <w:rFonts w:ascii="Arial" w:hAnsi="Arial" w:cs="Arial"/>
                <w:b/>
                <w:i/>
                <w:sz w:val="24"/>
                <w:szCs w:val="24"/>
              </w:rPr>
              <w:t>Real or physical evidence</w:t>
            </w:r>
            <w:r w:rsidRPr="00E66A61">
              <w:rPr>
                <w:rFonts w:ascii="Arial" w:hAnsi="Arial" w:cs="Arial"/>
                <w:sz w:val="24"/>
                <w:szCs w:val="24"/>
              </w:rPr>
              <w:t xml:space="preserve">; consists of tangible objects or property. It may include knife, pistol or any other weapon. It must be relevant to the case and admissible in a </w:t>
            </w:r>
          </w:p>
          <w:p w:rsidR="00C52A18" w:rsidRPr="00C52A18" w:rsidRDefault="00C52A18" w:rsidP="00C52A18">
            <w:pPr>
              <w:jc w:val="right"/>
              <w:rPr>
                <w:rFonts w:ascii="Arial" w:hAnsi="Arial" w:cs="Arial"/>
                <w:b/>
                <w:sz w:val="24"/>
                <w:szCs w:val="24"/>
              </w:rPr>
            </w:pPr>
            <w:r w:rsidRPr="00C52A18">
              <w:rPr>
                <w:rFonts w:ascii="Arial" w:hAnsi="Arial" w:cs="Arial"/>
                <w:b/>
                <w:sz w:val="24"/>
                <w:szCs w:val="24"/>
              </w:rPr>
              <w:t>Felix, UA Ugwumadu</w:t>
            </w:r>
          </w:p>
          <w:p w:rsidR="00C52A18" w:rsidRPr="00C52A18" w:rsidRDefault="00C52A18" w:rsidP="00C52A18">
            <w:pPr>
              <w:jc w:val="right"/>
              <w:rPr>
                <w:rFonts w:ascii="Arial" w:hAnsi="Arial" w:cs="Arial"/>
                <w:b/>
                <w:sz w:val="24"/>
                <w:szCs w:val="24"/>
              </w:rPr>
            </w:pPr>
            <w:r w:rsidRPr="00C52A18">
              <w:rPr>
                <w:rFonts w:ascii="Arial" w:hAnsi="Arial" w:cs="Arial"/>
                <w:b/>
                <w:sz w:val="24"/>
                <w:szCs w:val="24"/>
              </w:rPr>
              <w:t>Student No:5234</w:t>
            </w:r>
          </w:p>
          <w:p w:rsidR="00C52A18" w:rsidRPr="00C52A18" w:rsidRDefault="00C52A18" w:rsidP="00C52A18">
            <w:pPr>
              <w:jc w:val="right"/>
              <w:rPr>
                <w:rFonts w:ascii="Arial" w:hAnsi="Arial" w:cs="Arial"/>
                <w:b/>
                <w:sz w:val="24"/>
                <w:szCs w:val="24"/>
              </w:rPr>
            </w:pPr>
            <w:r w:rsidRPr="00C52A18">
              <w:rPr>
                <w:rFonts w:ascii="Arial" w:hAnsi="Arial" w:cs="Arial"/>
                <w:b/>
                <w:sz w:val="24"/>
                <w:szCs w:val="24"/>
              </w:rPr>
              <w:t>Unit No: Unit 6</w:t>
            </w:r>
          </w:p>
          <w:p w:rsidR="00C52A18" w:rsidRPr="00C52A18" w:rsidRDefault="00C52A18" w:rsidP="00C52A18">
            <w:pPr>
              <w:jc w:val="right"/>
              <w:rPr>
                <w:rFonts w:ascii="Arial" w:hAnsi="Arial" w:cs="Arial"/>
                <w:b/>
                <w:sz w:val="24"/>
                <w:szCs w:val="24"/>
              </w:rPr>
            </w:pPr>
            <w:r w:rsidRPr="00C52A18">
              <w:rPr>
                <w:rFonts w:ascii="Arial" w:hAnsi="Arial" w:cs="Arial"/>
                <w:b/>
                <w:sz w:val="24"/>
                <w:szCs w:val="24"/>
              </w:rPr>
              <w:t>Page:  5</w:t>
            </w:r>
          </w:p>
          <w:p w:rsidR="00A13185" w:rsidRDefault="00A13185" w:rsidP="00C52A18">
            <w:pPr>
              <w:jc w:val="both"/>
              <w:rPr>
                <w:rFonts w:ascii="Arial" w:hAnsi="Arial" w:cs="Arial"/>
                <w:sz w:val="24"/>
                <w:szCs w:val="24"/>
              </w:rPr>
            </w:pPr>
          </w:p>
          <w:p w:rsidR="00C52A18" w:rsidRPr="00A13185" w:rsidRDefault="00A13185" w:rsidP="00C52A18">
            <w:pPr>
              <w:jc w:val="both"/>
              <w:rPr>
                <w:rFonts w:ascii="Arial" w:hAnsi="Arial" w:cs="Arial"/>
                <w:sz w:val="24"/>
                <w:szCs w:val="24"/>
              </w:rPr>
            </w:pPr>
            <w:proofErr w:type="gramStart"/>
            <w:r w:rsidRPr="00A13185">
              <w:rPr>
                <w:rFonts w:ascii="Arial" w:hAnsi="Arial" w:cs="Arial"/>
                <w:sz w:val="24"/>
                <w:szCs w:val="24"/>
              </w:rPr>
              <w:t>court</w:t>
            </w:r>
            <w:proofErr w:type="gramEnd"/>
            <w:r w:rsidRPr="00A13185">
              <w:rPr>
                <w:rFonts w:ascii="Arial" w:hAnsi="Arial" w:cs="Arial"/>
                <w:sz w:val="24"/>
                <w:szCs w:val="24"/>
              </w:rPr>
              <w:t xml:space="preserve"> of law.</w:t>
            </w:r>
          </w:p>
          <w:p w:rsidR="00A13185" w:rsidRDefault="00A13185" w:rsidP="00C52A18">
            <w:pPr>
              <w:jc w:val="both"/>
              <w:rPr>
                <w:rFonts w:ascii="Arial" w:hAnsi="Arial" w:cs="Arial"/>
                <w:b/>
                <w:sz w:val="24"/>
                <w:szCs w:val="24"/>
              </w:rPr>
            </w:pPr>
          </w:p>
          <w:p w:rsidR="00C52A18" w:rsidRDefault="00E66A61" w:rsidP="00C52A18">
            <w:pPr>
              <w:jc w:val="both"/>
              <w:rPr>
                <w:rFonts w:ascii="Arial" w:hAnsi="Arial" w:cs="Arial"/>
                <w:sz w:val="24"/>
                <w:szCs w:val="24"/>
              </w:rPr>
            </w:pPr>
            <w:r w:rsidRPr="00C52A18">
              <w:rPr>
                <w:rFonts w:ascii="Arial" w:hAnsi="Arial" w:cs="Arial"/>
                <w:b/>
                <w:sz w:val="24"/>
                <w:szCs w:val="24"/>
              </w:rPr>
              <w:t>Hearsay evidence;</w:t>
            </w:r>
            <w:r w:rsidRPr="00E66A61">
              <w:rPr>
                <w:rFonts w:ascii="Arial" w:hAnsi="Arial" w:cs="Arial"/>
                <w:sz w:val="24"/>
                <w:szCs w:val="24"/>
              </w:rPr>
              <w:t xml:space="preserve"> is refers as evidence that was not in the personal knowledge of the witness, it may be simply something he heard others say or a document that was </w:t>
            </w:r>
          </w:p>
          <w:p w:rsidR="00E66A61" w:rsidRDefault="00E66A61" w:rsidP="00C52A18">
            <w:pPr>
              <w:jc w:val="both"/>
              <w:rPr>
                <w:rFonts w:ascii="Arial" w:hAnsi="Arial" w:cs="Arial"/>
                <w:sz w:val="24"/>
                <w:szCs w:val="24"/>
              </w:rPr>
            </w:pPr>
            <w:r w:rsidRPr="00E66A61">
              <w:rPr>
                <w:rFonts w:ascii="Arial" w:hAnsi="Arial" w:cs="Arial"/>
                <w:sz w:val="24"/>
                <w:szCs w:val="24"/>
              </w:rPr>
              <w:t>prepared by others and not the witness.</w:t>
            </w:r>
          </w:p>
          <w:p w:rsidR="00C52A18" w:rsidRPr="00E66A61" w:rsidRDefault="00C52A18" w:rsidP="00C52A18">
            <w:pPr>
              <w:jc w:val="both"/>
              <w:rPr>
                <w:rFonts w:ascii="Arial" w:hAnsi="Arial" w:cs="Arial"/>
                <w:sz w:val="24"/>
                <w:szCs w:val="24"/>
              </w:rPr>
            </w:pPr>
          </w:p>
          <w:p w:rsidR="00C52A18" w:rsidRDefault="00E66A61" w:rsidP="00C52A18">
            <w:pPr>
              <w:jc w:val="both"/>
              <w:rPr>
                <w:rFonts w:ascii="Arial" w:hAnsi="Arial" w:cs="Arial"/>
                <w:sz w:val="24"/>
                <w:szCs w:val="24"/>
              </w:rPr>
            </w:pPr>
            <w:r w:rsidRPr="00C52A18">
              <w:rPr>
                <w:rFonts w:ascii="Arial" w:hAnsi="Arial" w:cs="Arial"/>
                <w:b/>
                <w:i/>
                <w:sz w:val="24"/>
                <w:szCs w:val="24"/>
              </w:rPr>
              <w:t>Materiality;</w:t>
            </w:r>
            <w:r w:rsidRPr="00E66A61">
              <w:rPr>
                <w:rFonts w:ascii="Arial" w:hAnsi="Arial" w:cs="Arial"/>
                <w:sz w:val="24"/>
                <w:szCs w:val="24"/>
              </w:rPr>
              <w:t xml:space="preserve"> evidence is said to be material if it is significant to the outcome of a trial or if it determines the guilt or innocence of the suspect.</w:t>
            </w:r>
          </w:p>
          <w:p w:rsidR="00E66A61" w:rsidRPr="00E66A61" w:rsidRDefault="00E66A61" w:rsidP="00C52A18">
            <w:pPr>
              <w:jc w:val="both"/>
              <w:rPr>
                <w:rFonts w:ascii="Arial" w:hAnsi="Arial" w:cs="Arial"/>
                <w:sz w:val="24"/>
                <w:szCs w:val="24"/>
              </w:rPr>
            </w:pPr>
            <w:r w:rsidRPr="00E66A61">
              <w:rPr>
                <w:rFonts w:ascii="Arial" w:hAnsi="Arial" w:cs="Arial"/>
                <w:sz w:val="24"/>
                <w:szCs w:val="24"/>
              </w:rPr>
              <w:t xml:space="preserve"> </w:t>
            </w:r>
          </w:p>
          <w:p w:rsidR="00E66A61" w:rsidRDefault="00E66A61" w:rsidP="00C52A18">
            <w:pPr>
              <w:jc w:val="both"/>
              <w:rPr>
                <w:rFonts w:ascii="Arial" w:hAnsi="Arial" w:cs="Arial"/>
                <w:sz w:val="24"/>
                <w:szCs w:val="24"/>
              </w:rPr>
            </w:pPr>
            <w:r w:rsidRPr="00C52A18">
              <w:rPr>
                <w:rFonts w:ascii="Arial" w:hAnsi="Arial" w:cs="Arial"/>
                <w:b/>
                <w:i/>
                <w:sz w:val="24"/>
                <w:szCs w:val="24"/>
              </w:rPr>
              <w:t>Competency;</w:t>
            </w:r>
            <w:r w:rsidRPr="00E66A61">
              <w:rPr>
                <w:rFonts w:ascii="Arial" w:hAnsi="Arial" w:cs="Arial"/>
                <w:sz w:val="24"/>
                <w:szCs w:val="24"/>
              </w:rPr>
              <w:t xml:space="preserve"> refers to the admissibility of evidence in the court of law, since evidence should not only be relevant and of material value but should also be sufficiently competent to have legitimacy. </w:t>
            </w:r>
          </w:p>
          <w:p w:rsidR="00C52A18" w:rsidRPr="00E66A61" w:rsidRDefault="00C52A18" w:rsidP="00C52A18">
            <w:pPr>
              <w:jc w:val="both"/>
              <w:rPr>
                <w:rFonts w:ascii="Arial" w:hAnsi="Arial" w:cs="Arial"/>
                <w:sz w:val="24"/>
                <w:szCs w:val="24"/>
              </w:rPr>
            </w:pPr>
          </w:p>
          <w:p w:rsidR="00E66A61" w:rsidRDefault="00E66A61" w:rsidP="00C52A18">
            <w:pPr>
              <w:jc w:val="right"/>
              <w:rPr>
                <w:rFonts w:ascii="Arial" w:hAnsi="Arial" w:cs="Arial"/>
                <w:sz w:val="24"/>
                <w:szCs w:val="24"/>
              </w:rPr>
            </w:pPr>
            <w:r w:rsidRPr="00C52A18">
              <w:rPr>
                <w:rFonts w:ascii="Arial" w:hAnsi="Arial" w:cs="Arial"/>
                <w:b/>
                <w:i/>
                <w:sz w:val="24"/>
                <w:szCs w:val="24"/>
              </w:rPr>
              <w:t>Relevancy;</w:t>
            </w:r>
            <w:r w:rsidRPr="00E66A61">
              <w:rPr>
                <w:rFonts w:ascii="Arial" w:hAnsi="Arial" w:cs="Arial"/>
                <w:sz w:val="24"/>
                <w:szCs w:val="24"/>
              </w:rPr>
              <w:t xml:space="preserve"> this refers to the evidence being of some r</w:t>
            </w:r>
            <w:r w:rsidR="00C52A18">
              <w:rPr>
                <w:rFonts w:ascii="Arial" w:hAnsi="Arial" w:cs="Arial"/>
                <w:sz w:val="24"/>
                <w:szCs w:val="24"/>
              </w:rPr>
              <w:t xml:space="preserve">elevance to the case. This link </w:t>
            </w:r>
          </w:p>
          <w:p w:rsidR="00C52A18" w:rsidRDefault="00C52A18" w:rsidP="00C52A18">
            <w:pPr>
              <w:jc w:val="both"/>
              <w:rPr>
                <w:rFonts w:ascii="Arial" w:hAnsi="Arial" w:cs="Arial"/>
                <w:sz w:val="24"/>
                <w:szCs w:val="24"/>
              </w:rPr>
            </w:pPr>
            <w:r w:rsidRPr="00C52A18">
              <w:rPr>
                <w:rFonts w:ascii="Arial" w:hAnsi="Arial" w:cs="Arial"/>
                <w:sz w:val="24"/>
                <w:szCs w:val="24"/>
              </w:rPr>
              <w:t>should be traceable and significant</w:t>
            </w:r>
            <w:r>
              <w:rPr>
                <w:rFonts w:ascii="Arial" w:hAnsi="Arial" w:cs="Arial"/>
                <w:sz w:val="24"/>
                <w:szCs w:val="24"/>
              </w:rPr>
              <w:t>.</w:t>
            </w:r>
          </w:p>
          <w:p w:rsidR="00C52A18" w:rsidRPr="00C52A18" w:rsidRDefault="00C52A18" w:rsidP="00C52A18">
            <w:pPr>
              <w:jc w:val="both"/>
              <w:rPr>
                <w:rFonts w:ascii="Arial" w:hAnsi="Arial" w:cs="Arial"/>
                <w:sz w:val="24"/>
                <w:szCs w:val="24"/>
              </w:rPr>
            </w:pPr>
            <w:r>
              <w:rPr>
                <w:rFonts w:ascii="Arial" w:hAnsi="Arial" w:cs="Arial"/>
                <w:sz w:val="24"/>
                <w:szCs w:val="24"/>
              </w:rPr>
              <w:t>(</w:t>
            </w:r>
            <w:r w:rsidRPr="00C52A18">
              <w:rPr>
                <w:rFonts w:ascii="Arial" w:hAnsi="Arial" w:cs="Arial"/>
                <w:sz w:val="24"/>
                <w:szCs w:val="24"/>
              </w:rPr>
              <w:t>Kass-shraibman et al 2011; course material</w:t>
            </w:r>
            <w:r w:rsidR="000061D2">
              <w:rPr>
                <w:rFonts w:ascii="Arial" w:hAnsi="Arial" w:cs="Arial"/>
                <w:sz w:val="24"/>
                <w:szCs w:val="24"/>
              </w:rPr>
              <w:t xml:space="preserve"> unit 6</w:t>
            </w:r>
            <w:r w:rsidRPr="00C52A18">
              <w:rPr>
                <w:rFonts w:ascii="Arial" w:hAnsi="Arial" w:cs="Arial"/>
                <w:sz w:val="24"/>
                <w:szCs w:val="24"/>
              </w:rPr>
              <w:t>).</w:t>
            </w:r>
          </w:p>
          <w:p w:rsidR="00C52A18" w:rsidRPr="00E66A61" w:rsidRDefault="00C52A18" w:rsidP="00C52A18">
            <w:pPr>
              <w:jc w:val="both"/>
              <w:rPr>
                <w:rFonts w:ascii="Arial" w:hAnsi="Arial" w:cs="Arial"/>
                <w:sz w:val="24"/>
                <w:szCs w:val="24"/>
              </w:rPr>
            </w:pPr>
            <w:r w:rsidRPr="00C52A18">
              <w:rPr>
                <w:rFonts w:ascii="Arial" w:hAnsi="Arial" w:cs="Arial"/>
                <w:sz w:val="24"/>
                <w:szCs w:val="24"/>
              </w:rPr>
              <w:t>.</w:t>
            </w:r>
          </w:p>
          <w:p w:rsidR="00E66A61" w:rsidRDefault="00A13185" w:rsidP="00C52A18">
            <w:pPr>
              <w:jc w:val="both"/>
              <w:rPr>
                <w:rFonts w:ascii="Arial" w:hAnsi="Arial" w:cs="Arial"/>
                <w:b/>
                <w:sz w:val="24"/>
                <w:szCs w:val="24"/>
              </w:rPr>
            </w:pPr>
            <w:r>
              <w:rPr>
                <w:rFonts w:ascii="Arial" w:hAnsi="Arial" w:cs="Arial"/>
                <w:b/>
                <w:sz w:val="24"/>
                <w:szCs w:val="24"/>
              </w:rPr>
              <w:t xml:space="preserve">3. </w:t>
            </w:r>
            <w:r w:rsidR="00E66A61" w:rsidRPr="00C52A18">
              <w:rPr>
                <w:rFonts w:ascii="Arial" w:hAnsi="Arial" w:cs="Arial"/>
                <w:b/>
                <w:sz w:val="24"/>
                <w:szCs w:val="24"/>
              </w:rPr>
              <w:t>Evidence gathered in financial crime cases is different from the one gathered in non-financial crime cases. What is the basic difference in the composition of these two types of evidence?</w:t>
            </w:r>
          </w:p>
          <w:p w:rsidR="00C52A18" w:rsidRPr="00C52A18" w:rsidRDefault="00C52A18" w:rsidP="00C52A18">
            <w:pPr>
              <w:jc w:val="both"/>
              <w:rPr>
                <w:rFonts w:ascii="Arial" w:hAnsi="Arial" w:cs="Arial"/>
                <w:b/>
                <w:sz w:val="24"/>
                <w:szCs w:val="24"/>
              </w:rPr>
            </w:pPr>
          </w:p>
          <w:p w:rsidR="00E66A61" w:rsidRDefault="00E66A61" w:rsidP="00C52A18">
            <w:pPr>
              <w:jc w:val="both"/>
              <w:rPr>
                <w:rFonts w:ascii="Arial" w:hAnsi="Arial" w:cs="Arial"/>
                <w:sz w:val="24"/>
                <w:szCs w:val="24"/>
              </w:rPr>
            </w:pPr>
            <w:r w:rsidRPr="00E66A61">
              <w:rPr>
                <w:rFonts w:ascii="Arial" w:hAnsi="Arial" w:cs="Arial"/>
                <w:sz w:val="24"/>
                <w:szCs w:val="24"/>
              </w:rPr>
              <w:t xml:space="preserve">On reflection, the type of evidence is what determines financial from non-financial crime. In cases of murder or burglary for example, evidence usually comprises of fingerprints, weapons and other physical or real objects. Sometimes documentary proofs and or photographs are also considered important evidences but they are relatively rear in non-financial crimes. </w:t>
            </w:r>
            <w:r w:rsidR="00A13185">
              <w:rPr>
                <w:rFonts w:ascii="Arial" w:hAnsi="Arial" w:cs="Arial"/>
                <w:sz w:val="24"/>
                <w:szCs w:val="24"/>
              </w:rPr>
              <w:t>On the contrary</w:t>
            </w:r>
            <w:r w:rsidRPr="00E66A61">
              <w:rPr>
                <w:rFonts w:ascii="Arial" w:hAnsi="Arial" w:cs="Arial"/>
                <w:sz w:val="24"/>
                <w:szCs w:val="24"/>
              </w:rPr>
              <w:t>, financial crime on the other hand is highly document-based. Investigators are usually faced with volumes of documents, receipts, papers, etc. what is considered as unusually high volume of evidence for non-financial crimes is a very common volume for financial crime.</w:t>
            </w:r>
          </w:p>
          <w:p w:rsidR="001D5AAF" w:rsidRDefault="001D5AAF" w:rsidP="00C52A18">
            <w:pPr>
              <w:jc w:val="both"/>
              <w:rPr>
                <w:rFonts w:ascii="Arial" w:hAnsi="Arial" w:cs="Arial"/>
                <w:sz w:val="24"/>
                <w:szCs w:val="24"/>
              </w:rPr>
            </w:pPr>
          </w:p>
          <w:p w:rsidR="000061D2" w:rsidRDefault="001D5AAF" w:rsidP="000061D2">
            <w:pPr>
              <w:jc w:val="both"/>
              <w:rPr>
                <w:rFonts w:ascii="Arial" w:hAnsi="Arial" w:cs="Arial"/>
                <w:sz w:val="24"/>
                <w:szCs w:val="24"/>
              </w:rPr>
            </w:pPr>
            <w:r w:rsidRPr="001D5AAF">
              <w:rPr>
                <w:rFonts w:ascii="Arial" w:hAnsi="Arial" w:cs="Arial"/>
                <w:sz w:val="24"/>
                <w:szCs w:val="24"/>
              </w:rPr>
              <w:t>Financial crime is often changing regardless of how carefully they are planned</w:t>
            </w:r>
            <w:r w:rsidR="00A13185">
              <w:rPr>
                <w:rFonts w:ascii="Arial" w:hAnsi="Arial" w:cs="Arial"/>
                <w:sz w:val="24"/>
                <w:szCs w:val="24"/>
              </w:rPr>
              <w:t>, which sometimes not always the case with non-financial crime</w:t>
            </w:r>
            <w:r w:rsidRPr="001D5AAF">
              <w:rPr>
                <w:rFonts w:ascii="Arial" w:hAnsi="Arial" w:cs="Arial"/>
                <w:sz w:val="24"/>
                <w:szCs w:val="24"/>
              </w:rPr>
              <w:t xml:space="preserve">. The nature of the </w:t>
            </w:r>
            <w:r w:rsidR="00A13185">
              <w:rPr>
                <w:rFonts w:ascii="Arial" w:hAnsi="Arial" w:cs="Arial"/>
                <w:sz w:val="24"/>
                <w:szCs w:val="24"/>
              </w:rPr>
              <w:t xml:space="preserve">financial crime </w:t>
            </w:r>
            <w:r w:rsidRPr="001D5AAF">
              <w:rPr>
                <w:rFonts w:ascii="Arial" w:hAnsi="Arial" w:cs="Arial"/>
                <w:sz w:val="24"/>
                <w:szCs w:val="24"/>
              </w:rPr>
              <w:t>investigative processes is inherently fluid, organic, in flux and constantly evolving. The process begins with a finite set of known facts and</w:t>
            </w:r>
            <w:r w:rsidR="00A13185">
              <w:rPr>
                <w:rFonts w:ascii="Arial" w:hAnsi="Arial" w:cs="Arial"/>
                <w:sz w:val="24"/>
                <w:szCs w:val="24"/>
              </w:rPr>
              <w:t xml:space="preserve"> as</w:t>
            </w:r>
            <w:r w:rsidRPr="001D5AAF">
              <w:rPr>
                <w:rFonts w:ascii="Arial" w:hAnsi="Arial" w:cs="Arial"/>
                <w:sz w:val="24"/>
                <w:szCs w:val="24"/>
              </w:rPr>
              <w:t xml:space="preserve"> the investigation progresses, more facts are unveiling. New theories start to emerge as a new set of evidence becomes known to the investigator. Existing theories and hypotheses about the case are challenged, the investigator learns new facts and proof is either reinforced or weakened. Evidence and proof are re-evaluated and re-prioritised. The proof that is supported by new evidence ascends the hierarchy and the proof that is weakened is pursued down the list in terms of importance to the case</w:t>
            </w:r>
            <w:r w:rsidR="00A13185">
              <w:rPr>
                <w:rFonts w:ascii="Arial" w:hAnsi="Arial" w:cs="Arial"/>
                <w:sz w:val="24"/>
                <w:szCs w:val="24"/>
              </w:rPr>
              <w:t>. This painstaking processes in uncommon with non-financial crimes</w:t>
            </w:r>
            <w:r w:rsidR="000061D2">
              <w:rPr>
                <w:rFonts w:ascii="Arial" w:hAnsi="Arial" w:cs="Arial"/>
                <w:sz w:val="24"/>
                <w:szCs w:val="24"/>
              </w:rPr>
              <w:t xml:space="preserve"> </w:t>
            </w:r>
            <w:r w:rsidR="000061D2">
              <w:rPr>
                <w:rFonts w:ascii="Arial" w:hAnsi="Arial" w:cs="Arial"/>
                <w:sz w:val="24"/>
                <w:szCs w:val="24"/>
              </w:rPr>
              <w:t>(</w:t>
            </w:r>
            <w:r w:rsidR="000061D2" w:rsidRPr="00C52A18">
              <w:rPr>
                <w:rFonts w:ascii="Arial" w:hAnsi="Arial" w:cs="Arial"/>
                <w:sz w:val="24"/>
                <w:szCs w:val="24"/>
              </w:rPr>
              <w:t>Kass-shraibman et al 2011; course material).</w:t>
            </w:r>
          </w:p>
          <w:p w:rsidR="00A13185" w:rsidRDefault="00A13185" w:rsidP="000061D2">
            <w:pPr>
              <w:jc w:val="both"/>
              <w:rPr>
                <w:rFonts w:ascii="Arial" w:hAnsi="Arial" w:cs="Arial"/>
                <w:sz w:val="24"/>
                <w:szCs w:val="24"/>
              </w:rPr>
            </w:pPr>
          </w:p>
          <w:p w:rsidR="00A13185" w:rsidRPr="00C52A18" w:rsidRDefault="00A13185" w:rsidP="000061D2">
            <w:pPr>
              <w:jc w:val="both"/>
              <w:rPr>
                <w:rFonts w:ascii="Arial" w:hAnsi="Arial" w:cs="Arial"/>
                <w:sz w:val="24"/>
                <w:szCs w:val="24"/>
              </w:rPr>
            </w:pPr>
          </w:p>
          <w:p w:rsidR="001D5AAF" w:rsidRPr="00E66A61" w:rsidRDefault="001D5AAF" w:rsidP="00C52A18">
            <w:pPr>
              <w:jc w:val="both"/>
              <w:rPr>
                <w:rFonts w:ascii="Arial" w:hAnsi="Arial" w:cs="Arial"/>
                <w:sz w:val="24"/>
                <w:szCs w:val="24"/>
              </w:rPr>
            </w:pPr>
          </w:p>
          <w:p w:rsidR="00A13185" w:rsidRPr="00A13185" w:rsidRDefault="00A13185" w:rsidP="00A13185">
            <w:pPr>
              <w:jc w:val="right"/>
              <w:rPr>
                <w:rFonts w:ascii="Arial" w:hAnsi="Arial" w:cs="Arial"/>
                <w:b/>
                <w:sz w:val="24"/>
                <w:szCs w:val="24"/>
              </w:rPr>
            </w:pPr>
            <w:r w:rsidRPr="00A13185">
              <w:rPr>
                <w:rFonts w:ascii="Arial" w:hAnsi="Arial" w:cs="Arial"/>
                <w:b/>
                <w:sz w:val="24"/>
                <w:szCs w:val="24"/>
              </w:rPr>
              <w:t>Felix, UA Ugwumadu</w:t>
            </w:r>
          </w:p>
          <w:p w:rsidR="00A13185" w:rsidRPr="00A13185" w:rsidRDefault="00A13185" w:rsidP="00A13185">
            <w:pPr>
              <w:jc w:val="right"/>
              <w:rPr>
                <w:rFonts w:ascii="Arial" w:hAnsi="Arial" w:cs="Arial"/>
                <w:b/>
                <w:sz w:val="24"/>
                <w:szCs w:val="24"/>
              </w:rPr>
            </w:pPr>
            <w:r w:rsidRPr="00A13185">
              <w:rPr>
                <w:rFonts w:ascii="Arial" w:hAnsi="Arial" w:cs="Arial"/>
                <w:b/>
                <w:sz w:val="24"/>
                <w:szCs w:val="24"/>
              </w:rPr>
              <w:t>Student No:5234</w:t>
            </w:r>
          </w:p>
          <w:p w:rsidR="00A13185" w:rsidRPr="00A13185" w:rsidRDefault="00A13185" w:rsidP="00A13185">
            <w:pPr>
              <w:jc w:val="right"/>
              <w:rPr>
                <w:rFonts w:ascii="Arial" w:hAnsi="Arial" w:cs="Arial"/>
                <w:b/>
                <w:sz w:val="24"/>
                <w:szCs w:val="24"/>
              </w:rPr>
            </w:pPr>
            <w:r w:rsidRPr="00A13185">
              <w:rPr>
                <w:rFonts w:ascii="Arial" w:hAnsi="Arial" w:cs="Arial"/>
                <w:b/>
                <w:sz w:val="24"/>
                <w:szCs w:val="24"/>
              </w:rPr>
              <w:t>Unit No: Unit 6</w:t>
            </w:r>
          </w:p>
          <w:p w:rsidR="00A13185" w:rsidRDefault="00A13185" w:rsidP="00A13185">
            <w:pPr>
              <w:jc w:val="right"/>
              <w:rPr>
                <w:rFonts w:ascii="Arial" w:hAnsi="Arial" w:cs="Arial"/>
                <w:b/>
                <w:sz w:val="24"/>
                <w:szCs w:val="24"/>
              </w:rPr>
            </w:pPr>
            <w:r>
              <w:rPr>
                <w:rFonts w:ascii="Arial" w:hAnsi="Arial" w:cs="Arial"/>
                <w:b/>
                <w:sz w:val="24"/>
                <w:szCs w:val="24"/>
              </w:rPr>
              <w:t>Page:  6</w:t>
            </w:r>
          </w:p>
          <w:p w:rsidR="00A13185" w:rsidRDefault="00A13185" w:rsidP="00E66A61">
            <w:pPr>
              <w:jc w:val="both"/>
              <w:rPr>
                <w:rFonts w:ascii="Arial" w:hAnsi="Arial" w:cs="Arial"/>
                <w:b/>
                <w:sz w:val="24"/>
                <w:szCs w:val="24"/>
              </w:rPr>
            </w:pPr>
          </w:p>
          <w:p w:rsidR="00A13185" w:rsidRDefault="00A13185" w:rsidP="00E66A61">
            <w:pPr>
              <w:jc w:val="both"/>
              <w:rPr>
                <w:rFonts w:ascii="Arial" w:hAnsi="Arial" w:cs="Arial"/>
                <w:b/>
                <w:sz w:val="24"/>
                <w:szCs w:val="24"/>
              </w:rPr>
            </w:pPr>
          </w:p>
          <w:p w:rsidR="00E66A61" w:rsidRPr="002B17E2" w:rsidRDefault="002B17E2" w:rsidP="00E66A61">
            <w:pPr>
              <w:jc w:val="both"/>
              <w:rPr>
                <w:rFonts w:ascii="Arial" w:hAnsi="Arial" w:cs="Arial"/>
                <w:b/>
                <w:sz w:val="24"/>
                <w:szCs w:val="24"/>
              </w:rPr>
            </w:pPr>
            <w:r w:rsidRPr="002B17E2">
              <w:rPr>
                <w:rFonts w:ascii="Arial" w:hAnsi="Arial" w:cs="Arial"/>
                <w:b/>
                <w:sz w:val="24"/>
                <w:szCs w:val="24"/>
              </w:rPr>
              <w:t>Bibliography</w:t>
            </w:r>
          </w:p>
          <w:p w:rsidR="002B17E2" w:rsidRDefault="002B17E2" w:rsidP="00E66A61">
            <w:pPr>
              <w:jc w:val="both"/>
              <w:rPr>
                <w:rFonts w:ascii="Arial" w:hAnsi="Arial" w:cs="Arial"/>
                <w:sz w:val="24"/>
                <w:szCs w:val="24"/>
              </w:rPr>
            </w:pPr>
          </w:p>
          <w:p w:rsidR="002B17E2" w:rsidRPr="002B17E2" w:rsidRDefault="002B17E2" w:rsidP="002B17E2">
            <w:pPr>
              <w:jc w:val="both"/>
              <w:rPr>
                <w:rFonts w:ascii="Arial" w:hAnsi="Arial" w:cs="Arial"/>
                <w:sz w:val="24"/>
                <w:szCs w:val="24"/>
              </w:rPr>
            </w:pPr>
            <w:r w:rsidRPr="002B17E2">
              <w:rPr>
                <w:rFonts w:ascii="Arial" w:hAnsi="Arial" w:cs="Arial"/>
                <w:sz w:val="24"/>
                <w:szCs w:val="24"/>
              </w:rPr>
              <w:t>Association of Certified Fraud Examiners (2008) Report to the Nation on Occupational Fraud and Abuse Austin, TX: ACFE</w:t>
            </w:r>
          </w:p>
          <w:p w:rsidR="002B17E2" w:rsidRPr="002B17E2" w:rsidRDefault="002B17E2" w:rsidP="002B17E2">
            <w:pPr>
              <w:jc w:val="both"/>
              <w:rPr>
                <w:rFonts w:ascii="Arial" w:hAnsi="Arial" w:cs="Arial"/>
                <w:sz w:val="24"/>
                <w:szCs w:val="24"/>
              </w:rPr>
            </w:pPr>
          </w:p>
          <w:p w:rsidR="002B17E2" w:rsidRPr="002B17E2" w:rsidRDefault="002B17E2" w:rsidP="002B17E2">
            <w:pPr>
              <w:jc w:val="both"/>
              <w:rPr>
                <w:rFonts w:ascii="Arial" w:hAnsi="Arial" w:cs="Arial"/>
                <w:sz w:val="24"/>
                <w:szCs w:val="24"/>
              </w:rPr>
            </w:pPr>
            <w:r w:rsidRPr="002B17E2">
              <w:rPr>
                <w:rFonts w:ascii="Arial" w:hAnsi="Arial" w:cs="Arial"/>
                <w:sz w:val="24"/>
                <w:szCs w:val="24"/>
              </w:rPr>
              <w:t>Course/module material – Unit 5, The Investigative Process</w:t>
            </w:r>
          </w:p>
          <w:p w:rsidR="002B17E2" w:rsidRPr="002B17E2" w:rsidRDefault="002B17E2" w:rsidP="002B17E2">
            <w:pPr>
              <w:jc w:val="both"/>
              <w:rPr>
                <w:rFonts w:ascii="Arial" w:hAnsi="Arial" w:cs="Arial"/>
                <w:sz w:val="24"/>
                <w:szCs w:val="24"/>
              </w:rPr>
            </w:pPr>
          </w:p>
          <w:p w:rsidR="002B17E2" w:rsidRPr="00E66A61" w:rsidRDefault="002B17E2" w:rsidP="002B17E2">
            <w:pPr>
              <w:jc w:val="both"/>
              <w:rPr>
                <w:rFonts w:ascii="Arial" w:hAnsi="Arial" w:cs="Arial"/>
                <w:sz w:val="24"/>
                <w:szCs w:val="24"/>
              </w:rPr>
            </w:pPr>
            <w:r w:rsidRPr="002B17E2">
              <w:rPr>
                <w:rFonts w:ascii="Arial" w:hAnsi="Arial" w:cs="Arial"/>
                <w:sz w:val="24"/>
                <w:szCs w:val="24"/>
              </w:rPr>
              <w:t>Kass-shraibman F and Sampath, V.S (2011) Forensic Accounting for Dummies, Wiley</w:t>
            </w:r>
          </w:p>
          <w:p w:rsidR="00E66A61" w:rsidRPr="00E66A61" w:rsidRDefault="00E66A61" w:rsidP="00E66A61">
            <w:pPr>
              <w:jc w:val="both"/>
              <w:rPr>
                <w:rFonts w:ascii="Arial" w:hAnsi="Arial" w:cs="Arial"/>
                <w:sz w:val="24"/>
                <w:szCs w:val="24"/>
              </w:rPr>
            </w:pPr>
          </w:p>
          <w:p w:rsidR="00E66A61" w:rsidRPr="00E66A61" w:rsidRDefault="00E66A61" w:rsidP="00E66A61">
            <w:pPr>
              <w:jc w:val="both"/>
              <w:rPr>
                <w:rFonts w:ascii="Arial" w:hAnsi="Arial" w:cs="Arial"/>
                <w:sz w:val="24"/>
                <w:szCs w:val="24"/>
              </w:rPr>
            </w:pPr>
          </w:p>
          <w:p w:rsidR="00CC2FB3" w:rsidRDefault="00CC2FB3" w:rsidP="0073354C">
            <w:pPr>
              <w:jc w:val="both"/>
              <w:rPr>
                <w:rFonts w:ascii="Arial" w:hAnsi="Arial" w:cs="Arial"/>
                <w:sz w:val="24"/>
                <w:szCs w:val="24"/>
              </w:rPr>
            </w:pPr>
          </w:p>
          <w:p w:rsidR="0073354C" w:rsidRDefault="0073354C" w:rsidP="0073354C">
            <w:pPr>
              <w:jc w:val="both"/>
              <w:rPr>
                <w:rFonts w:ascii="Arial" w:hAnsi="Arial" w:cs="Arial"/>
                <w:sz w:val="24"/>
                <w:szCs w:val="24"/>
              </w:rPr>
            </w:pPr>
          </w:p>
          <w:p w:rsidR="0073354C" w:rsidRDefault="0073354C" w:rsidP="0073354C">
            <w:pPr>
              <w:jc w:val="both"/>
              <w:rPr>
                <w:rFonts w:ascii="Arial" w:hAnsi="Arial" w:cs="Arial"/>
                <w:sz w:val="24"/>
                <w:szCs w:val="24"/>
              </w:rPr>
            </w:pPr>
          </w:p>
          <w:p w:rsidR="0073354C" w:rsidRDefault="0073354C" w:rsidP="0073354C">
            <w:pPr>
              <w:jc w:val="both"/>
              <w:rPr>
                <w:rFonts w:ascii="Arial" w:hAnsi="Arial" w:cs="Arial"/>
                <w:sz w:val="24"/>
                <w:szCs w:val="24"/>
              </w:rPr>
            </w:pPr>
          </w:p>
          <w:p w:rsidR="0073354C" w:rsidRDefault="0073354C" w:rsidP="0073354C">
            <w:pPr>
              <w:jc w:val="both"/>
              <w:rPr>
                <w:rFonts w:ascii="Arial" w:hAnsi="Arial" w:cs="Arial"/>
                <w:sz w:val="24"/>
                <w:szCs w:val="24"/>
              </w:rPr>
            </w:pPr>
          </w:p>
          <w:p w:rsidR="0073354C" w:rsidRDefault="0073354C" w:rsidP="0073354C">
            <w:pPr>
              <w:jc w:val="both"/>
              <w:rPr>
                <w:rFonts w:ascii="Arial" w:hAnsi="Arial" w:cs="Arial"/>
                <w:sz w:val="24"/>
                <w:szCs w:val="24"/>
              </w:rPr>
            </w:pPr>
          </w:p>
          <w:p w:rsidR="0073354C" w:rsidRDefault="0073354C" w:rsidP="0073354C">
            <w:pPr>
              <w:jc w:val="both"/>
              <w:rPr>
                <w:rFonts w:ascii="Arial" w:hAnsi="Arial" w:cs="Arial"/>
                <w:sz w:val="24"/>
                <w:szCs w:val="24"/>
              </w:rPr>
            </w:pPr>
          </w:p>
          <w:p w:rsidR="0073354C" w:rsidRDefault="0073354C" w:rsidP="0073354C">
            <w:pPr>
              <w:jc w:val="both"/>
              <w:rPr>
                <w:rFonts w:ascii="Arial" w:hAnsi="Arial" w:cs="Arial"/>
                <w:sz w:val="24"/>
                <w:szCs w:val="24"/>
              </w:rPr>
            </w:pPr>
          </w:p>
          <w:p w:rsidR="0073354C" w:rsidRDefault="0073354C" w:rsidP="0073354C">
            <w:pPr>
              <w:jc w:val="both"/>
              <w:rPr>
                <w:rFonts w:ascii="Arial" w:hAnsi="Arial" w:cs="Arial"/>
                <w:sz w:val="24"/>
                <w:szCs w:val="24"/>
              </w:rPr>
            </w:pPr>
          </w:p>
          <w:p w:rsidR="0073354C" w:rsidRDefault="0073354C" w:rsidP="0073354C">
            <w:pPr>
              <w:jc w:val="both"/>
              <w:rPr>
                <w:rFonts w:ascii="Arial" w:hAnsi="Arial" w:cs="Arial"/>
                <w:sz w:val="24"/>
                <w:szCs w:val="24"/>
              </w:rPr>
            </w:pPr>
          </w:p>
          <w:p w:rsidR="0073354C" w:rsidRPr="00112EB6" w:rsidRDefault="0073354C" w:rsidP="0073354C">
            <w:pPr>
              <w:jc w:val="both"/>
              <w:rPr>
                <w:rFonts w:ascii="Arial" w:hAnsi="Arial" w:cs="Arial"/>
                <w:sz w:val="24"/>
                <w:szCs w:val="24"/>
              </w:rPr>
            </w:pPr>
          </w:p>
        </w:tc>
      </w:tr>
    </w:tbl>
    <w:p w:rsidR="00503D7E" w:rsidRPr="00984987" w:rsidRDefault="00503D7E" w:rsidP="00112EB6">
      <w:pPr>
        <w:autoSpaceDE w:val="0"/>
        <w:autoSpaceDN w:val="0"/>
        <w:adjustRightInd w:val="0"/>
        <w:spacing w:after="0" w:line="240" w:lineRule="auto"/>
        <w:jc w:val="both"/>
        <w:rPr>
          <w:rFonts w:ascii="Arial" w:hAnsi="Arial" w:cs="Arial"/>
          <w:b/>
          <w:bCs/>
          <w:color w:val="002060"/>
          <w:sz w:val="24"/>
          <w:szCs w:val="24"/>
          <w:lang w:val="en-US"/>
        </w:rPr>
      </w:pPr>
    </w:p>
    <w:p w:rsidR="00A851DA" w:rsidRPr="00984987" w:rsidRDefault="00AE1481" w:rsidP="00112EB6">
      <w:pPr>
        <w:autoSpaceDE w:val="0"/>
        <w:autoSpaceDN w:val="0"/>
        <w:adjustRightInd w:val="0"/>
        <w:spacing w:after="0" w:line="240" w:lineRule="auto"/>
        <w:jc w:val="both"/>
        <w:rPr>
          <w:rFonts w:ascii="Arial" w:hAnsi="Arial" w:cs="Arial"/>
          <w:b/>
          <w:bCs/>
          <w:color w:val="002060"/>
          <w:sz w:val="24"/>
          <w:szCs w:val="24"/>
          <w:lang w:val="en-US"/>
        </w:rPr>
      </w:pPr>
      <w:r w:rsidRPr="00984987">
        <w:rPr>
          <w:rFonts w:ascii="Arial" w:hAnsi="Arial" w:cs="Arial"/>
          <w:b/>
          <w:bCs/>
          <w:color w:val="002060"/>
          <w:sz w:val="24"/>
          <w:szCs w:val="24"/>
          <w:lang w:val="en-US"/>
        </w:rPr>
        <w:t>Student</w:t>
      </w:r>
      <w:r w:rsidR="00A851DA" w:rsidRPr="00984987">
        <w:rPr>
          <w:rFonts w:ascii="Arial" w:hAnsi="Arial" w:cs="Arial"/>
          <w:b/>
          <w:bCs/>
          <w:color w:val="002060"/>
          <w:sz w:val="24"/>
          <w:szCs w:val="24"/>
          <w:lang w:val="en-US"/>
        </w:rPr>
        <w:t xml:space="preserve"> Statement:</w:t>
      </w:r>
    </w:p>
    <w:p w:rsidR="00A851DA" w:rsidRPr="00112EB6" w:rsidRDefault="00A851DA" w:rsidP="00112EB6">
      <w:pPr>
        <w:autoSpaceDE w:val="0"/>
        <w:autoSpaceDN w:val="0"/>
        <w:adjustRightInd w:val="0"/>
        <w:spacing w:after="0" w:line="240" w:lineRule="auto"/>
        <w:jc w:val="both"/>
        <w:rPr>
          <w:rFonts w:ascii="Arial" w:hAnsi="Arial" w:cs="Arial"/>
          <w:bCs/>
          <w:color w:val="001AE6"/>
          <w:sz w:val="24"/>
          <w:szCs w:val="24"/>
          <w:lang w:val="en-US"/>
        </w:rPr>
      </w:pPr>
    </w:p>
    <w:p w:rsidR="00A851DA" w:rsidRPr="00112EB6" w:rsidRDefault="00405895" w:rsidP="00112EB6">
      <w:pPr>
        <w:autoSpaceDE w:val="0"/>
        <w:autoSpaceDN w:val="0"/>
        <w:adjustRightInd w:val="0"/>
        <w:spacing w:after="0" w:line="240" w:lineRule="auto"/>
        <w:jc w:val="both"/>
        <w:rPr>
          <w:rFonts w:ascii="Arial" w:hAnsi="Arial" w:cs="Arial"/>
          <w:color w:val="000000"/>
          <w:sz w:val="24"/>
          <w:szCs w:val="24"/>
          <w:lang w:val="en-US"/>
        </w:rPr>
      </w:pPr>
      <w:r w:rsidRPr="00112EB6">
        <w:rPr>
          <w:rFonts w:ascii="Arial" w:hAnsi="Arial" w:cs="Arial"/>
          <w:color w:val="000000"/>
          <w:sz w:val="24"/>
          <w:szCs w:val="24"/>
          <w:lang w:val="en-US"/>
        </w:rPr>
        <w:t>By submitting this assignment, I confirm that this is my own work.</w:t>
      </w:r>
    </w:p>
    <w:p w:rsidR="00503D7E" w:rsidRPr="00112EB6" w:rsidRDefault="00503D7E" w:rsidP="00112EB6">
      <w:pPr>
        <w:autoSpaceDE w:val="0"/>
        <w:autoSpaceDN w:val="0"/>
        <w:adjustRightInd w:val="0"/>
        <w:spacing w:after="0" w:line="240" w:lineRule="auto"/>
        <w:jc w:val="both"/>
        <w:rPr>
          <w:rFonts w:ascii="Arial" w:hAnsi="Arial" w:cs="Arial"/>
          <w:color w:val="000000"/>
          <w:sz w:val="24"/>
          <w:szCs w:val="24"/>
          <w:lang w:val="en-US"/>
        </w:rPr>
      </w:pPr>
    </w:p>
    <w:p w:rsidR="00503D7E" w:rsidRPr="00112EB6" w:rsidRDefault="00503D7E" w:rsidP="00112EB6">
      <w:pPr>
        <w:autoSpaceDE w:val="0"/>
        <w:autoSpaceDN w:val="0"/>
        <w:adjustRightInd w:val="0"/>
        <w:spacing w:after="0" w:line="240" w:lineRule="auto"/>
        <w:jc w:val="both"/>
        <w:rPr>
          <w:rFonts w:ascii="Arial" w:hAnsi="Arial" w:cs="Arial"/>
          <w:color w:val="000000"/>
          <w:sz w:val="24"/>
          <w:szCs w:val="24"/>
          <w:lang w:val="en-US"/>
        </w:rPr>
      </w:pPr>
    </w:p>
    <w:p w:rsidR="00A851DA" w:rsidRPr="00112EB6" w:rsidRDefault="00A851DA" w:rsidP="00112EB6">
      <w:pPr>
        <w:autoSpaceDE w:val="0"/>
        <w:autoSpaceDN w:val="0"/>
        <w:adjustRightInd w:val="0"/>
        <w:spacing w:after="0" w:line="24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112EB6" w:rsidTr="00405895">
        <w:tc>
          <w:tcPr>
            <w:tcW w:w="2310" w:type="dxa"/>
            <w:shd w:val="clear" w:color="auto" w:fill="D9D9D9" w:themeFill="background1" w:themeFillShade="D9"/>
          </w:tcPr>
          <w:p w:rsidR="00405895" w:rsidRPr="00984987" w:rsidRDefault="00405895" w:rsidP="00112EB6">
            <w:pPr>
              <w:jc w:val="both"/>
              <w:rPr>
                <w:rFonts w:ascii="Blackadder ITC" w:hAnsi="Blackadder ITC" w:cs="Arial"/>
                <w:color w:val="000000"/>
                <w:sz w:val="24"/>
                <w:szCs w:val="24"/>
              </w:rPr>
            </w:pPr>
            <w:r w:rsidRPr="00984987">
              <w:rPr>
                <w:rFonts w:ascii="Blackadder ITC" w:hAnsi="Blackadder ITC" w:cs="Arial"/>
                <w:color w:val="000000"/>
                <w:sz w:val="24"/>
                <w:szCs w:val="24"/>
              </w:rPr>
              <w:t>Student Signature</w:t>
            </w:r>
          </w:p>
        </w:tc>
        <w:tc>
          <w:tcPr>
            <w:tcW w:w="4035" w:type="dxa"/>
          </w:tcPr>
          <w:p w:rsidR="00405895" w:rsidRPr="00984987" w:rsidRDefault="003C0DE6" w:rsidP="00112EB6">
            <w:pPr>
              <w:jc w:val="both"/>
              <w:rPr>
                <w:rFonts w:ascii="Blackadder ITC" w:hAnsi="Blackadder ITC" w:cs="Arial"/>
                <w:color w:val="000000"/>
                <w:sz w:val="24"/>
                <w:szCs w:val="24"/>
              </w:rPr>
            </w:pPr>
            <w:r w:rsidRPr="00984987">
              <w:rPr>
                <w:rFonts w:ascii="Blackadder ITC" w:hAnsi="Blackadder ITC" w:cs="Arial"/>
                <w:color w:val="000000"/>
                <w:sz w:val="24"/>
                <w:szCs w:val="24"/>
              </w:rPr>
              <w:t>Felix Ugwumadu</w:t>
            </w:r>
          </w:p>
        </w:tc>
        <w:tc>
          <w:tcPr>
            <w:tcW w:w="1276" w:type="dxa"/>
            <w:shd w:val="clear" w:color="auto" w:fill="D9D9D9" w:themeFill="background1" w:themeFillShade="D9"/>
          </w:tcPr>
          <w:p w:rsidR="00405895" w:rsidRPr="00112EB6" w:rsidRDefault="00405895" w:rsidP="00112EB6">
            <w:pPr>
              <w:jc w:val="both"/>
              <w:rPr>
                <w:rFonts w:ascii="Arial" w:hAnsi="Arial" w:cs="Arial"/>
                <w:color w:val="000000"/>
                <w:sz w:val="24"/>
                <w:szCs w:val="24"/>
              </w:rPr>
            </w:pPr>
            <w:r w:rsidRPr="00112EB6">
              <w:rPr>
                <w:rFonts w:ascii="Arial" w:hAnsi="Arial" w:cs="Arial"/>
                <w:color w:val="000000"/>
                <w:sz w:val="24"/>
                <w:szCs w:val="24"/>
              </w:rPr>
              <w:t>Date</w:t>
            </w:r>
          </w:p>
        </w:tc>
        <w:tc>
          <w:tcPr>
            <w:tcW w:w="1621" w:type="dxa"/>
          </w:tcPr>
          <w:p w:rsidR="00405895" w:rsidRPr="00112EB6" w:rsidRDefault="00E66A61" w:rsidP="0073354C">
            <w:pPr>
              <w:jc w:val="both"/>
              <w:rPr>
                <w:rFonts w:ascii="Arial" w:hAnsi="Arial" w:cs="Arial"/>
                <w:color w:val="000000"/>
                <w:sz w:val="24"/>
                <w:szCs w:val="24"/>
              </w:rPr>
            </w:pPr>
            <w:r>
              <w:rPr>
                <w:rFonts w:ascii="Arial" w:hAnsi="Arial" w:cs="Arial"/>
                <w:color w:val="000000"/>
                <w:sz w:val="24"/>
                <w:szCs w:val="24"/>
              </w:rPr>
              <w:t>27/01/2017</w:t>
            </w:r>
          </w:p>
        </w:tc>
      </w:tr>
    </w:tbl>
    <w:p w:rsidR="00A851DA" w:rsidRPr="00112EB6" w:rsidRDefault="00A851DA" w:rsidP="00112EB6">
      <w:pPr>
        <w:jc w:val="both"/>
        <w:rPr>
          <w:rFonts w:ascii="Arial" w:hAnsi="Arial" w:cs="Arial"/>
          <w:color w:val="000000"/>
          <w:sz w:val="24"/>
          <w:szCs w:val="24"/>
          <w:lang w:val="en-US"/>
        </w:rPr>
      </w:pPr>
    </w:p>
    <w:p w:rsidR="00A851DA" w:rsidRPr="00112EB6" w:rsidRDefault="00503D7E" w:rsidP="00112EB6">
      <w:pPr>
        <w:shd w:val="clear" w:color="auto" w:fill="D9D9D9" w:themeFill="background1" w:themeFillShade="D9"/>
        <w:jc w:val="both"/>
        <w:rPr>
          <w:rFonts w:ascii="Arial" w:hAnsi="Arial" w:cs="Arial"/>
          <w:sz w:val="24"/>
          <w:szCs w:val="24"/>
          <w:lang w:val="en-US"/>
        </w:rPr>
      </w:pPr>
      <w:r w:rsidRPr="00112EB6">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112EB6" w:rsidTr="00B0415E">
        <w:trPr>
          <w:trHeight w:val="249"/>
        </w:trPr>
        <w:tc>
          <w:tcPr>
            <w:tcW w:w="4621" w:type="dxa"/>
            <w:shd w:val="clear" w:color="auto" w:fill="D9D9D9" w:themeFill="background1" w:themeFillShade="D9"/>
          </w:tcPr>
          <w:p w:rsidR="00503D7E" w:rsidRPr="00112EB6" w:rsidRDefault="00503D7E" w:rsidP="00112EB6">
            <w:pPr>
              <w:jc w:val="both"/>
              <w:rPr>
                <w:rFonts w:ascii="Arial" w:hAnsi="Arial" w:cs="Arial"/>
                <w:color w:val="002060"/>
                <w:sz w:val="24"/>
                <w:szCs w:val="24"/>
              </w:rPr>
            </w:pPr>
            <w:r w:rsidRPr="00112EB6">
              <w:rPr>
                <w:rFonts w:ascii="Arial" w:hAnsi="Arial" w:cs="Arial"/>
                <w:color w:val="002060"/>
                <w:sz w:val="24"/>
                <w:szCs w:val="24"/>
              </w:rPr>
              <w:t>Total Marks</w:t>
            </w:r>
          </w:p>
        </w:tc>
        <w:tc>
          <w:tcPr>
            <w:tcW w:w="4621" w:type="dxa"/>
          </w:tcPr>
          <w:p w:rsidR="00503D7E" w:rsidRPr="00112EB6" w:rsidRDefault="00503D7E" w:rsidP="00112EB6">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503D7E" w:rsidP="00112EB6">
            <w:pPr>
              <w:jc w:val="both"/>
              <w:rPr>
                <w:rFonts w:ascii="Arial" w:hAnsi="Arial" w:cs="Arial"/>
                <w:color w:val="002060"/>
                <w:sz w:val="24"/>
                <w:szCs w:val="24"/>
              </w:rPr>
            </w:pPr>
            <w:r w:rsidRPr="00112EB6">
              <w:rPr>
                <w:rFonts w:ascii="Arial" w:hAnsi="Arial" w:cs="Arial"/>
                <w:color w:val="002060"/>
                <w:sz w:val="24"/>
                <w:szCs w:val="24"/>
              </w:rPr>
              <w:t>Marks Obtained</w:t>
            </w:r>
          </w:p>
        </w:tc>
        <w:tc>
          <w:tcPr>
            <w:tcW w:w="4621" w:type="dxa"/>
          </w:tcPr>
          <w:p w:rsidR="00503D7E" w:rsidRPr="00112EB6" w:rsidRDefault="00503D7E" w:rsidP="00112EB6">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B0415E" w:rsidP="00112EB6">
            <w:pPr>
              <w:jc w:val="both"/>
              <w:rPr>
                <w:rFonts w:ascii="Arial" w:hAnsi="Arial" w:cs="Arial"/>
                <w:color w:val="002060"/>
                <w:sz w:val="24"/>
                <w:szCs w:val="24"/>
              </w:rPr>
            </w:pPr>
            <w:r w:rsidRPr="00112EB6">
              <w:rPr>
                <w:rFonts w:ascii="Arial" w:hAnsi="Arial" w:cs="Arial"/>
                <w:color w:val="002060"/>
                <w:sz w:val="24"/>
                <w:szCs w:val="24"/>
              </w:rPr>
              <w:t>Percentage / Grade</w:t>
            </w:r>
          </w:p>
        </w:tc>
        <w:tc>
          <w:tcPr>
            <w:tcW w:w="4621" w:type="dxa"/>
          </w:tcPr>
          <w:p w:rsidR="00503D7E" w:rsidRPr="00112EB6" w:rsidRDefault="00503D7E" w:rsidP="00112EB6">
            <w:pPr>
              <w:jc w:val="both"/>
              <w:rPr>
                <w:rFonts w:ascii="Arial" w:hAnsi="Arial" w:cs="Arial"/>
                <w:sz w:val="24"/>
                <w:szCs w:val="24"/>
              </w:rPr>
            </w:pPr>
          </w:p>
        </w:tc>
      </w:tr>
    </w:tbl>
    <w:p w:rsidR="00A851DA" w:rsidRPr="00112EB6" w:rsidRDefault="00A851DA" w:rsidP="00A13185">
      <w:pPr>
        <w:jc w:val="both"/>
        <w:rPr>
          <w:rFonts w:ascii="Arial" w:hAnsi="Arial" w:cs="Arial"/>
          <w:sz w:val="24"/>
          <w:szCs w:val="24"/>
        </w:rPr>
      </w:pPr>
      <w:bookmarkStart w:id="0" w:name="_GoBack"/>
      <w:bookmarkEnd w:id="0"/>
    </w:p>
    <w:sectPr w:rsidR="00A851DA" w:rsidRPr="00112EB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7C68" w:rsidRDefault="00087C68" w:rsidP="00CB4D0A">
      <w:pPr>
        <w:spacing w:after="0" w:line="240" w:lineRule="auto"/>
      </w:pPr>
      <w:r>
        <w:separator/>
      </w:r>
    </w:p>
  </w:endnote>
  <w:endnote w:type="continuationSeparator" w:id="0">
    <w:p w:rsidR="00087C68" w:rsidRDefault="00087C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7C68" w:rsidRDefault="00087C68" w:rsidP="00CB4D0A">
      <w:pPr>
        <w:spacing w:after="0" w:line="240" w:lineRule="auto"/>
      </w:pPr>
      <w:r>
        <w:separator/>
      </w:r>
    </w:p>
  </w:footnote>
  <w:footnote w:type="continuationSeparator" w:id="0">
    <w:p w:rsidR="00087C68" w:rsidRDefault="00087C6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490CB9"/>
    <w:rsid w:val="000061D2"/>
    <w:rsid w:val="000158F9"/>
    <w:rsid w:val="00035CDD"/>
    <w:rsid w:val="00040083"/>
    <w:rsid w:val="00042A03"/>
    <w:rsid w:val="00055992"/>
    <w:rsid w:val="000820E8"/>
    <w:rsid w:val="00087C68"/>
    <w:rsid w:val="00112EB6"/>
    <w:rsid w:val="001175EE"/>
    <w:rsid w:val="00157CF6"/>
    <w:rsid w:val="00182416"/>
    <w:rsid w:val="00187EB4"/>
    <w:rsid w:val="001D5AAF"/>
    <w:rsid w:val="001F0481"/>
    <w:rsid w:val="00200C92"/>
    <w:rsid w:val="0020451E"/>
    <w:rsid w:val="00206B9D"/>
    <w:rsid w:val="0023259C"/>
    <w:rsid w:val="002B0BD7"/>
    <w:rsid w:val="002B17E2"/>
    <w:rsid w:val="002B573D"/>
    <w:rsid w:val="002C5CB2"/>
    <w:rsid w:val="002F779F"/>
    <w:rsid w:val="00371885"/>
    <w:rsid w:val="003C0DE6"/>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354C"/>
    <w:rsid w:val="007665B7"/>
    <w:rsid w:val="00831C11"/>
    <w:rsid w:val="008A60B4"/>
    <w:rsid w:val="008B3C31"/>
    <w:rsid w:val="008B64FE"/>
    <w:rsid w:val="00935BF7"/>
    <w:rsid w:val="0095442C"/>
    <w:rsid w:val="00983942"/>
    <w:rsid w:val="00984987"/>
    <w:rsid w:val="009A65CD"/>
    <w:rsid w:val="009C37E0"/>
    <w:rsid w:val="009E41F4"/>
    <w:rsid w:val="00A13185"/>
    <w:rsid w:val="00A14B66"/>
    <w:rsid w:val="00A17F9F"/>
    <w:rsid w:val="00A65CF7"/>
    <w:rsid w:val="00A81AB4"/>
    <w:rsid w:val="00A851DA"/>
    <w:rsid w:val="00AC7D5B"/>
    <w:rsid w:val="00AE1481"/>
    <w:rsid w:val="00B0415E"/>
    <w:rsid w:val="00B04678"/>
    <w:rsid w:val="00BC46DF"/>
    <w:rsid w:val="00C03577"/>
    <w:rsid w:val="00C36118"/>
    <w:rsid w:val="00C52A18"/>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66A61"/>
    <w:rsid w:val="00EA30AB"/>
    <w:rsid w:val="00EB3925"/>
    <w:rsid w:val="00F96EB3"/>
    <w:rsid w:val="00FD132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EF3F0-5E17-4B10-93A8-87BB6CADC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1848</Words>
  <Characters>10539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Felix Ugwumadu</cp:lastModifiedBy>
  <cp:revision>2</cp:revision>
  <dcterms:created xsi:type="dcterms:W3CDTF">2017-01-27T06:51:00Z</dcterms:created>
  <dcterms:modified xsi:type="dcterms:W3CDTF">2017-01-27T06:51:00Z</dcterms:modified>
</cp:coreProperties>
</file>