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433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Samuel Jnr. Agyemfra Ayeh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243D">
            <w:pPr>
              <w:pStyle w:val="Default"/>
              <w:rPr>
                <w:rFonts w:asciiTheme="minorHAnsi" w:hAnsiTheme="minorHAnsi"/>
              </w:rPr>
            </w:pPr>
            <w:r>
              <w:rPr>
                <w:rFonts w:asciiTheme="minorHAnsi" w:hAnsiTheme="minorHAnsi"/>
              </w:rPr>
              <w:t>2332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r>
              <w:t>0</w:t>
            </w:r>
            <w:r w:rsidR="00E81DEB">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81DEB" w:rsidRDefault="00E81DEB" w:rsidP="00E81DEB">
            <w:r>
              <w:t>1 (i)</w:t>
            </w:r>
          </w:p>
          <w:p w:rsidR="00E81DEB" w:rsidRDefault="00E81DEB" w:rsidP="00E81DEB">
            <w:r>
              <w:t>High level thieves are mostly highly educated people and occupy top positions in the organization, therefore, they are able to override and bypass internal controls because they know the weaknesses and loopholes in the internal control systems</w:t>
            </w:r>
          </w:p>
          <w:p w:rsidR="00E81DEB" w:rsidRPr="00884183" w:rsidRDefault="00E81DEB" w:rsidP="00E81DEB">
            <w:r>
              <w:t xml:space="preserve"> Low level thieves on the other hand, are people with low level of education often employees   at the down hierarchy of the organization. </w:t>
            </w:r>
            <w:r>
              <w:rPr>
                <w:rFonts w:ascii="Calibri" w:hAnsi="Calibri" w:cs="Calibri"/>
                <w:sz w:val="24"/>
                <w:szCs w:val="24"/>
              </w:rPr>
              <w:t>The incidents of fraud are more numerous at lower levels because</w:t>
            </w:r>
            <w:r w:rsidRPr="00884183">
              <w:rPr>
                <w:rFonts w:ascii="Calibri" w:hAnsi="Calibri" w:cs="Calibri"/>
                <w:sz w:val="24"/>
                <w:szCs w:val="24"/>
              </w:rPr>
              <w:t xml:space="preserve"> of the larger number of employees at those levels.</w:t>
            </w:r>
          </w:p>
          <w:p w:rsidR="00E81DEB" w:rsidRDefault="00E81DEB" w:rsidP="00E81DEB"/>
          <w:p w:rsidR="00E81DEB" w:rsidRDefault="00E81DEB" w:rsidP="00E81DEB">
            <w:pPr>
              <w:autoSpaceDE w:val="0"/>
              <w:autoSpaceDN w:val="0"/>
              <w:adjustRightInd w:val="0"/>
              <w:rPr>
                <w:rFonts w:ascii="Calibri" w:hAnsi="Calibri" w:cs="Calibri"/>
                <w:sz w:val="24"/>
                <w:szCs w:val="24"/>
              </w:rPr>
            </w:pPr>
            <w:r>
              <w:t>(ii)</w:t>
            </w:r>
            <w:r w:rsidRPr="004A36D5">
              <w:rPr>
                <w:rFonts w:ascii="Calibri" w:hAnsi="Calibri" w:cs="Calibri"/>
                <w:sz w:val="24"/>
                <w:szCs w:val="24"/>
              </w:rPr>
              <w:t xml:space="preserve"> </w:t>
            </w:r>
            <w:r>
              <w:rPr>
                <w:rFonts w:ascii="Calibri" w:hAnsi="Calibri" w:cs="Calibri"/>
                <w:sz w:val="24"/>
                <w:szCs w:val="24"/>
              </w:rPr>
              <w:t>One of the most important aspects of fraud detection is to gain an understanding of how the fraudster’s mind works. The profile of a perpetrator depends on the type of fraud involved. For example, a blue collar criminal is different from a white-collar criminal, which makes the job of forensic accountants difficult.</w:t>
            </w: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 xml:space="preserve"> The profile of a typical criminal who commits an expensive crime is: </w:t>
            </w:r>
          </w:p>
          <w:p w:rsidR="00E81DEB" w:rsidRDefault="00E81DEB" w:rsidP="00E81DEB">
            <w:pPr>
              <w:autoSpaceDE w:val="0"/>
              <w:autoSpaceDN w:val="0"/>
              <w:adjustRightInd w:val="0"/>
              <w:rPr>
                <w:rFonts w:ascii="Calibri" w:hAnsi="Calibri" w:cs="Calibri"/>
                <w:sz w:val="24"/>
                <w:szCs w:val="24"/>
              </w:rPr>
            </w:pPr>
          </w:p>
          <w:p w:rsidR="00E81DEB" w:rsidRPr="00C77DE3" w:rsidRDefault="00E81DEB" w:rsidP="00E81DEB">
            <w:pPr>
              <w:pStyle w:val="ListParagraph"/>
              <w:numPr>
                <w:ilvl w:val="0"/>
                <w:numId w:val="9"/>
              </w:numPr>
              <w:autoSpaceDE w:val="0"/>
              <w:autoSpaceDN w:val="0"/>
              <w:adjustRightInd w:val="0"/>
              <w:rPr>
                <w:rFonts w:cs="Calibri,Bold"/>
                <w:bCs/>
                <w:color w:val="000000"/>
                <w:sz w:val="24"/>
                <w:szCs w:val="24"/>
              </w:rPr>
            </w:pPr>
            <w:r w:rsidRPr="00C77DE3">
              <w:rPr>
                <w:rFonts w:cs="Calibri,Bold"/>
                <w:bCs/>
                <w:color w:val="000000"/>
                <w:sz w:val="24"/>
                <w:szCs w:val="24"/>
              </w:rPr>
              <w:t>Is at least 30 years of age, or older.</w:t>
            </w:r>
          </w:p>
          <w:p w:rsidR="00E81DEB" w:rsidRPr="00C77DE3" w:rsidRDefault="00E81DEB" w:rsidP="00E81DEB">
            <w:pPr>
              <w:pStyle w:val="ListParagraph"/>
              <w:numPr>
                <w:ilvl w:val="0"/>
                <w:numId w:val="9"/>
              </w:numPr>
              <w:autoSpaceDE w:val="0"/>
              <w:autoSpaceDN w:val="0"/>
              <w:adjustRightInd w:val="0"/>
              <w:rPr>
                <w:rFonts w:cs="Calibri,Bold"/>
                <w:bCs/>
                <w:color w:val="000000"/>
                <w:sz w:val="24"/>
                <w:szCs w:val="24"/>
              </w:rPr>
            </w:pPr>
            <w:r w:rsidRPr="00C77DE3">
              <w:rPr>
                <w:rFonts w:cs="Calibri,Bold"/>
                <w:bCs/>
                <w:color w:val="000000"/>
                <w:sz w:val="24"/>
                <w:szCs w:val="24"/>
              </w:rPr>
              <w:t>Is more likely to be male (55%) than female (45%).</w:t>
            </w:r>
          </w:p>
          <w:p w:rsidR="00E81DEB" w:rsidRPr="00C77DE3" w:rsidRDefault="00E81DEB" w:rsidP="00E81DEB">
            <w:pPr>
              <w:pStyle w:val="ListParagraph"/>
              <w:numPr>
                <w:ilvl w:val="0"/>
                <w:numId w:val="9"/>
              </w:numPr>
              <w:autoSpaceDE w:val="0"/>
              <w:autoSpaceDN w:val="0"/>
              <w:adjustRightInd w:val="0"/>
              <w:rPr>
                <w:rFonts w:cs="Calibri,Bold"/>
                <w:bCs/>
                <w:color w:val="000000"/>
                <w:sz w:val="24"/>
                <w:szCs w:val="24"/>
              </w:rPr>
            </w:pPr>
            <w:r w:rsidRPr="00C77DE3">
              <w:rPr>
                <w:rFonts w:cs="Calibri,Bold"/>
                <w:bCs/>
                <w:color w:val="000000"/>
                <w:sz w:val="24"/>
                <w:szCs w:val="24"/>
              </w:rPr>
              <w:t>Maintains the appearance of having a stable family.</w:t>
            </w:r>
          </w:p>
          <w:p w:rsidR="00E81DEB" w:rsidRPr="00C77DE3" w:rsidRDefault="00E81DEB" w:rsidP="00E81DEB">
            <w:pPr>
              <w:pStyle w:val="ListParagraph"/>
              <w:numPr>
                <w:ilvl w:val="0"/>
                <w:numId w:val="9"/>
              </w:numPr>
              <w:autoSpaceDE w:val="0"/>
              <w:autoSpaceDN w:val="0"/>
              <w:adjustRightInd w:val="0"/>
              <w:rPr>
                <w:rFonts w:cs="Calibri,Bold"/>
                <w:bCs/>
                <w:color w:val="000000"/>
                <w:sz w:val="24"/>
                <w:szCs w:val="24"/>
              </w:rPr>
            </w:pPr>
            <w:r w:rsidRPr="00C77DE3">
              <w:rPr>
                <w:rFonts w:cs="Calibri,Bold"/>
                <w:bCs/>
                <w:color w:val="000000"/>
                <w:sz w:val="24"/>
                <w:szCs w:val="24"/>
              </w:rPr>
              <w:t>Has above-average education.</w:t>
            </w:r>
          </w:p>
          <w:p w:rsidR="00E81DEB" w:rsidRPr="00C77DE3" w:rsidRDefault="00E81DEB" w:rsidP="00E81DEB">
            <w:pPr>
              <w:pStyle w:val="ListParagraph"/>
              <w:numPr>
                <w:ilvl w:val="0"/>
                <w:numId w:val="9"/>
              </w:numPr>
              <w:autoSpaceDE w:val="0"/>
              <w:autoSpaceDN w:val="0"/>
              <w:adjustRightInd w:val="0"/>
              <w:rPr>
                <w:rFonts w:cs="Calibri,Bold"/>
                <w:bCs/>
                <w:color w:val="000000"/>
                <w:sz w:val="24"/>
                <w:szCs w:val="24"/>
              </w:rPr>
            </w:pPr>
            <w:r w:rsidRPr="00C77DE3">
              <w:rPr>
                <w:rFonts w:cs="Calibri,Bold"/>
                <w:bCs/>
                <w:color w:val="000000"/>
                <w:sz w:val="24"/>
                <w:szCs w:val="24"/>
              </w:rPr>
              <w:t>Is less likely to possess a criminal record.</w:t>
            </w:r>
          </w:p>
          <w:p w:rsidR="00E81DEB" w:rsidRPr="00C77DE3" w:rsidRDefault="00E81DEB" w:rsidP="00E81DEB">
            <w:pPr>
              <w:pStyle w:val="ListParagraph"/>
              <w:numPr>
                <w:ilvl w:val="0"/>
                <w:numId w:val="9"/>
              </w:numPr>
              <w:autoSpaceDE w:val="0"/>
              <w:autoSpaceDN w:val="0"/>
              <w:adjustRightInd w:val="0"/>
              <w:rPr>
                <w:rFonts w:cs="Calibri,Bold"/>
                <w:bCs/>
                <w:color w:val="000000"/>
                <w:sz w:val="24"/>
                <w:szCs w:val="24"/>
              </w:rPr>
            </w:pPr>
            <w:r w:rsidRPr="00C77DE3">
              <w:rPr>
                <w:rFonts w:cs="Calibri,Bold"/>
                <w:bCs/>
                <w:color w:val="000000"/>
                <w:sz w:val="24"/>
                <w:szCs w:val="24"/>
              </w:rPr>
              <w:t>Is psychologically healthy.</w:t>
            </w:r>
          </w:p>
          <w:p w:rsidR="00E81DEB" w:rsidRPr="00C77DE3" w:rsidRDefault="00E81DEB" w:rsidP="00E81DEB">
            <w:pPr>
              <w:pStyle w:val="ListParagraph"/>
              <w:numPr>
                <w:ilvl w:val="0"/>
                <w:numId w:val="9"/>
              </w:numPr>
              <w:autoSpaceDE w:val="0"/>
              <w:autoSpaceDN w:val="0"/>
              <w:adjustRightInd w:val="0"/>
              <w:rPr>
                <w:rFonts w:cs="Calibri,Bold"/>
                <w:bCs/>
                <w:color w:val="000000"/>
                <w:sz w:val="24"/>
                <w:szCs w:val="24"/>
              </w:rPr>
            </w:pPr>
            <w:r w:rsidRPr="00C77DE3">
              <w:rPr>
                <w:rFonts w:cs="Calibri,Bold"/>
                <w:bCs/>
                <w:color w:val="000000"/>
                <w:sz w:val="24"/>
                <w:szCs w:val="24"/>
              </w:rPr>
              <w:t>Holds a position of trust in the organization.</w:t>
            </w:r>
          </w:p>
          <w:p w:rsidR="00E81DEB" w:rsidRPr="00C77DE3" w:rsidRDefault="00E81DEB" w:rsidP="00E81DEB">
            <w:pPr>
              <w:pStyle w:val="ListParagraph"/>
              <w:numPr>
                <w:ilvl w:val="0"/>
                <w:numId w:val="9"/>
              </w:numPr>
              <w:autoSpaceDE w:val="0"/>
              <w:autoSpaceDN w:val="0"/>
              <w:adjustRightInd w:val="0"/>
              <w:rPr>
                <w:rFonts w:cs="Calibri,Bold"/>
                <w:bCs/>
                <w:color w:val="000000"/>
                <w:sz w:val="24"/>
                <w:szCs w:val="24"/>
              </w:rPr>
            </w:pPr>
            <w:r w:rsidRPr="00C77DE3">
              <w:rPr>
                <w:rFonts w:cs="Calibri,Bold"/>
                <w:bCs/>
                <w:color w:val="000000"/>
                <w:sz w:val="24"/>
                <w:szCs w:val="24"/>
              </w:rPr>
              <w:t>Has detailed knowledge of accounting systems and the</w:t>
            </w:r>
            <w:r>
              <w:rPr>
                <w:rFonts w:cs="Calibri,Bold"/>
                <w:bCs/>
                <w:color w:val="000000"/>
                <w:sz w:val="24"/>
                <w:szCs w:val="24"/>
              </w:rPr>
              <w:t xml:space="preserve"> l</w:t>
            </w:r>
            <w:r w:rsidRPr="00C77DE3">
              <w:rPr>
                <w:rFonts w:cs="Calibri,Bold"/>
                <w:bCs/>
                <w:color w:val="000000"/>
                <w:sz w:val="24"/>
                <w:szCs w:val="24"/>
              </w:rPr>
              <w:t>oopholes in them.</w:t>
            </w:r>
          </w:p>
          <w:p w:rsidR="00E81DEB" w:rsidRPr="008B357B" w:rsidRDefault="00E81DEB" w:rsidP="00E81DEB">
            <w:pPr>
              <w:pStyle w:val="ListParagraph"/>
              <w:numPr>
                <w:ilvl w:val="0"/>
                <w:numId w:val="9"/>
              </w:numPr>
              <w:autoSpaceDE w:val="0"/>
              <w:autoSpaceDN w:val="0"/>
              <w:adjustRightInd w:val="0"/>
              <w:rPr>
                <w:rFonts w:cs="Calibri"/>
                <w:sz w:val="24"/>
                <w:szCs w:val="24"/>
              </w:rPr>
            </w:pPr>
            <w:r w:rsidRPr="00C77DE3">
              <w:rPr>
                <w:rFonts w:cs="Calibri,Bold"/>
                <w:bCs/>
                <w:color w:val="000000"/>
                <w:sz w:val="24"/>
                <w:szCs w:val="24"/>
              </w:rPr>
              <w:t xml:space="preserve">Has prior accounting experience </w:t>
            </w:r>
          </w:p>
          <w:p w:rsidR="00E81DEB" w:rsidRDefault="00E81DEB" w:rsidP="00E81DEB">
            <w:pPr>
              <w:autoSpaceDE w:val="0"/>
              <w:autoSpaceDN w:val="0"/>
              <w:adjustRightInd w:val="0"/>
              <w:ind w:left="45"/>
              <w:rPr>
                <w:rFonts w:cs="Calibri"/>
                <w:sz w:val="24"/>
                <w:szCs w:val="24"/>
              </w:rPr>
            </w:pPr>
          </w:p>
          <w:p w:rsidR="00E81DEB" w:rsidRDefault="00E81DEB" w:rsidP="00E81DEB">
            <w:pPr>
              <w:autoSpaceDE w:val="0"/>
              <w:autoSpaceDN w:val="0"/>
              <w:adjustRightInd w:val="0"/>
              <w:ind w:left="45"/>
              <w:rPr>
                <w:rFonts w:cs="Calibri"/>
                <w:sz w:val="24"/>
                <w:szCs w:val="24"/>
              </w:rPr>
            </w:pPr>
          </w:p>
          <w:p w:rsidR="00E81DEB" w:rsidRDefault="00E81DEB" w:rsidP="00E81DEB">
            <w:pPr>
              <w:autoSpaceDE w:val="0"/>
              <w:autoSpaceDN w:val="0"/>
              <w:adjustRightInd w:val="0"/>
              <w:rPr>
                <w:rFonts w:cs="Calibri"/>
                <w:sz w:val="24"/>
                <w:szCs w:val="24"/>
              </w:rPr>
            </w:pPr>
          </w:p>
          <w:p w:rsidR="00E81DEB" w:rsidRDefault="00E81DEB" w:rsidP="00E81DEB">
            <w:pPr>
              <w:autoSpaceDE w:val="0"/>
              <w:autoSpaceDN w:val="0"/>
              <w:adjustRightInd w:val="0"/>
              <w:rPr>
                <w:rFonts w:ascii="Calibri" w:hAnsi="Calibri" w:cs="Calibri"/>
                <w:color w:val="000000"/>
                <w:sz w:val="24"/>
                <w:szCs w:val="24"/>
              </w:rPr>
            </w:pPr>
            <w:r>
              <w:rPr>
                <w:rFonts w:cs="Calibri"/>
                <w:sz w:val="24"/>
                <w:szCs w:val="24"/>
              </w:rPr>
              <w:t>(iii)</w:t>
            </w:r>
            <w:r w:rsidRPr="008B357B">
              <w:rPr>
                <w:rFonts w:ascii="Calibri" w:hAnsi="Calibri" w:cs="Calibri"/>
                <w:color w:val="000000"/>
                <w:sz w:val="24"/>
                <w:szCs w:val="24"/>
              </w:rPr>
              <w:t xml:space="preserve"> </w:t>
            </w:r>
            <w:r>
              <w:rPr>
                <w:rFonts w:ascii="Calibri" w:hAnsi="Calibri" w:cs="Calibri"/>
                <w:color w:val="000000"/>
                <w:sz w:val="24"/>
                <w:szCs w:val="24"/>
              </w:rPr>
              <w:t xml:space="preserve">Calculating criminals tend to possess above-average intelligence, are well educated and tend to be repeat offenders. They are the kind of criminals who are generally known as predators. These types of criminals are risk-takers and lack empathy or anxiety. They usually start their criminal activities later in life than other types of criminals. According to a 1993 study on Wall Street insider trading scandals, conducted by a team of psychologists, the willingness of such criminals to commit crimes derives from </w:t>
            </w:r>
            <w:r w:rsidRPr="00B84521">
              <w:rPr>
                <w:rFonts w:cs="Calibri,Bold"/>
                <w:bCs/>
                <w:color w:val="000000"/>
                <w:sz w:val="24"/>
                <w:szCs w:val="24"/>
              </w:rPr>
              <w:t>“an external locus of control”,</w:t>
            </w:r>
            <w:r>
              <w:rPr>
                <w:rFonts w:ascii="Calibri,Bold" w:hAnsi="Calibri,Bold" w:cs="Calibri,Bold"/>
                <w:b/>
                <w:bCs/>
                <w:color w:val="000000"/>
                <w:sz w:val="24"/>
                <w:szCs w:val="24"/>
              </w:rPr>
              <w:t xml:space="preserve"> </w:t>
            </w:r>
            <w:r>
              <w:rPr>
                <w:rFonts w:ascii="Calibri" w:hAnsi="Calibri" w:cs="Calibri"/>
                <w:color w:val="000000"/>
                <w:sz w:val="24"/>
                <w:szCs w:val="24"/>
              </w:rPr>
              <w:t>which means that they lack self-esteem and confidence, and simply want to fit in with others. Their perception of success is determined by outsiders’ opinions rather than their own.</w:t>
            </w:r>
          </w:p>
          <w:p w:rsidR="00E81DEB" w:rsidRDefault="00E81DEB" w:rsidP="00E81DEB">
            <w:pPr>
              <w:autoSpaceDE w:val="0"/>
              <w:autoSpaceDN w:val="0"/>
              <w:adjustRightInd w:val="0"/>
              <w:rPr>
                <w:rFonts w:ascii="Calibri" w:hAnsi="Calibri" w:cs="Calibri"/>
                <w:color w:val="000000"/>
                <w:sz w:val="24"/>
                <w:szCs w:val="24"/>
              </w:rPr>
            </w:pPr>
          </w:p>
          <w:p w:rsidR="00E81DEB" w:rsidRDefault="00E81DEB" w:rsidP="00E81DEB">
            <w:pPr>
              <w:autoSpaceDE w:val="0"/>
              <w:autoSpaceDN w:val="0"/>
              <w:adjustRightInd w:val="0"/>
              <w:rPr>
                <w:rFonts w:ascii="Calibri" w:hAnsi="Calibri" w:cs="Calibri"/>
                <w:color w:val="000000"/>
                <w:sz w:val="24"/>
                <w:szCs w:val="24"/>
              </w:rPr>
            </w:pPr>
          </w:p>
          <w:p w:rsidR="00E81DEB" w:rsidRDefault="00E81DEB" w:rsidP="00E81DEB">
            <w:pPr>
              <w:autoSpaceDE w:val="0"/>
              <w:autoSpaceDN w:val="0"/>
              <w:adjustRightInd w:val="0"/>
              <w:rPr>
                <w:rFonts w:ascii="Calibri" w:hAnsi="Calibri" w:cs="Calibri"/>
                <w:color w:val="000000"/>
                <w:sz w:val="24"/>
                <w:szCs w:val="24"/>
              </w:rPr>
            </w:pPr>
          </w:p>
          <w:p w:rsidR="00E81DEB" w:rsidRDefault="00E81DEB" w:rsidP="00E81DEB">
            <w:pPr>
              <w:autoSpaceDE w:val="0"/>
              <w:autoSpaceDN w:val="0"/>
              <w:adjustRightInd w:val="0"/>
              <w:rPr>
                <w:rFonts w:ascii="Calibri" w:hAnsi="Calibri" w:cs="Calibri"/>
                <w:color w:val="000000"/>
                <w:sz w:val="24"/>
                <w:szCs w:val="24"/>
              </w:rPr>
            </w:pPr>
          </w:p>
          <w:p w:rsidR="00E81DEB" w:rsidRDefault="00E81DEB" w:rsidP="00E81DEB">
            <w:pPr>
              <w:autoSpaceDE w:val="0"/>
              <w:autoSpaceDN w:val="0"/>
              <w:adjustRightInd w:val="0"/>
              <w:rPr>
                <w:rFonts w:ascii="Calibri" w:hAnsi="Calibri" w:cs="Calibri"/>
                <w:color w:val="000000"/>
                <w:sz w:val="24"/>
                <w:szCs w:val="24"/>
              </w:rPr>
            </w:pPr>
          </w:p>
          <w:p w:rsidR="00E81DEB" w:rsidRDefault="00E81DEB" w:rsidP="00E81DEB">
            <w:pPr>
              <w:autoSpaceDE w:val="0"/>
              <w:autoSpaceDN w:val="0"/>
              <w:adjustRightInd w:val="0"/>
              <w:rPr>
                <w:rFonts w:ascii="Calibri" w:hAnsi="Calibri" w:cs="Calibri"/>
                <w:color w:val="000000"/>
                <w:sz w:val="24"/>
                <w:szCs w:val="24"/>
              </w:rPr>
            </w:pPr>
          </w:p>
          <w:p w:rsidR="00E81DEB" w:rsidRDefault="00E81DEB" w:rsidP="00E81DEB">
            <w:pPr>
              <w:autoSpaceDE w:val="0"/>
              <w:autoSpaceDN w:val="0"/>
              <w:adjustRightInd w:val="0"/>
              <w:rPr>
                <w:rFonts w:ascii="Calibri" w:hAnsi="Calibri" w:cs="Calibri"/>
                <w:color w:val="000000"/>
                <w:sz w:val="24"/>
                <w:szCs w:val="24"/>
              </w:rPr>
            </w:pPr>
          </w:p>
          <w:p w:rsidR="00E81DEB" w:rsidRDefault="00E81DEB" w:rsidP="00E81DEB">
            <w:pPr>
              <w:autoSpaceDE w:val="0"/>
              <w:autoSpaceDN w:val="0"/>
              <w:adjustRightInd w:val="0"/>
              <w:rPr>
                <w:rFonts w:ascii="Calibri,Bold" w:hAnsi="Calibri,Bold" w:cs="Calibri,Bold"/>
                <w:b/>
                <w:bCs/>
                <w:color w:val="5B9CD6"/>
                <w:sz w:val="28"/>
                <w:szCs w:val="28"/>
              </w:rPr>
            </w:pPr>
            <w:r>
              <w:rPr>
                <w:rFonts w:ascii="Calibri" w:hAnsi="Calibri" w:cs="Calibri"/>
                <w:color w:val="000000"/>
                <w:sz w:val="24"/>
                <w:szCs w:val="24"/>
              </w:rPr>
              <w:t>(iv)</w:t>
            </w:r>
            <w:r w:rsidRPr="00DA5699">
              <w:rPr>
                <w:rFonts w:ascii="Calibri,Bold" w:hAnsi="Calibri,Bold" w:cs="Calibri,Bold"/>
                <w:b/>
                <w:bCs/>
                <w:color w:val="5B9CD6"/>
                <w:sz w:val="28"/>
                <w:szCs w:val="28"/>
              </w:rPr>
              <w:t xml:space="preserve"> </w:t>
            </w:r>
          </w:p>
          <w:p w:rsidR="00E81DEB" w:rsidRPr="00B84521" w:rsidRDefault="00E81DEB" w:rsidP="00E81DEB">
            <w:pPr>
              <w:autoSpaceDE w:val="0"/>
              <w:autoSpaceDN w:val="0"/>
              <w:adjustRightInd w:val="0"/>
              <w:rPr>
                <w:rFonts w:cs="Calibri,Bold"/>
                <w:b/>
                <w:bCs/>
                <w:sz w:val="28"/>
                <w:szCs w:val="28"/>
              </w:rPr>
            </w:pPr>
            <w:r w:rsidRPr="00B84521">
              <w:rPr>
                <w:rFonts w:cs="Calibri,Bold"/>
                <w:b/>
                <w:bCs/>
                <w:sz w:val="28"/>
                <w:szCs w:val="28"/>
              </w:rPr>
              <w:t>Situation-Dependent Criminals</w:t>
            </w:r>
          </w:p>
          <w:p w:rsidR="00E81DEB" w:rsidRDefault="00E81DEB" w:rsidP="00E81DEB">
            <w:pPr>
              <w:autoSpaceDE w:val="0"/>
              <w:autoSpaceDN w:val="0"/>
              <w:adjustRightInd w:val="0"/>
              <w:rPr>
                <w:rFonts w:ascii="Calibri" w:hAnsi="Calibri" w:cs="Calibri"/>
                <w:color w:val="000000"/>
                <w:sz w:val="24"/>
                <w:szCs w:val="24"/>
              </w:rPr>
            </w:pPr>
            <w:r>
              <w:rPr>
                <w:rFonts w:ascii="Calibri" w:hAnsi="Calibri" w:cs="Calibri"/>
                <w:color w:val="000000"/>
                <w:sz w:val="24"/>
                <w:szCs w:val="24"/>
              </w:rPr>
              <w:t>Most literature and media coverage of white-collar crime focuses on the highly publicized, outrageous variety while the more common kind does not receive much attention. However, the majority of corporate crime is committed not by people who want to harm others intentionally but by those who are driven by their situations.</w:t>
            </w:r>
          </w:p>
          <w:p w:rsidR="00E81DEB" w:rsidRDefault="00E81DEB" w:rsidP="00E81DEB">
            <w:pPr>
              <w:autoSpaceDE w:val="0"/>
              <w:autoSpaceDN w:val="0"/>
              <w:adjustRightInd w:val="0"/>
              <w:rPr>
                <w:rFonts w:ascii="Calibri,Bold" w:hAnsi="Calibri,Bold" w:cs="Calibri,Bold"/>
                <w:b/>
                <w:bCs/>
                <w:color w:val="5B9CD6"/>
                <w:sz w:val="28"/>
                <w:szCs w:val="28"/>
              </w:rPr>
            </w:pPr>
          </w:p>
          <w:p w:rsidR="00E81DEB" w:rsidRPr="00B84521" w:rsidRDefault="00E81DEB" w:rsidP="00E81DEB">
            <w:pPr>
              <w:autoSpaceDE w:val="0"/>
              <w:autoSpaceDN w:val="0"/>
              <w:adjustRightInd w:val="0"/>
              <w:rPr>
                <w:rFonts w:cs="Calibri,Bold"/>
                <w:b/>
                <w:bCs/>
                <w:sz w:val="28"/>
                <w:szCs w:val="28"/>
              </w:rPr>
            </w:pPr>
            <w:r w:rsidRPr="00B84521">
              <w:rPr>
                <w:rFonts w:cs="Calibri,Bold"/>
                <w:b/>
                <w:bCs/>
                <w:sz w:val="28"/>
                <w:szCs w:val="28"/>
              </w:rPr>
              <w:t>Power Brokers</w:t>
            </w:r>
          </w:p>
          <w:p w:rsidR="00E81DEB" w:rsidRDefault="00E81DEB" w:rsidP="00E81DEB">
            <w:pPr>
              <w:autoSpaceDE w:val="0"/>
              <w:autoSpaceDN w:val="0"/>
              <w:adjustRightInd w:val="0"/>
              <w:rPr>
                <w:rFonts w:ascii="Calibri" w:hAnsi="Calibri" w:cs="Calibri"/>
                <w:sz w:val="24"/>
                <w:szCs w:val="24"/>
              </w:rPr>
            </w:pPr>
            <w:r>
              <w:rPr>
                <w:rFonts w:ascii="Calibri" w:hAnsi="Calibri" w:cs="Calibri"/>
                <w:color w:val="000000"/>
                <w:sz w:val="24"/>
                <w:szCs w:val="24"/>
              </w:rPr>
              <w:t>Nowadays, powerful corporate criminals, who hold high positions in the organization, possess the traits belonging to the previous two categories explained above, but they still form a separate category called the “power broker”. Although their characteristics might coincide with those of the situation-dependent and calculating criminals, their methods and motives are different. It is hard to believe that these business leaders, who are often heading highly successful enterprises, thought that they could obtain illegal benefits and make even more money at the expense of their organization’s finances and its human resources. Certainly, not all of them started their careers with the intention to deceive investors,</w:t>
            </w:r>
            <w:r w:rsidRPr="00445967">
              <w:rPr>
                <w:rFonts w:ascii="Calibri" w:hAnsi="Calibri" w:cs="Calibri"/>
                <w:sz w:val="24"/>
                <w:szCs w:val="24"/>
              </w:rPr>
              <w:t xml:space="preserve"> </w:t>
            </w:r>
            <w:r>
              <w:rPr>
                <w:rFonts w:ascii="Calibri" w:hAnsi="Calibri" w:cs="Calibri"/>
                <w:sz w:val="24"/>
                <w:szCs w:val="24"/>
              </w:rPr>
              <w:t>stakeholders, and their own employees and to steal from the organization. Not all of them are predators.</w:t>
            </w: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However, their financial crimes are generated by a dangerous combination of predatory traits and their positions in the organization, which they are able to exploit.</w:t>
            </w: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(v)</w:t>
            </w: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(a) Incentive/ Pressure- when the person is faced with serious financial problems like major bills, high level of debt or simple greed. Work –related issues like feeling overworked and underpaid and also passed over for a promotion.</w:t>
            </w: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 xml:space="preserve">(b) opportunity- Trusted person has reached a certain level within the organization and feels when he/she defrauds the organization will go undetected and also weak and non- existent </w:t>
            </w:r>
            <w:r>
              <w:rPr>
                <w:rFonts w:ascii="Calibri" w:hAnsi="Calibri" w:cs="Calibri"/>
                <w:sz w:val="24"/>
                <w:szCs w:val="24"/>
              </w:rPr>
              <w:lastRenderedPageBreak/>
              <w:t>internal controls.</w:t>
            </w: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 xml:space="preserve">(c) Rationalization- I’m only borrowing the money, I will give it back when my financial situation improves. Lack of ethics within the organization: where management is not honesty with their dealings, so why should the junior staff be honesty. </w:t>
            </w: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 xml:space="preserve">(vi) </w:t>
            </w:r>
            <w:r w:rsidRPr="00A8774A">
              <w:rPr>
                <w:rFonts w:ascii="Calibri" w:hAnsi="Calibri" w:cs="Calibri"/>
                <w:sz w:val="24"/>
                <w:szCs w:val="24"/>
              </w:rPr>
              <w:t>Gwynn Nettler, in Lying, Cheating and Stealing, makes the following assessment of cheaters:</w:t>
            </w:r>
          </w:p>
          <w:p w:rsidR="00E81DEB" w:rsidRDefault="00E81DEB" w:rsidP="00E81DEB">
            <w:pPr>
              <w:autoSpaceDE w:val="0"/>
              <w:autoSpaceDN w:val="0"/>
              <w:adjustRightInd w:val="0"/>
              <w:rPr>
                <w:rFonts w:ascii="Symbol" w:hAnsi="Symbol" w:cs="Symbol"/>
                <w:sz w:val="24"/>
                <w:szCs w:val="24"/>
              </w:rPr>
            </w:pPr>
          </w:p>
          <w:p w:rsidR="00E81DEB" w:rsidRDefault="00E81DEB" w:rsidP="00E81DE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If people have experienced failure in their lives, they are more likely to cheat.</w:t>
            </w:r>
          </w:p>
          <w:p w:rsidR="00E81DEB" w:rsidRDefault="00E81DEB" w:rsidP="00E81DE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People who have a low opinion of themselves and are disliked by others have a higher tendency to deceive.</w:t>
            </w:r>
          </w:p>
          <w:p w:rsidR="00E81DEB" w:rsidRDefault="00E81DEB" w:rsidP="00E81DE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Impulsive, easily distractible, impatient and selfish people are more likely to be deceitful.</w:t>
            </w:r>
          </w:p>
          <w:p w:rsidR="00E81DEB" w:rsidRDefault="00E81DEB" w:rsidP="00E81DE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People who are afraid of being caught and of suffering punishment, i.e. those who have a higher perception of detection, are less likely to be tempted to cheat or deceive.</w:t>
            </w:r>
          </w:p>
          <w:p w:rsidR="00E81DEB" w:rsidRDefault="00E81DEB" w:rsidP="00E81DE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Middle/upper-class people are less likely to cheat than lower-class people, and intelligent people are more honest than ignorant people.</w:t>
            </w:r>
          </w:p>
          <w:p w:rsidR="00E81DEB" w:rsidRDefault="00E81DEB" w:rsidP="00E81DE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People will steal and cheat more the easier it is to do so.</w:t>
            </w:r>
          </w:p>
          <w:p w:rsidR="00E81DEB" w:rsidRDefault="00E81DEB" w:rsidP="00E81DE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The level of motivation for an individual to commit fraud, lie or cheat depends on his/her needs.</w:t>
            </w:r>
          </w:p>
          <w:p w:rsidR="00E81DEB" w:rsidRDefault="00E81DEB" w:rsidP="00E81DE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Greater stress and pressure to achieve objectives leads to more deceit and cheating.</w:t>
            </w:r>
          </w:p>
          <w:p w:rsidR="00E81DEB" w:rsidRDefault="00E81DEB" w:rsidP="00E81DE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The motivation to deceive increases with the struggle and determination to survive.</w:t>
            </w:r>
          </w:p>
          <w:p w:rsidR="00E81DEB" w:rsidRDefault="00E81DEB" w:rsidP="00E81DE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A variety of personal and organizational situations leads to people lying and deceiving.</w:t>
            </w: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Pr="00792E9F" w:rsidRDefault="00E81DEB" w:rsidP="00E81DEB">
            <w:pPr>
              <w:autoSpaceDE w:val="0"/>
              <w:autoSpaceDN w:val="0"/>
              <w:adjustRightInd w:val="0"/>
              <w:rPr>
                <w:color w:val="000000"/>
                <w:sz w:val="24"/>
                <w:szCs w:val="24"/>
                <w:shd w:val="clear" w:color="auto" w:fill="FFFFFF"/>
              </w:rPr>
            </w:pPr>
            <w:r>
              <w:rPr>
                <w:rFonts w:ascii="Calibri" w:hAnsi="Calibri" w:cs="Calibri"/>
                <w:sz w:val="24"/>
                <w:szCs w:val="24"/>
              </w:rPr>
              <w:t>(vii</w:t>
            </w:r>
            <w:r w:rsidRPr="00792E9F">
              <w:rPr>
                <w:rFonts w:cs="Calibri"/>
                <w:sz w:val="24"/>
                <w:szCs w:val="24"/>
              </w:rPr>
              <w:t>)</w:t>
            </w:r>
            <w:r w:rsidRPr="00792E9F">
              <w:rPr>
                <w:color w:val="000000"/>
                <w:sz w:val="24"/>
                <w:szCs w:val="24"/>
                <w:shd w:val="clear" w:color="auto" w:fill="FFFFFF"/>
              </w:rPr>
              <w:t xml:space="preserve">  High-level white-collar crime refers to those criminal acts committed by corporate managers, representatives, and technical specialists.</w:t>
            </w:r>
          </w:p>
          <w:p w:rsidR="00E81DEB" w:rsidRPr="00792E9F" w:rsidRDefault="00E81DEB" w:rsidP="00E81DEB">
            <w:pPr>
              <w:autoSpaceDE w:val="0"/>
              <w:autoSpaceDN w:val="0"/>
              <w:adjustRightInd w:val="0"/>
              <w:rPr>
                <w:color w:val="000000"/>
                <w:sz w:val="24"/>
                <w:szCs w:val="24"/>
                <w:shd w:val="clear" w:color="auto" w:fill="FFFFFF"/>
              </w:rPr>
            </w:pPr>
            <w:r w:rsidRPr="00792E9F">
              <w:rPr>
                <w:color w:val="000000"/>
                <w:sz w:val="24"/>
                <w:szCs w:val="24"/>
                <w:shd w:val="clear" w:color="auto" w:fill="FFFFFF"/>
              </w:rPr>
              <w:t>Societal, industry, and company-level pressures that contribute to top management fraud have been identified. The institutional anomie theory (IAT) provides a societal-level explanation for crime and suggests that a high crime rate is related to a society's strong emphasis on the individual's material success at the expense of noneconomic institutions that exert social control, such as family, education, and commitment to the public welfare. This theory has been applied even to the highly successful white-collar offenders, because these individuals can be viewed as being motivated by the fear of losing their high-status positions and their economic security. On the other hand, these corporate offenders may harbor unrealistically high expectations of power, material success, and individual wealth; experience strain; and be unable to relieve the strain without resorting to crime.</w:t>
            </w:r>
          </w:p>
          <w:p w:rsidR="00E81DEB" w:rsidRPr="00792E9F" w:rsidRDefault="00E81DEB" w:rsidP="00E81DEB">
            <w:pPr>
              <w:autoSpaceDE w:val="0"/>
              <w:autoSpaceDN w:val="0"/>
              <w:adjustRightInd w:val="0"/>
              <w:rPr>
                <w:color w:val="000000"/>
                <w:sz w:val="24"/>
                <w:szCs w:val="24"/>
                <w:shd w:val="clear" w:color="auto" w:fill="FFFFFF"/>
              </w:rPr>
            </w:pPr>
            <w:r w:rsidRPr="00792E9F">
              <w:rPr>
                <w:color w:val="000000"/>
                <w:sz w:val="24"/>
                <w:szCs w:val="24"/>
                <w:shd w:val="clear" w:color="auto" w:fill="FFFFFF"/>
              </w:rPr>
              <w:lastRenderedPageBreak/>
              <w:t>Industry-level pressures have been identified as influencing factors. Industries that face stiff competition may favor and encourage an aggressive approach from employees that produces rapid results, rather than thoughtful, strategic action. When the gains cannot be realized in the desired time frame, there is a temptation to implement short cuts, resulting in fraud. When there is a culture of collaboration, there is less pressure on the individual to resort to fraud. The manner in which an industry pays its executives can have an effect.</w:t>
            </w:r>
          </w:p>
          <w:p w:rsidR="00E81DEB" w:rsidRDefault="00E81DEB" w:rsidP="00E81DEB">
            <w:pPr>
              <w:autoSpaceDE w:val="0"/>
              <w:autoSpaceDN w:val="0"/>
              <w:adjustRightInd w:val="0"/>
              <w:rPr>
                <w:rStyle w:val="apple-converted-space"/>
                <w:color w:val="000000"/>
                <w:sz w:val="24"/>
                <w:szCs w:val="24"/>
                <w:shd w:val="clear" w:color="auto" w:fill="FFFFFF"/>
              </w:rPr>
            </w:pPr>
            <w:r w:rsidRPr="00792E9F">
              <w:rPr>
                <w:color w:val="000000"/>
                <w:sz w:val="24"/>
                <w:szCs w:val="24"/>
                <w:shd w:val="clear" w:color="auto" w:fill="FFFFFF"/>
              </w:rPr>
              <w:t>Although white-collar crime occurs in the context of societal and organizational pressures, it still comes down to an individual's choice and the influence of multiple factors such as age, experience, education, and certain personality characteristics. Younger managers are considered the most susceptible group as they seek advancement. Older executives may remain vulnerable if there is a concern about retaining a position, but, in general, age is seen as a protective factor associated with more thoughtful decision-making. There are complex relationships with the level of experience and education. Males are considered to be more willing to engage in criminal conduct.</w:t>
            </w:r>
            <w:r w:rsidRPr="00792E9F">
              <w:rPr>
                <w:rStyle w:val="apple-converted-space"/>
                <w:color w:val="000000"/>
                <w:sz w:val="24"/>
                <w:szCs w:val="24"/>
                <w:shd w:val="clear" w:color="auto" w:fill="FFFFFF"/>
              </w:rPr>
              <w:t> </w:t>
            </w:r>
          </w:p>
          <w:p w:rsidR="00E81DEB" w:rsidRDefault="00E81DEB" w:rsidP="00E81DEB">
            <w:pPr>
              <w:autoSpaceDE w:val="0"/>
              <w:autoSpaceDN w:val="0"/>
              <w:adjustRightInd w:val="0"/>
              <w:rPr>
                <w:rStyle w:val="apple-converted-space"/>
                <w:color w:val="000000"/>
                <w:sz w:val="24"/>
                <w:szCs w:val="24"/>
                <w:shd w:val="clear" w:color="auto" w:fill="FFFFFF"/>
              </w:rPr>
            </w:pPr>
          </w:p>
          <w:p w:rsidR="00E81DEB" w:rsidRDefault="00E81DEB" w:rsidP="00E81DEB">
            <w:pPr>
              <w:autoSpaceDE w:val="0"/>
              <w:autoSpaceDN w:val="0"/>
              <w:adjustRightInd w:val="0"/>
              <w:rPr>
                <w:rStyle w:val="apple-converted-space"/>
                <w:color w:val="000000"/>
                <w:sz w:val="24"/>
                <w:szCs w:val="24"/>
                <w:shd w:val="clear" w:color="auto" w:fill="FFFFFF"/>
              </w:rPr>
            </w:pPr>
          </w:p>
          <w:p w:rsidR="00E81DEB" w:rsidRDefault="00E81DEB" w:rsidP="00E81DEB">
            <w:pPr>
              <w:autoSpaceDE w:val="0"/>
              <w:autoSpaceDN w:val="0"/>
              <w:adjustRightInd w:val="0"/>
              <w:rPr>
                <w:rStyle w:val="apple-converted-space"/>
                <w:color w:val="000000"/>
                <w:sz w:val="24"/>
                <w:szCs w:val="24"/>
                <w:shd w:val="clear" w:color="auto" w:fill="FFFFFF"/>
              </w:rPr>
            </w:pPr>
          </w:p>
          <w:p w:rsidR="00E81DEB" w:rsidRDefault="00E81DEB" w:rsidP="00E81DEB">
            <w:pPr>
              <w:autoSpaceDE w:val="0"/>
              <w:autoSpaceDN w:val="0"/>
              <w:adjustRightInd w:val="0"/>
              <w:rPr>
                <w:rStyle w:val="apple-converted-space"/>
                <w:color w:val="000000"/>
                <w:sz w:val="24"/>
                <w:szCs w:val="24"/>
                <w:shd w:val="clear" w:color="auto" w:fill="FFFFFF"/>
              </w:rPr>
            </w:pPr>
          </w:p>
          <w:p w:rsidR="00E81DEB" w:rsidRDefault="00E81DEB" w:rsidP="00E81DEB">
            <w:pPr>
              <w:autoSpaceDE w:val="0"/>
              <w:autoSpaceDN w:val="0"/>
              <w:adjustRightInd w:val="0"/>
              <w:rPr>
                <w:rStyle w:val="apple-converted-space"/>
                <w:color w:val="000000"/>
                <w:sz w:val="24"/>
                <w:szCs w:val="24"/>
                <w:shd w:val="clear" w:color="auto" w:fill="FFFFFF"/>
              </w:rPr>
            </w:pPr>
            <w:r>
              <w:rPr>
                <w:rStyle w:val="apple-converted-space"/>
                <w:color w:val="000000"/>
                <w:sz w:val="24"/>
                <w:szCs w:val="24"/>
                <w:shd w:val="clear" w:color="auto" w:fill="FFFFFF"/>
              </w:rPr>
              <w:t>2</w:t>
            </w:r>
          </w:p>
          <w:p w:rsidR="00E81DEB" w:rsidRPr="00CF49D2" w:rsidRDefault="00E81DEB" w:rsidP="00E81DEB">
            <w:pPr>
              <w:rPr>
                <w:sz w:val="24"/>
                <w:szCs w:val="24"/>
              </w:rPr>
            </w:pPr>
            <w:r w:rsidRPr="00CF49D2">
              <w:rPr>
                <w:sz w:val="24"/>
                <w:szCs w:val="24"/>
              </w:rPr>
              <w:t xml:space="preserve">To start with, both street crime and white-collar crime have the major consequences. Robberies, thefts, and vandalism are considered to be serious crimes committed every day in the streets. Anyone can become the victims of street criminals. Often these crimes are committed under the influence of alcohol or drugs since ‘crime culture consists of a group or groups of individuals who live outside societal norms’. As a result, street crime is one of the most dangerous types of crimes. </w:t>
            </w:r>
          </w:p>
          <w:p w:rsidR="00E81DEB" w:rsidRPr="00C1544E" w:rsidRDefault="00E81DEB" w:rsidP="00E81DEB">
            <w:pPr>
              <w:rPr>
                <w:sz w:val="24"/>
                <w:szCs w:val="24"/>
              </w:rPr>
            </w:pPr>
            <w:r w:rsidRPr="00C1544E">
              <w:rPr>
                <w:sz w:val="24"/>
                <w:szCs w:val="24"/>
                <w:shd w:val="clear" w:color="auto" w:fill="FFFFFF"/>
              </w:rPr>
              <w:t>Street criminals are basically young people with anti-social behavior formed on a background of alcohol or drugs, leading a parasitic way of life. Commonly ‘they have their own values, codes, practices, and principles that are oftentimes in direct opposition to the larger society’. As a consequence, typical motives for street crime are to meet the need for purchasing alcoholic beverages or drugs.</w:t>
            </w:r>
          </w:p>
          <w:p w:rsidR="00E81DEB" w:rsidRPr="00CF49D2" w:rsidRDefault="00E81DEB" w:rsidP="00E81DEB">
            <w:pPr>
              <w:pStyle w:val="ListParagraph"/>
              <w:autoSpaceDE w:val="0"/>
              <w:autoSpaceDN w:val="0"/>
              <w:adjustRightInd w:val="0"/>
              <w:ind w:left="405"/>
              <w:rPr>
                <w:sz w:val="24"/>
                <w:szCs w:val="24"/>
              </w:rPr>
            </w:pPr>
          </w:p>
          <w:p w:rsidR="00E81DEB" w:rsidRDefault="00E81DEB" w:rsidP="00E81DEB">
            <w:pPr>
              <w:rPr>
                <w:sz w:val="24"/>
                <w:szCs w:val="24"/>
              </w:rPr>
            </w:pPr>
            <w:r w:rsidRPr="00CF49D2">
              <w:rPr>
                <w:rFonts w:cs="Calibri"/>
                <w:sz w:val="24"/>
                <w:szCs w:val="24"/>
              </w:rPr>
              <w:t xml:space="preserve">White collar or blue collar a criminal tends to </w:t>
            </w:r>
            <w:r w:rsidRPr="00CF49D2">
              <w:rPr>
                <w:sz w:val="24"/>
                <w:szCs w:val="24"/>
              </w:rPr>
              <w:t>maintain the appearance of having a stable family, has above-average education, is less likely to possess a criminal record, is     psychologically healthy, and holds a position of trust in the organization.</w:t>
            </w:r>
          </w:p>
          <w:p w:rsidR="00E81DEB" w:rsidRDefault="00E81DEB" w:rsidP="00E81DEB">
            <w:pPr>
              <w:rPr>
                <w:sz w:val="24"/>
                <w:szCs w:val="24"/>
              </w:rPr>
            </w:pPr>
          </w:p>
          <w:p w:rsidR="00E81DEB" w:rsidRDefault="00E81DEB" w:rsidP="00E81DEB">
            <w:pPr>
              <w:rPr>
                <w:sz w:val="24"/>
                <w:szCs w:val="24"/>
              </w:rPr>
            </w:pPr>
            <w:r>
              <w:rPr>
                <w:sz w:val="24"/>
                <w:szCs w:val="24"/>
              </w:rPr>
              <w:t>3</w:t>
            </w: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In order to detect and prevent fraud, the control mechanisms of organizations, suppliers and contractors have a basic goal: feasible and cost-effective protection of the organization’s assets against losses, damage or destruction. Cost-feasibility implies incurring minimal expenditure to ensure the maximum possible gains. The objective should be to strike a balance and not seek to enforce controls excessively.</w:t>
            </w:r>
          </w:p>
          <w:p w:rsidR="00E81DEB" w:rsidRPr="007A3D43" w:rsidRDefault="00E81DEB" w:rsidP="00E81DEB">
            <w:pPr>
              <w:autoSpaceDE w:val="0"/>
              <w:autoSpaceDN w:val="0"/>
              <w:adjustRightInd w:val="0"/>
              <w:rPr>
                <w:rFonts w:ascii="Calibri" w:hAnsi="Calibri" w:cs="Calibri"/>
                <w:sz w:val="24"/>
                <w:szCs w:val="24"/>
              </w:rPr>
            </w:pPr>
            <w:r>
              <w:rPr>
                <w:rFonts w:ascii="Calibri" w:hAnsi="Calibri" w:cs="Calibri"/>
                <w:sz w:val="24"/>
                <w:szCs w:val="24"/>
              </w:rPr>
              <w:t>This balance is achieved after conducting a cost-benefit analysis of the introduction of new controls. While blind trust in the employees and lack of accountability may make it lucrative to commit fraud, a total lack of trust also breeds disloyalty and dishonesty.</w:t>
            </w:r>
          </w:p>
          <w:p w:rsidR="00E81DEB" w:rsidRDefault="00E81DEB" w:rsidP="00E81DEB">
            <w:pPr>
              <w:rPr>
                <w:rFonts w:cs="Calibri"/>
                <w:sz w:val="24"/>
                <w:szCs w:val="24"/>
              </w:rPr>
            </w:pPr>
            <w:r>
              <w:rPr>
                <w:rFonts w:cs="Calibri"/>
                <w:sz w:val="24"/>
                <w:szCs w:val="24"/>
              </w:rPr>
              <w:t>Organization without the balance of controls, trust, ethical values tends to have no prospect or future.</w:t>
            </w: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 xml:space="preserve">Empirical evidence suggests that one of the most frequently observed factors in all frauds is </w:t>
            </w:r>
            <w:r>
              <w:rPr>
                <w:rFonts w:ascii="Calibri" w:hAnsi="Calibri" w:cs="Calibri"/>
                <w:sz w:val="24"/>
                <w:szCs w:val="24"/>
              </w:rPr>
              <w:lastRenderedPageBreak/>
              <w:t>the inability of the management to segregate duties and weak controls. These factors are very common in small businesses, which face a higher risk of fraud than larger organizations.</w:t>
            </w: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This happens where only one person is responsible for all financial tasks, where no segregation of duties and control mechanism exist.</w:t>
            </w: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Fraud is also common in organizations where no or ethics, poor management, negligible profits, if any, and no future prospect of prospering.</w:t>
            </w: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History, statistics and human nature all point towards people’s tendency to be dishonest and to cheat. Sometimes, even our society does not look down upon fraud in the same way as it discourages violence and bodily harm.</w:t>
            </w: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r>
              <w:rPr>
                <w:rFonts w:ascii="Calibri" w:hAnsi="Calibri" w:cs="Calibri"/>
                <w:sz w:val="24"/>
                <w:szCs w:val="24"/>
              </w:rPr>
              <w:t>CASE STUDY</w:t>
            </w:r>
          </w:p>
          <w:p w:rsidR="00E81DEB" w:rsidRDefault="00E81DEB" w:rsidP="00E81DEB">
            <w:r>
              <w:rPr>
                <w:rFonts w:ascii="Calibri" w:hAnsi="Calibri" w:cs="Calibri"/>
                <w:sz w:val="24"/>
                <w:szCs w:val="24"/>
              </w:rPr>
              <w:t xml:space="preserve"> (i) </w:t>
            </w:r>
            <w:r>
              <w:t>High level crime is mostly highly educated people and occupies top positions in the organization, therefore, they are able to override and bypass internal controls because they know the weaknesses and loopholes in the internal control systems</w:t>
            </w: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ind w:left="45"/>
              <w:rPr>
                <w:rFonts w:ascii="Calibri" w:hAnsi="Calibri" w:cs="Calibri"/>
                <w:sz w:val="24"/>
                <w:szCs w:val="24"/>
              </w:rPr>
            </w:pPr>
          </w:p>
          <w:p w:rsidR="00E81DEB" w:rsidRDefault="00E81DEB" w:rsidP="00E81DEB">
            <w:pPr>
              <w:autoSpaceDE w:val="0"/>
              <w:autoSpaceDN w:val="0"/>
              <w:adjustRightInd w:val="0"/>
              <w:rPr>
                <w:rFonts w:ascii="Calibri" w:hAnsi="Calibri" w:cs="Calibri"/>
                <w:sz w:val="24"/>
                <w:szCs w:val="24"/>
              </w:rPr>
            </w:pPr>
          </w:p>
          <w:p w:rsidR="00E81DEB" w:rsidRDefault="00E81DEB" w:rsidP="00E81DEB">
            <w:pPr>
              <w:autoSpaceDE w:val="0"/>
              <w:autoSpaceDN w:val="0"/>
              <w:adjustRightInd w:val="0"/>
              <w:ind w:left="45"/>
              <w:rPr>
                <w:rFonts w:ascii="Calibri" w:hAnsi="Calibri" w:cs="Calibri"/>
                <w:sz w:val="24"/>
                <w:szCs w:val="24"/>
              </w:rPr>
            </w:pPr>
          </w:p>
          <w:p w:rsidR="00E81DEB" w:rsidRDefault="00E81DEB" w:rsidP="00E81DEB">
            <w:pPr>
              <w:autoSpaceDE w:val="0"/>
              <w:autoSpaceDN w:val="0"/>
              <w:adjustRightInd w:val="0"/>
              <w:ind w:left="45"/>
              <w:rPr>
                <w:rFonts w:ascii="Calibri" w:hAnsi="Calibri" w:cs="Calibri"/>
                <w:sz w:val="24"/>
                <w:szCs w:val="24"/>
              </w:rPr>
            </w:pPr>
            <w:r>
              <w:rPr>
                <w:rFonts w:ascii="Calibri" w:hAnsi="Calibri" w:cs="Calibri"/>
                <w:sz w:val="24"/>
                <w:szCs w:val="24"/>
              </w:rPr>
              <w:t xml:space="preserve"> (ii) The forensic investigator can do the following to unravel in act of fraud perpetuated by the trader;</w:t>
            </w:r>
          </w:p>
          <w:p w:rsidR="00E81DEB" w:rsidRDefault="00E81DEB" w:rsidP="00E81DEB">
            <w:pPr>
              <w:pStyle w:val="ListParagraph"/>
              <w:numPr>
                <w:ilvl w:val="0"/>
                <w:numId w:val="10"/>
              </w:numPr>
              <w:autoSpaceDE w:val="0"/>
              <w:autoSpaceDN w:val="0"/>
              <w:adjustRightInd w:val="0"/>
              <w:rPr>
                <w:rFonts w:cs="Calibri"/>
                <w:sz w:val="24"/>
                <w:szCs w:val="24"/>
              </w:rPr>
            </w:pPr>
            <w:r>
              <w:rPr>
                <w:rFonts w:cs="Calibri"/>
                <w:sz w:val="24"/>
                <w:szCs w:val="24"/>
              </w:rPr>
              <w:t>Request for the email conversation of the trader with clients to check if any order of such product has been made.</w:t>
            </w:r>
          </w:p>
          <w:p w:rsidR="00E81DEB" w:rsidRDefault="00E81DEB" w:rsidP="00E81DEB">
            <w:pPr>
              <w:pStyle w:val="ListParagraph"/>
              <w:numPr>
                <w:ilvl w:val="0"/>
                <w:numId w:val="10"/>
              </w:numPr>
              <w:autoSpaceDE w:val="0"/>
              <w:autoSpaceDN w:val="0"/>
              <w:adjustRightInd w:val="0"/>
              <w:rPr>
                <w:rFonts w:cs="Calibri"/>
                <w:sz w:val="24"/>
                <w:szCs w:val="24"/>
              </w:rPr>
            </w:pPr>
            <w:r>
              <w:rPr>
                <w:rFonts w:cs="Calibri"/>
                <w:sz w:val="24"/>
                <w:szCs w:val="24"/>
              </w:rPr>
              <w:t>Go undercover to interview any staff of the organization if any of such products has been manufactured.</w:t>
            </w:r>
          </w:p>
          <w:p w:rsidR="00E81DEB" w:rsidRDefault="00E81DEB" w:rsidP="00E81DEB">
            <w:pPr>
              <w:pStyle w:val="ListParagraph"/>
              <w:numPr>
                <w:ilvl w:val="0"/>
                <w:numId w:val="10"/>
              </w:numPr>
              <w:autoSpaceDE w:val="0"/>
              <w:autoSpaceDN w:val="0"/>
              <w:adjustRightInd w:val="0"/>
              <w:rPr>
                <w:rFonts w:cs="Calibri"/>
                <w:sz w:val="24"/>
                <w:szCs w:val="24"/>
              </w:rPr>
            </w:pPr>
            <w:r>
              <w:rPr>
                <w:rFonts w:cs="Calibri"/>
                <w:sz w:val="24"/>
                <w:szCs w:val="24"/>
              </w:rPr>
              <w:t>Request the trader’s bank statement to check payment received and details of payees to verify from them the kind of product supplied to them by the trader.</w:t>
            </w:r>
          </w:p>
          <w:p w:rsidR="00E81DEB" w:rsidRPr="00E921B3" w:rsidRDefault="00E81DEB" w:rsidP="00E81DEB">
            <w:pPr>
              <w:pStyle w:val="ListParagraph"/>
              <w:numPr>
                <w:ilvl w:val="0"/>
                <w:numId w:val="10"/>
              </w:numPr>
              <w:autoSpaceDE w:val="0"/>
              <w:autoSpaceDN w:val="0"/>
              <w:adjustRightInd w:val="0"/>
              <w:rPr>
                <w:rFonts w:cs="Calibri"/>
                <w:sz w:val="24"/>
                <w:szCs w:val="24"/>
              </w:rPr>
            </w:pPr>
            <w:r>
              <w:rPr>
                <w:rFonts w:cs="Calibri"/>
                <w:sz w:val="24"/>
                <w:szCs w:val="24"/>
              </w:rPr>
              <w:t>Hire an expert in the manufacturing of kitchens using recycled materials to come and observe the workshop of the trader if any traces of recycled materials will be found.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243D" w:rsidP="00A851DA">
            <w:pPr>
              <w:rPr>
                <w:rFonts w:cs="Bliss-Regular"/>
                <w:color w:val="000000"/>
              </w:rPr>
            </w:pPr>
            <w:r>
              <w:rPr>
                <w:rFonts w:cs="Bliss-Regular"/>
                <w:color w:val="000000"/>
              </w:rPr>
              <w:t>Samuel Jnr. Agyemfra Ayeh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243D" w:rsidP="00A851DA">
            <w:pPr>
              <w:rPr>
                <w:rFonts w:cs="Bliss-Regular"/>
                <w:color w:val="000000"/>
              </w:rPr>
            </w:pPr>
            <w:r>
              <w:rPr>
                <w:rFonts w:cs="Bliss-Regular"/>
                <w:color w:val="000000"/>
              </w:rPr>
              <w:t>15/09/2016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BD5" w:rsidRDefault="00881BD5" w:rsidP="00CB4D0A">
      <w:pPr>
        <w:spacing w:after="0" w:line="240" w:lineRule="auto"/>
      </w:pPr>
      <w:r>
        <w:separator/>
      </w:r>
    </w:p>
  </w:endnote>
  <w:endnote w:type="continuationSeparator" w:id="1">
    <w:p w:rsidR="00881BD5" w:rsidRDefault="00881BD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BD5" w:rsidRDefault="00881BD5" w:rsidP="00CB4D0A">
      <w:pPr>
        <w:spacing w:after="0" w:line="240" w:lineRule="auto"/>
      </w:pPr>
      <w:r>
        <w:separator/>
      </w:r>
    </w:p>
  </w:footnote>
  <w:footnote w:type="continuationSeparator" w:id="1">
    <w:p w:rsidR="00881BD5" w:rsidRDefault="00881BD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77EAB"/>
    <w:multiLevelType w:val="hybridMultilevel"/>
    <w:tmpl w:val="883868F0"/>
    <w:lvl w:ilvl="0" w:tplc="175EE7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6F1D17"/>
    <w:multiLevelType w:val="hybridMultilevel"/>
    <w:tmpl w:val="DA800C80"/>
    <w:lvl w:ilvl="0" w:tplc="4EF22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324ABF"/>
    <w:multiLevelType w:val="hybridMultilevel"/>
    <w:tmpl w:val="D49A8DEE"/>
    <w:lvl w:ilvl="0" w:tplc="41723A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62203A"/>
    <w:multiLevelType w:val="hybridMultilevel"/>
    <w:tmpl w:val="686C7446"/>
    <w:lvl w:ilvl="0" w:tplc="6776AF4C">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590258BD"/>
    <w:multiLevelType w:val="hybridMultilevel"/>
    <w:tmpl w:val="3698E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A25306"/>
    <w:multiLevelType w:val="hybridMultilevel"/>
    <w:tmpl w:val="DF5C7460"/>
    <w:lvl w:ilvl="0" w:tplc="164CC144">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7">
    <w:nsid w:val="68177569"/>
    <w:multiLevelType w:val="hybridMultilevel"/>
    <w:tmpl w:val="D228E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C940222"/>
    <w:multiLevelType w:val="hybridMultilevel"/>
    <w:tmpl w:val="13923CA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nsid w:val="7F0C433D"/>
    <w:multiLevelType w:val="hybridMultilevel"/>
    <w:tmpl w:val="FBACAF54"/>
    <w:lvl w:ilvl="0" w:tplc="4740BA5C">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num w:numId="1">
    <w:abstractNumId w:val="3"/>
  </w:num>
  <w:num w:numId="2">
    <w:abstractNumId w:val="7"/>
  </w:num>
  <w:num w:numId="3">
    <w:abstractNumId w:val="6"/>
  </w:num>
  <w:num w:numId="4">
    <w:abstractNumId w:val="9"/>
  </w:num>
  <w:num w:numId="5">
    <w:abstractNumId w:val="0"/>
  </w:num>
  <w:num w:numId="6">
    <w:abstractNumId w:val="2"/>
  </w:num>
  <w:num w:numId="7">
    <w:abstractNumId w:val="1"/>
  </w:num>
  <w:num w:numId="8">
    <w:abstractNumId w:val="5"/>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0FB2"/>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243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433B"/>
    <w:rsid w:val="00831C11"/>
    <w:rsid w:val="00881BD5"/>
    <w:rsid w:val="008A60B4"/>
    <w:rsid w:val="008B3C31"/>
    <w:rsid w:val="008B64FE"/>
    <w:rsid w:val="00935BF7"/>
    <w:rsid w:val="0095442C"/>
    <w:rsid w:val="00983942"/>
    <w:rsid w:val="009C37E0"/>
    <w:rsid w:val="009E41F4"/>
    <w:rsid w:val="00A14B66"/>
    <w:rsid w:val="00A65CF7"/>
    <w:rsid w:val="00A81AB4"/>
    <w:rsid w:val="00A851DA"/>
    <w:rsid w:val="00AC2CC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1DEB"/>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0">
    <w:name w:val="&quot;List Paragraph&quot;"/>
    <w:qFormat/>
    <w:rsid w:val="002A243D"/>
    <w:pPr>
      <w:spacing w:after="0"/>
    </w:pPr>
    <w:rPr>
      <w:sz w:val="21"/>
    </w:rPr>
  </w:style>
  <w:style w:type="character" w:customStyle="1" w:styleId="apple-converted-space">
    <w:name w:val="apple-converted-space"/>
    <w:basedOn w:val="DefaultParagraphFont"/>
    <w:rsid w:val="00E81DEB"/>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1784</Words>
  <Characters>10173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Insurance Office</cp:lastModifiedBy>
  <cp:revision>4</cp:revision>
  <dcterms:created xsi:type="dcterms:W3CDTF">2015-01-26T12:24:00Z</dcterms:created>
  <dcterms:modified xsi:type="dcterms:W3CDTF">2016-11-18T16:01:00Z</dcterms:modified>
</cp:coreProperties>
</file>