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626C1"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26C1">
            <w:pPr>
              <w:pStyle w:val="Default"/>
              <w:rPr>
                <w:rFonts w:asciiTheme="minorHAnsi" w:hAnsiTheme="minorHAnsi"/>
              </w:rPr>
            </w:pPr>
            <w:r>
              <w:rPr>
                <w:rFonts w:asciiTheme="minorHAnsi" w:hAnsiTheme="minorHAnsi"/>
              </w:rPr>
              <w:t>SAOIRSE STERLING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626C1">
            <w:pPr>
              <w:pStyle w:val="Default"/>
              <w:rPr>
                <w:rFonts w:asciiTheme="minorHAnsi" w:hAnsiTheme="minorHAnsi"/>
              </w:rPr>
            </w:pPr>
            <w:r>
              <w:rPr>
                <w:rFonts w:asciiTheme="minorHAnsi" w:hAnsiTheme="minorHAnsi"/>
              </w:rPr>
              <w:t>5189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26C1">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26C1" w:rsidP="001626C1">
            <w:pPr>
              <w:tabs>
                <w:tab w:val="left" w:pos="2763"/>
              </w:tabs>
              <w:jc w:val="both"/>
            </w:pPr>
            <w:r>
              <w:tab/>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1626C1" w:rsidRPr="00FF6E0D" w:rsidRDefault="001626C1" w:rsidP="001626C1">
            <w:pPr>
              <w:rPr>
                <w:rFonts w:ascii="Arial Narrow" w:hAnsi="Arial Narrow" w:cs="Helvetica"/>
                <w:u w:val="double"/>
              </w:rPr>
            </w:pPr>
            <w:r w:rsidRPr="00FF6E0D">
              <w:rPr>
                <w:rFonts w:ascii="Arial Narrow" w:hAnsi="Arial Narrow" w:cs="Helvetica"/>
                <w:u w:val="double"/>
              </w:rPr>
              <w:t>Introduction to Forensic Accounting</w:t>
            </w:r>
          </w:p>
          <w:p w:rsidR="001626C1" w:rsidRPr="00FF6E0D" w:rsidRDefault="001626C1" w:rsidP="001626C1">
            <w:pPr>
              <w:pStyle w:val="ListParagraph"/>
              <w:numPr>
                <w:ilvl w:val="0"/>
                <w:numId w:val="2"/>
              </w:numPr>
              <w:autoSpaceDE w:val="0"/>
              <w:autoSpaceDN w:val="0"/>
              <w:adjustRightInd w:val="0"/>
              <w:rPr>
                <w:rFonts w:ascii="Arial Narrow" w:hAnsi="Arial Narrow" w:cs="Calibri,Bold"/>
                <w:bCs/>
              </w:rPr>
            </w:pPr>
            <w:r w:rsidRPr="00FF6E0D">
              <w:rPr>
                <w:rFonts w:ascii="Arial Narrow" w:hAnsi="Arial Narrow" w:cs="Calibri"/>
              </w:rPr>
              <w:t>According to the Association of Certified Fraud Examiners, occupational fraud is “</w:t>
            </w:r>
            <w:r w:rsidRPr="00FF6E0D">
              <w:rPr>
                <w:rFonts w:ascii="Arial Narrow" w:hAnsi="Arial Narrow" w:cs="Calibri,Bold"/>
                <w:bCs/>
              </w:rPr>
              <w:t>the use of one’s occupation for personal enrichment through the deliberate misuse or misapplication of the employing organization’s resources or assets.”</w:t>
            </w:r>
          </w:p>
          <w:p w:rsidR="001626C1" w:rsidRPr="00FF6E0D" w:rsidRDefault="001626C1" w:rsidP="001626C1">
            <w:pPr>
              <w:rPr>
                <w:rFonts w:ascii="Arial Narrow" w:hAnsi="Arial Narrow" w:cs="Calibri,Bold"/>
                <w:bCs/>
              </w:rPr>
            </w:pPr>
          </w:p>
          <w:p w:rsidR="001626C1" w:rsidRPr="00FF6E0D" w:rsidRDefault="001626C1" w:rsidP="001626C1">
            <w:pPr>
              <w:ind w:left="720"/>
              <w:rPr>
                <w:rFonts w:ascii="Arial Narrow" w:eastAsia="Times New Roman" w:hAnsi="Arial Narrow" w:cs="Arial"/>
              </w:rPr>
            </w:pPr>
            <w:r w:rsidRPr="00FF6E0D">
              <w:rPr>
                <w:rFonts w:ascii="Arial Narrow" w:hAnsi="Arial Narrow" w:cs="Calibri,Bold"/>
                <w:bCs/>
              </w:rPr>
              <w:t>More generally, fraud can be defined as ‘</w:t>
            </w:r>
            <w:r w:rsidRPr="00FF6E0D">
              <w:rPr>
                <w:rFonts w:ascii="Arial Narrow" w:eastAsia="Times New Roman" w:hAnsi="Arial Narrow" w:cs="Arial"/>
              </w:rPr>
              <w:t xml:space="preserve">wrongful or criminal deception intended to result in financial or personal gain’, according to the Oxford Dictionary. </w:t>
            </w:r>
          </w:p>
          <w:p w:rsidR="001626C1" w:rsidRPr="00FF6E0D" w:rsidRDefault="001626C1" w:rsidP="001626C1">
            <w:pPr>
              <w:rPr>
                <w:rFonts w:ascii="Arial Narrow" w:hAnsi="Arial Narrow" w:cs="Calibri,Bold"/>
                <w:bCs/>
              </w:rPr>
            </w:pPr>
          </w:p>
          <w:p w:rsidR="001626C1" w:rsidRPr="00FF6E0D" w:rsidRDefault="001626C1" w:rsidP="001626C1">
            <w:pPr>
              <w:pStyle w:val="ListParagraph"/>
              <w:numPr>
                <w:ilvl w:val="0"/>
                <w:numId w:val="2"/>
              </w:numPr>
              <w:rPr>
                <w:rFonts w:ascii="Arial Narrow" w:eastAsia="Times New Roman" w:hAnsi="Arial Narrow" w:cs="Arial"/>
              </w:rPr>
            </w:pPr>
            <w:r w:rsidRPr="00FF6E0D">
              <w:rPr>
                <w:rFonts w:ascii="Arial Narrow" w:eastAsia="Times New Roman" w:hAnsi="Arial Narrow" w:cs="Arial"/>
              </w:rPr>
              <w:t xml:space="preserve">The </w:t>
            </w:r>
            <w:r w:rsidRPr="00FF6E0D">
              <w:rPr>
                <w:rFonts w:ascii="Arial Narrow" w:eastAsia="Times New Roman" w:hAnsi="Arial Narrow" w:cs="Arial"/>
                <w:u w:val="single"/>
              </w:rPr>
              <w:t>skills</w:t>
            </w:r>
            <w:r w:rsidRPr="00FF6E0D">
              <w:rPr>
                <w:rFonts w:ascii="Arial Narrow" w:eastAsia="Times New Roman" w:hAnsi="Arial Narrow" w:cs="Arial"/>
              </w:rPr>
              <w:t xml:space="preserve"> needed to be a successful forensic accountant are; ability to identify fraudulent transactions with minimal information, strong interviewing skills the outcome of which must be admissible in court, a </w:t>
            </w:r>
            <w:r w:rsidRPr="00FF6E0D">
              <w:rPr>
                <w:rFonts w:ascii="Arial Narrow" w:hAnsi="Arial Narrow" w:cs="Calibri"/>
              </w:rPr>
              <w:t>forensic accountant should be sceptical and should always question the originality/legitimacy of transactions, testimony and other documentation. Also, an in depth knowledge of evidence is key, this evidence must be presented in a written and/or oral format and understandable to a lay person.</w:t>
            </w:r>
          </w:p>
          <w:p w:rsidR="001626C1" w:rsidRPr="00FF6E0D" w:rsidRDefault="001626C1" w:rsidP="001626C1">
            <w:pPr>
              <w:pStyle w:val="ListParagraph"/>
              <w:autoSpaceDE w:val="0"/>
              <w:autoSpaceDN w:val="0"/>
              <w:adjustRightInd w:val="0"/>
              <w:rPr>
                <w:rFonts w:ascii="Arial Narrow" w:hAnsi="Arial Narrow" w:cs="Calibri,Bold"/>
                <w:bCs/>
              </w:rPr>
            </w:pPr>
          </w:p>
          <w:p w:rsidR="001626C1" w:rsidRPr="00FF6E0D" w:rsidRDefault="001626C1" w:rsidP="001626C1">
            <w:pPr>
              <w:pStyle w:val="ListParagraph"/>
              <w:autoSpaceDE w:val="0"/>
              <w:autoSpaceDN w:val="0"/>
              <w:adjustRightInd w:val="0"/>
              <w:rPr>
                <w:rFonts w:ascii="Arial Narrow" w:hAnsi="Arial Narrow" w:cs="Calibri,Bold"/>
                <w:bCs/>
              </w:rPr>
            </w:pPr>
            <w:r w:rsidRPr="00FF6E0D">
              <w:rPr>
                <w:rFonts w:ascii="Arial Narrow" w:hAnsi="Arial Narrow" w:cs="Calibri,Bold"/>
                <w:bCs/>
              </w:rPr>
              <w:t>Examples of knowledge based skills are industry experience, auditing experience, technology skills, legal knowledge and accounting skills.</w:t>
            </w:r>
          </w:p>
          <w:p w:rsidR="001626C1" w:rsidRPr="00FF6E0D" w:rsidRDefault="001626C1" w:rsidP="001626C1">
            <w:pPr>
              <w:pStyle w:val="ListParagraph"/>
              <w:autoSpaceDE w:val="0"/>
              <w:autoSpaceDN w:val="0"/>
              <w:adjustRightInd w:val="0"/>
              <w:rPr>
                <w:rFonts w:ascii="Arial Narrow" w:hAnsi="Arial Narrow" w:cs="Calibri,Bold"/>
                <w:bCs/>
              </w:rPr>
            </w:pPr>
          </w:p>
          <w:p w:rsidR="001626C1" w:rsidRPr="00FF6E0D" w:rsidRDefault="001626C1" w:rsidP="001626C1">
            <w:pPr>
              <w:pStyle w:val="ListParagraph"/>
              <w:numPr>
                <w:ilvl w:val="0"/>
                <w:numId w:val="2"/>
              </w:numPr>
              <w:autoSpaceDE w:val="0"/>
              <w:autoSpaceDN w:val="0"/>
              <w:adjustRightInd w:val="0"/>
              <w:rPr>
                <w:rFonts w:ascii="Arial Narrow" w:hAnsi="Arial Narrow" w:cs="Calibri,Bold"/>
                <w:bCs/>
              </w:rPr>
            </w:pPr>
            <w:r w:rsidRPr="00FF6E0D">
              <w:rPr>
                <w:rFonts w:ascii="Arial Narrow" w:hAnsi="Arial Narrow" w:cs="Calibri,Bold"/>
                <w:bCs/>
              </w:rPr>
              <w:t>A forensic accountant should have a balance of professional knowledge based skills, and personal attributes that combine to make a sound analysis and interpretation of the facts.</w:t>
            </w:r>
          </w:p>
          <w:p w:rsidR="001626C1" w:rsidRPr="00FF6E0D" w:rsidRDefault="001626C1" w:rsidP="001626C1">
            <w:pPr>
              <w:pStyle w:val="ListParagraph"/>
              <w:autoSpaceDE w:val="0"/>
              <w:autoSpaceDN w:val="0"/>
              <w:adjustRightInd w:val="0"/>
              <w:rPr>
                <w:rFonts w:ascii="Arial Narrow" w:hAnsi="Arial Narrow" w:cs="Calibri,Bold"/>
                <w:bCs/>
              </w:rPr>
            </w:pPr>
          </w:p>
          <w:p w:rsidR="001626C1" w:rsidRPr="00FF6E0D" w:rsidRDefault="001626C1" w:rsidP="001626C1">
            <w:pPr>
              <w:pStyle w:val="ListParagraph"/>
              <w:autoSpaceDE w:val="0"/>
              <w:autoSpaceDN w:val="0"/>
              <w:adjustRightInd w:val="0"/>
              <w:rPr>
                <w:rFonts w:ascii="Arial Narrow" w:hAnsi="Arial Narrow" w:cs="Calibri,Bold"/>
                <w:bCs/>
              </w:rPr>
            </w:pPr>
            <w:r w:rsidRPr="00FF6E0D">
              <w:rPr>
                <w:rFonts w:ascii="Arial Narrow" w:hAnsi="Arial Narrow" w:cs="Calibri,Bold"/>
                <w:bCs/>
              </w:rPr>
              <w:t xml:space="preserve">The </w:t>
            </w:r>
            <w:r w:rsidRPr="00FF6E0D">
              <w:rPr>
                <w:rFonts w:ascii="Arial Narrow" w:hAnsi="Arial Narrow" w:cs="Calibri"/>
                <w:u w:val="single"/>
              </w:rPr>
              <w:t>qualities of mind</w:t>
            </w:r>
            <w:r w:rsidRPr="00FF6E0D">
              <w:rPr>
                <w:rFonts w:ascii="Arial Narrow" w:hAnsi="Arial Narrow" w:cs="Calibri"/>
              </w:rPr>
              <w:t xml:space="preserve"> and/or body might include an analytical mindset, personal skills, common sense, &amp; flexibility. Other e</w:t>
            </w:r>
            <w:r w:rsidRPr="00FF6E0D">
              <w:rPr>
                <w:rFonts w:ascii="Arial Narrow" w:hAnsi="Arial Narrow" w:cs="Calibri,Bold"/>
                <w:bCs/>
              </w:rPr>
              <w:t>xamples of personal attributes are intelligence, diligent,  analytical, confidence and integrity.</w:t>
            </w:r>
          </w:p>
          <w:p w:rsidR="001626C1" w:rsidRPr="00FF6E0D" w:rsidRDefault="001626C1" w:rsidP="001626C1">
            <w:pPr>
              <w:pStyle w:val="ListParagraph"/>
              <w:autoSpaceDE w:val="0"/>
              <w:autoSpaceDN w:val="0"/>
              <w:adjustRightInd w:val="0"/>
              <w:rPr>
                <w:rFonts w:ascii="Arial Narrow" w:hAnsi="Arial Narrow" w:cs="Calibri,Bold"/>
                <w:bCs/>
              </w:rPr>
            </w:pPr>
          </w:p>
          <w:p w:rsidR="001626C1" w:rsidRPr="00FF6E0D" w:rsidRDefault="001626C1" w:rsidP="001626C1">
            <w:pPr>
              <w:pStyle w:val="ListParagraph"/>
              <w:autoSpaceDE w:val="0"/>
              <w:autoSpaceDN w:val="0"/>
              <w:adjustRightInd w:val="0"/>
              <w:rPr>
                <w:rFonts w:ascii="Arial Narrow" w:hAnsi="Arial Narrow" w:cs="Calibri,Bold"/>
                <w:bCs/>
              </w:rPr>
            </w:pPr>
          </w:p>
          <w:p w:rsidR="001626C1" w:rsidRPr="00FF6E0D" w:rsidRDefault="001626C1" w:rsidP="001626C1">
            <w:pPr>
              <w:pStyle w:val="ListParagraph"/>
              <w:numPr>
                <w:ilvl w:val="0"/>
                <w:numId w:val="2"/>
              </w:numPr>
              <w:autoSpaceDE w:val="0"/>
              <w:autoSpaceDN w:val="0"/>
              <w:adjustRightInd w:val="0"/>
              <w:rPr>
                <w:rFonts w:ascii="Arial Narrow" w:hAnsi="Arial Narrow" w:cs="Calibri,Bold"/>
                <w:bCs/>
              </w:rPr>
            </w:pPr>
            <w:r w:rsidRPr="00FF6E0D">
              <w:rPr>
                <w:rFonts w:ascii="Arial Narrow" w:hAnsi="Arial Narrow" w:cs="Calibri,Bold"/>
                <w:bCs/>
              </w:rPr>
              <w:t>There are 6 basic steps in conducting an investigation:</w:t>
            </w:r>
          </w:p>
          <w:p w:rsidR="001626C1" w:rsidRPr="00FF6E0D" w:rsidRDefault="001626C1" w:rsidP="001626C1">
            <w:pPr>
              <w:pStyle w:val="ListParagraph"/>
              <w:numPr>
                <w:ilvl w:val="0"/>
                <w:numId w:val="3"/>
              </w:numPr>
              <w:autoSpaceDE w:val="0"/>
              <w:autoSpaceDN w:val="0"/>
              <w:adjustRightInd w:val="0"/>
              <w:rPr>
                <w:rFonts w:ascii="Arial Narrow" w:hAnsi="Arial Narrow" w:cs="Calibri,Bold"/>
                <w:bCs/>
              </w:rPr>
            </w:pPr>
            <w:r w:rsidRPr="00FF6E0D">
              <w:rPr>
                <w:rFonts w:ascii="Arial Narrow" w:hAnsi="Arial Narrow" w:cs="Calibri,Bold"/>
                <w:bCs/>
              </w:rPr>
              <w:t xml:space="preserve">Accepting the Investigation – when considering whether to take on an investigation you must ensure that you &amp; your team have the appropriate skill set for the nature of the case. Also, any ethical issues should be considered such as whether there will be a conflict of interest </w:t>
            </w:r>
          </w:p>
          <w:p w:rsidR="001626C1" w:rsidRPr="00FF6E0D" w:rsidRDefault="001626C1" w:rsidP="001626C1">
            <w:pPr>
              <w:pStyle w:val="ListParagraph"/>
              <w:numPr>
                <w:ilvl w:val="0"/>
                <w:numId w:val="3"/>
              </w:numPr>
              <w:autoSpaceDE w:val="0"/>
              <w:autoSpaceDN w:val="0"/>
              <w:adjustRightInd w:val="0"/>
              <w:rPr>
                <w:rFonts w:ascii="Arial Narrow" w:hAnsi="Arial Narrow" w:cs="Calibri,Bold"/>
                <w:bCs/>
              </w:rPr>
            </w:pPr>
            <w:r w:rsidRPr="00FF6E0D">
              <w:rPr>
                <w:rFonts w:ascii="Arial Narrow" w:hAnsi="Arial Narrow" w:cs="Calibri,Bold"/>
                <w:bCs/>
              </w:rPr>
              <w:t xml:space="preserve">Planning the Investigation – the objectives of the case need to be determined such as the type </w:t>
            </w:r>
            <w:r w:rsidRPr="00FF6E0D">
              <w:rPr>
                <w:rFonts w:ascii="Arial Narrow" w:hAnsi="Arial Narrow" w:cs="Calibri,Bold"/>
                <w:bCs/>
              </w:rPr>
              <w:lastRenderedPageBreak/>
              <w:t>of fraud that has been committed, the people involved, the financial loss of the organisation, how relevant evidence can be obtained, and methods of preventing fraud in future.</w:t>
            </w:r>
          </w:p>
          <w:p w:rsidR="001626C1" w:rsidRPr="00FF6E0D" w:rsidRDefault="001626C1" w:rsidP="001626C1">
            <w:pPr>
              <w:pStyle w:val="ListParagraph"/>
              <w:numPr>
                <w:ilvl w:val="0"/>
                <w:numId w:val="3"/>
              </w:numPr>
              <w:autoSpaceDE w:val="0"/>
              <w:autoSpaceDN w:val="0"/>
              <w:adjustRightInd w:val="0"/>
              <w:rPr>
                <w:rFonts w:ascii="Arial Narrow" w:hAnsi="Arial Narrow" w:cs="Calibri,Bold"/>
                <w:bCs/>
              </w:rPr>
            </w:pPr>
            <w:r w:rsidRPr="00FF6E0D">
              <w:rPr>
                <w:rFonts w:ascii="Arial Narrow" w:hAnsi="Arial Narrow" w:cs="Calibri,Bold"/>
                <w:bCs/>
              </w:rPr>
              <w:t xml:space="preserve">Gathering Evidence – a proper chain of custody must be established to ensure that all evidence is conclusive sufficient and thorough. The </w:t>
            </w:r>
            <w:r w:rsidRPr="00FF6E0D">
              <w:rPr>
                <w:rFonts w:ascii="Arial Narrow" w:hAnsi="Arial Narrow" w:cs="Calibri"/>
              </w:rPr>
              <w:t>team must be vigilant in safeguarding the evidence against attempts by suspects to destroy it. Techniques might include; identifying gaps in customer’s internal controls, analysing trends &amp; reconciling cash accounts.</w:t>
            </w:r>
          </w:p>
          <w:p w:rsidR="001626C1" w:rsidRPr="00FF6E0D" w:rsidRDefault="001626C1" w:rsidP="001626C1">
            <w:pPr>
              <w:pStyle w:val="ListParagraph"/>
              <w:numPr>
                <w:ilvl w:val="0"/>
                <w:numId w:val="3"/>
              </w:numPr>
              <w:autoSpaceDE w:val="0"/>
              <w:autoSpaceDN w:val="0"/>
              <w:adjustRightInd w:val="0"/>
              <w:rPr>
                <w:rFonts w:ascii="Arial Narrow" w:hAnsi="Arial Narrow" w:cs="Calibri,Bold"/>
                <w:bCs/>
              </w:rPr>
            </w:pPr>
            <w:r w:rsidRPr="00FF6E0D">
              <w:rPr>
                <w:rFonts w:ascii="Arial Narrow" w:hAnsi="Arial Narrow" w:cs="Calibri,Bold"/>
                <w:bCs/>
              </w:rPr>
              <w:t xml:space="preserve">Reporting - </w:t>
            </w:r>
            <w:r w:rsidRPr="00FF6E0D">
              <w:rPr>
                <w:rFonts w:ascii="Arial Narrow" w:hAnsi="Arial Narrow" w:cs="Calibri"/>
              </w:rPr>
              <w:t>the client will expect a full report summarizing the evidence obtained, the extent of the losses incurred, the company’s control mechanisms that were broken down by the perpetrators to commit fraud, the manner in which fraud was conducted, etc. The report may also contain recommendations and suggestions to improve internal controls for fraud prevention.</w:t>
            </w:r>
          </w:p>
          <w:p w:rsidR="001626C1" w:rsidRPr="00FF6E0D" w:rsidRDefault="001626C1" w:rsidP="001626C1">
            <w:pPr>
              <w:pStyle w:val="ListParagraph"/>
              <w:numPr>
                <w:ilvl w:val="0"/>
                <w:numId w:val="3"/>
              </w:numPr>
              <w:autoSpaceDE w:val="0"/>
              <w:autoSpaceDN w:val="0"/>
              <w:adjustRightInd w:val="0"/>
              <w:rPr>
                <w:rFonts w:ascii="Arial Narrow" w:hAnsi="Arial Narrow" w:cs="Calibri,Bold"/>
                <w:bCs/>
              </w:rPr>
            </w:pPr>
            <w:r w:rsidRPr="00FF6E0D">
              <w:rPr>
                <w:rFonts w:ascii="Arial Narrow" w:hAnsi="Arial Narrow" w:cs="Calibri,Bold"/>
                <w:bCs/>
              </w:rPr>
              <w:t>Court Proceedings – the culmination of these investigations may mean a court case. So, the team may be called to court. They be able to substantiate the case with hard evidence, in a format that is understandable to non-accountants.</w:t>
            </w:r>
          </w:p>
          <w:p w:rsidR="001626C1" w:rsidRPr="00FF6E0D" w:rsidRDefault="001626C1" w:rsidP="001626C1">
            <w:pPr>
              <w:pStyle w:val="ListParagraph"/>
              <w:numPr>
                <w:ilvl w:val="0"/>
                <w:numId w:val="3"/>
              </w:numPr>
              <w:autoSpaceDE w:val="0"/>
              <w:autoSpaceDN w:val="0"/>
              <w:adjustRightInd w:val="0"/>
              <w:rPr>
                <w:rFonts w:ascii="Arial Narrow" w:hAnsi="Arial Narrow" w:cs="Calibri,Bold"/>
                <w:bCs/>
              </w:rPr>
            </w:pPr>
            <w:r w:rsidRPr="00FF6E0D">
              <w:rPr>
                <w:rFonts w:ascii="Arial Narrow" w:hAnsi="Arial Narrow" w:cs="Calibri,Bold"/>
                <w:bCs/>
              </w:rPr>
              <w:t>Evaluation - Here you should summarise what you have learnt and what could have been done to improve or make the investigation more efficient. This will help with future cases.</w:t>
            </w:r>
          </w:p>
          <w:p w:rsidR="001626C1" w:rsidRPr="00FF6E0D" w:rsidRDefault="001626C1" w:rsidP="001626C1">
            <w:pPr>
              <w:pStyle w:val="NormalWeb"/>
              <w:numPr>
                <w:ilvl w:val="0"/>
                <w:numId w:val="2"/>
              </w:numPr>
              <w:rPr>
                <w:rFonts w:ascii="Arial Narrow" w:hAnsi="Arial Narrow"/>
                <w:sz w:val="22"/>
                <w:szCs w:val="22"/>
              </w:rPr>
            </w:pPr>
            <w:r w:rsidRPr="00FF6E0D">
              <w:rPr>
                <w:rFonts w:ascii="Arial Narrow" w:hAnsi="Arial Narrow"/>
                <w:sz w:val="22"/>
                <w:szCs w:val="22"/>
                <w:u w:val="single"/>
              </w:rPr>
              <w:t>Forensic accountants</w:t>
            </w:r>
            <w:r w:rsidRPr="00FF6E0D">
              <w:rPr>
                <w:rFonts w:ascii="Arial Narrow" w:hAnsi="Arial Narrow"/>
                <w:sz w:val="22"/>
                <w:szCs w:val="22"/>
              </w:rPr>
              <w:t xml:space="preserve"> use their expertise in finance to investigate fraud and other financial misrepresentation. They work analysing financial information to enable lawyers to prosecute criminals, such as those funding illegal activities, and with insurance companies and other clients to resolve disputes. </w:t>
            </w:r>
          </w:p>
          <w:p w:rsidR="001626C1" w:rsidRPr="00FF6E0D" w:rsidRDefault="001626C1" w:rsidP="001626C1">
            <w:pPr>
              <w:pStyle w:val="NormalWeb"/>
              <w:ind w:left="720"/>
              <w:rPr>
                <w:rFonts w:ascii="Arial Narrow" w:hAnsi="Arial Narrow"/>
                <w:sz w:val="22"/>
                <w:szCs w:val="22"/>
              </w:rPr>
            </w:pPr>
            <w:r w:rsidRPr="00FF6E0D">
              <w:rPr>
                <w:rFonts w:ascii="Arial Narrow" w:hAnsi="Arial Narrow"/>
                <w:sz w:val="22"/>
                <w:szCs w:val="22"/>
                <w:u w:val="single"/>
              </w:rPr>
              <w:t>Forensic accountants</w:t>
            </w:r>
            <w:r w:rsidRPr="00FF6E0D">
              <w:rPr>
                <w:rFonts w:ascii="Arial Narrow" w:hAnsi="Arial Narrow"/>
                <w:sz w:val="22"/>
                <w:szCs w:val="22"/>
              </w:rPr>
              <w:t xml:space="preserve"> are trained to deal with the business realities of situations. This enables them to identify criminal activities, such as money laundering activities and the illegal sale of arms. Analysis, interpretation, summarisation and the presentation of complex financial and business related issues are prominent features of the profession.</w:t>
            </w:r>
          </w:p>
          <w:p w:rsidR="001626C1" w:rsidRPr="00FF6E0D" w:rsidRDefault="001626C1" w:rsidP="001626C1">
            <w:pPr>
              <w:pStyle w:val="NormalWeb"/>
              <w:ind w:left="720"/>
              <w:rPr>
                <w:rFonts w:ascii="Arial Narrow" w:hAnsi="Arial Narrow"/>
                <w:sz w:val="22"/>
                <w:szCs w:val="22"/>
              </w:rPr>
            </w:pPr>
            <w:r w:rsidRPr="00FF6E0D">
              <w:rPr>
                <w:rFonts w:ascii="Arial Narrow" w:hAnsi="Arial Narrow"/>
                <w:sz w:val="22"/>
                <w:szCs w:val="22"/>
              </w:rPr>
              <w:t>A forensic accountant must be familiar with legal concepts and procedures, and must be able to communicate financial information clearly and concisely in the courtroom. </w:t>
            </w:r>
          </w:p>
          <w:p w:rsidR="001626C1" w:rsidRPr="00FF6E0D" w:rsidRDefault="001626C1" w:rsidP="001626C1">
            <w:pPr>
              <w:pStyle w:val="NormalWeb"/>
              <w:ind w:left="720"/>
              <w:rPr>
                <w:rFonts w:ascii="Arial Narrow" w:hAnsi="Arial Narrow"/>
                <w:sz w:val="22"/>
                <w:szCs w:val="22"/>
              </w:rPr>
            </w:pPr>
            <w:r w:rsidRPr="00FF6E0D">
              <w:rPr>
                <w:rFonts w:ascii="Arial Narrow" w:hAnsi="Arial Narrow"/>
                <w:sz w:val="22"/>
                <w:szCs w:val="22"/>
                <w:u w:val="single"/>
              </w:rPr>
              <w:t>Fraud auditing</w:t>
            </w:r>
            <w:r w:rsidRPr="00FF6E0D">
              <w:rPr>
                <w:rFonts w:ascii="Arial Narrow" w:hAnsi="Arial Narrow"/>
                <w:sz w:val="22"/>
                <w:szCs w:val="22"/>
              </w:rPr>
              <w:t xml:space="preserve"> is a specialist area of forensic accountancy that deals with criminal activities restricted to fraud.</w:t>
            </w:r>
          </w:p>
          <w:p w:rsidR="001626C1" w:rsidRPr="00FF6E0D" w:rsidRDefault="001626C1" w:rsidP="001626C1">
            <w:pPr>
              <w:pStyle w:val="NormalWeb"/>
              <w:ind w:left="720"/>
              <w:rPr>
                <w:rFonts w:ascii="Arial Narrow" w:hAnsi="Arial Narrow"/>
                <w:sz w:val="22"/>
                <w:szCs w:val="22"/>
              </w:rPr>
            </w:pPr>
            <w:r w:rsidRPr="00FF6E0D">
              <w:rPr>
                <w:rStyle w:val="tgc"/>
                <w:rFonts w:ascii="Arial Narrow" w:hAnsi="Arial Narrow" w:cs="Arial"/>
                <w:sz w:val="22"/>
                <w:szCs w:val="22"/>
              </w:rPr>
              <w:t xml:space="preserve">A </w:t>
            </w:r>
            <w:r w:rsidRPr="00FF6E0D">
              <w:rPr>
                <w:rStyle w:val="tgc"/>
                <w:rFonts w:ascii="Arial Narrow" w:hAnsi="Arial Narrow" w:cs="Arial"/>
                <w:bCs/>
                <w:sz w:val="22"/>
                <w:szCs w:val="22"/>
              </w:rPr>
              <w:t>financial audit</w:t>
            </w:r>
            <w:r w:rsidRPr="00FF6E0D">
              <w:rPr>
                <w:rStyle w:val="tgc"/>
                <w:rFonts w:ascii="Arial Narrow" w:hAnsi="Arial Narrow" w:cs="Arial"/>
                <w:sz w:val="22"/>
                <w:szCs w:val="22"/>
              </w:rPr>
              <w:t xml:space="preserve"> is an independent, objective evaluation of an organization's </w:t>
            </w:r>
            <w:r w:rsidRPr="00FF6E0D">
              <w:rPr>
                <w:rStyle w:val="tgc"/>
                <w:rFonts w:ascii="Arial Narrow" w:hAnsi="Arial Narrow" w:cs="Arial"/>
                <w:bCs/>
                <w:sz w:val="22"/>
                <w:szCs w:val="22"/>
              </w:rPr>
              <w:t>financial</w:t>
            </w:r>
            <w:r w:rsidRPr="00FF6E0D">
              <w:rPr>
                <w:rStyle w:val="tgc"/>
                <w:rFonts w:ascii="Arial Narrow" w:hAnsi="Arial Narrow" w:cs="Arial"/>
                <w:sz w:val="22"/>
                <w:szCs w:val="22"/>
              </w:rPr>
              <w:t xml:space="preserve"> reports and </w:t>
            </w:r>
            <w:r w:rsidRPr="00FF6E0D">
              <w:rPr>
                <w:rStyle w:val="tgc"/>
                <w:rFonts w:ascii="Arial Narrow" w:hAnsi="Arial Narrow" w:cs="Arial"/>
                <w:bCs/>
                <w:sz w:val="22"/>
                <w:szCs w:val="22"/>
              </w:rPr>
              <w:t>financial</w:t>
            </w:r>
            <w:r w:rsidRPr="00FF6E0D">
              <w:rPr>
                <w:rStyle w:val="tgc"/>
                <w:rFonts w:ascii="Arial Narrow" w:hAnsi="Arial Narrow" w:cs="Arial"/>
                <w:sz w:val="22"/>
                <w:szCs w:val="22"/>
              </w:rPr>
              <w:t xml:space="preserve"> reporting processes. The primary purpose for </w:t>
            </w:r>
            <w:r w:rsidRPr="00FF6E0D">
              <w:rPr>
                <w:rStyle w:val="tgc"/>
                <w:rFonts w:ascii="Arial Narrow" w:hAnsi="Arial Narrow" w:cs="Arial"/>
                <w:bCs/>
                <w:sz w:val="22"/>
                <w:szCs w:val="22"/>
              </w:rPr>
              <w:t>financial audits</w:t>
            </w:r>
            <w:r w:rsidRPr="00FF6E0D">
              <w:rPr>
                <w:rStyle w:val="tgc"/>
                <w:rFonts w:ascii="Arial Narrow" w:hAnsi="Arial Narrow" w:cs="Arial"/>
                <w:sz w:val="22"/>
                <w:szCs w:val="22"/>
              </w:rPr>
              <w:t xml:space="preserve"> is to give regulators, investors, directors, and managers reasonable assurance that </w:t>
            </w:r>
            <w:r w:rsidRPr="00FF6E0D">
              <w:rPr>
                <w:rStyle w:val="tgc"/>
                <w:rFonts w:ascii="Arial Narrow" w:hAnsi="Arial Narrow" w:cs="Arial"/>
                <w:bCs/>
                <w:sz w:val="22"/>
                <w:szCs w:val="22"/>
              </w:rPr>
              <w:t>financial</w:t>
            </w:r>
            <w:r w:rsidRPr="00FF6E0D">
              <w:rPr>
                <w:rStyle w:val="tgc"/>
                <w:rFonts w:ascii="Arial Narrow" w:hAnsi="Arial Narrow" w:cs="Arial"/>
                <w:sz w:val="22"/>
                <w:szCs w:val="22"/>
              </w:rPr>
              <w:t xml:space="preserve"> statements are accurate and complete</w:t>
            </w:r>
          </w:p>
          <w:p w:rsidR="001626C1" w:rsidRPr="00FF6E0D" w:rsidRDefault="001626C1" w:rsidP="001626C1">
            <w:pPr>
              <w:autoSpaceDE w:val="0"/>
              <w:autoSpaceDN w:val="0"/>
              <w:adjustRightInd w:val="0"/>
              <w:rPr>
                <w:rFonts w:ascii="Arial Narrow" w:hAnsi="Arial Narrow" w:cs="Calibri,Bold"/>
                <w:bCs/>
                <w:u w:val="double"/>
              </w:rPr>
            </w:pPr>
            <w:r w:rsidRPr="00FF6E0D">
              <w:rPr>
                <w:rFonts w:ascii="Arial Narrow" w:hAnsi="Arial Narrow" w:cs="Calibri,Bold"/>
                <w:bCs/>
                <w:u w:val="double"/>
              </w:rPr>
              <w:t>Case Study</w:t>
            </w:r>
          </w:p>
          <w:p w:rsidR="001626C1" w:rsidRPr="00FF6E0D" w:rsidRDefault="001626C1" w:rsidP="001626C1">
            <w:pPr>
              <w:rPr>
                <w:rFonts w:ascii="Arial Narrow" w:hAnsi="Arial Narrow" w:cs="Calibri,Bold"/>
              </w:rPr>
            </w:pPr>
          </w:p>
          <w:p w:rsidR="001626C1" w:rsidRPr="00FF6E0D" w:rsidRDefault="001626C1" w:rsidP="001626C1">
            <w:pPr>
              <w:pStyle w:val="ListParagraph"/>
              <w:numPr>
                <w:ilvl w:val="0"/>
                <w:numId w:val="4"/>
              </w:numPr>
              <w:rPr>
                <w:rFonts w:ascii="Arial Narrow" w:hAnsi="Arial Narrow" w:cs="Calibri,Bold"/>
              </w:rPr>
            </w:pPr>
            <w:r w:rsidRPr="00FF6E0D">
              <w:rPr>
                <w:rFonts w:ascii="Arial Narrow" w:hAnsi="Arial Narrow" w:cs="Calibri,Bold"/>
              </w:rPr>
              <w:t>Firstly, we need to decide if we are going to accept this investigation. We need to ensure that we are not already acting for the school in another capacity e.g., annual accounts as this could generate a conflict of interests. Also, those involved should not be our personal friends or family members as this could jeopardised impartiality.</w:t>
            </w:r>
          </w:p>
          <w:p w:rsidR="001626C1" w:rsidRPr="00FF6E0D" w:rsidRDefault="001626C1" w:rsidP="001626C1">
            <w:pPr>
              <w:ind w:left="720"/>
              <w:rPr>
                <w:rFonts w:ascii="Arial Narrow" w:hAnsi="Arial Narrow" w:cs="Calibri,Bold"/>
              </w:rPr>
            </w:pPr>
            <w:r w:rsidRPr="00FF6E0D">
              <w:rPr>
                <w:rFonts w:ascii="Arial Narrow" w:hAnsi="Arial Narrow" w:cs="Calibri,Bold"/>
              </w:rPr>
              <w:t xml:space="preserve">We need to consider if we have the appropriate skill set internally to deal with this investigation before </w:t>
            </w:r>
          </w:p>
          <w:p w:rsidR="001626C1" w:rsidRPr="00FF6E0D" w:rsidRDefault="001626C1" w:rsidP="001626C1">
            <w:pPr>
              <w:ind w:left="720"/>
              <w:rPr>
                <w:rFonts w:ascii="Arial Narrow" w:hAnsi="Arial Narrow" w:cs="Calibri,Bold"/>
              </w:rPr>
            </w:pPr>
            <w:r w:rsidRPr="00FF6E0D">
              <w:rPr>
                <w:rFonts w:ascii="Arial Narrow" w:hAnsi="Arial Narrow" w:cs="Calibri,Bold"/>
              </w:rPr>
              <w:t>As forensic accountants are expensive we need to ensure that the school are aware of this and that they are prepared to pay the fees.</w:t>
            </w:r>
          </w:p>
          <w:p w:rsidR="001626C1" w:rsidRPr="00FF6E0D" w:rsidRDefault="001626C1" w:rsidP="001626C1">
            <w:pPr>
              <w:ind w:left="720"/>
              <w:rPr>
                <w:rFonts w:ascii="Arial Narrow" w:hAnsi="Arial Narrow" w:cs="Calibri,Bold"/>
              </w:rPr>
            </w:pPr>
            <w:r w:rsidRPr="00FF6E0D">
              <w:rPr>
                <w:rFonts w:ascii="Arial Narrow" w:hAnsi="Arial Narrow" w:cs="Calibri,Bold"/>
              </w:rPr>
              <w:t>The school should also be made aware of the information &amp; resources that we may need such as files, computer systems, and employees.</w:t>
            </w:r>
          </w:p>
          <w:p w:rsidR="001626C1" w:rsidRPr="00FF6E0D" w:rsidRDefault="001626C1" w:rsidP="001626C1">
            <w:pPr>
              <w:pStyle w:val="ListParagraph"/>
              <w:numPr>
                <w:ilvl w:val="0"/>
                <w:numId w:val="4"/>
              </w:numPr>
              <w:rPr>
                <w:rFonts w:ascii="Arial Narrow" w:hAnsi="Arial Narrow" w:cs="Calibri,Bold"/>
              </w:rPr>
            </w:pPr>
            <w:r w:rsidRPr="00FF6E0D">
              <w:rPr>
                <w:rFonts w:ascii="Arial Narrow" w:hAnsi="Arial Narrow" w:cs="Calibri,Bold"/>
              </w:rPr>
              <w:t>Useful documents will include information such as</w:t>
            </w:r>
          </w:p>
          <w:p w:rsidR="001626C1" w:rsidRPr="00FF6E0D" w:rsidRDefault="001626C1" w:rsidP="001626C1">
            <w:pPr>
              <w:pStyle w:val="ListParagraph"/>
              <w:numPr>
                <w:ilvl w:val="1"/>
                <w:numId w:val="4"/>
              </w:numPr>
              <w:rPr>
                <w:rFonts w:ascii="Arial Narrow" w:hAnsi="Arial Narrow" w:cs="Calibri,Bold"/>
              </w:rPr>
            </w:pPr>
            <w:r w:rsidRPr="00FF6E0D">
              <w:rPr>
                <w:rFonts w:ascii="Arial Narrow" w:hAnsi="Arial Narrow" w:cs="Calibri,Bold"/>
              </w:rPr>
              <w:t>School bank accounts</w:t>
            </w:r>
          </w:p>
          <w:p w:rsidR="001626C1" w:rsidRPr="00FF6E0D" w:rsidRDefault="001626C1" w:rsidP="001626C1">
            <w:pPr>
              <w:pStyle w:val="ListParagraph"/>
              <w:numPr>
                <w:ilvl w:val="1"/>
                <w:numId w:val="4"/>
              </w:numPr>
              <w:rPr>
                <w:rFonts w:ascii="Arial Narrow" w:hAnsi="Arial Narrow" w:cs="Calibri,Bold"/>
              </w:rPr>
            </w:pPr>
            <w:r w:rsidRPr="00FF6E0D">
              <w:rPr>
                <w:rFonts w:ascii="Arial Narrow" w:hAnsi="Arial Narrow" w:cs="Calibri,Bold"/>
              </w:rPr>
              <w:t>Petty cash account</w:t>
            </w:r>
          </w:p>
          <w:p w:rsidR="001626C1" w:rsidRPr="00FF6E0D" w:rsidRDefault="001626C1" w:rsidP="001626C1">
            <w:pPr>
              <w:pStyle w:val="ListParagraph"/>
              <w:numPr>
                <w:ilvl w:val="1"/>
                <w:numId w:val="4"/>
              </w:numPr>
              <w:rPr>
                <w:rFonts w:ascii="Arial Narrow" w:hAnsi="Arial Narrow" w:cs="Calibri,Bold"/>
              </w:rPr>
            </w:pPr>
            <w:r w:rsidRPr="00FF6E0D">
              <w:rPr>
                <w:rFonts w:ascii="Arial Narrow" w:hAnsi="Arial Narrow" w:cs="Calibri,Bold"/>
              </w:rPr>
              <w:t>Internal accountancy software e.g. Sage or QuickBooks</w:t>
            </w:r>
          </w:p>
          <w:p w:rsidR="001626C1" w:rsidRPr="00FF6E0D" w:rsidRDefault="001626C1" w:rsidP="001626C1">
            <w:pPr>
              <w:pStyle w:val="ListParagraph"/>
              <w:numPr>
                <w:ilvl w:val="1"/>
                <w:numId w:val="4"/>
              </w:numPr>
              <w:rPr>
                <w:rFonts w:ascii="Arial Narrow" w:hAnsi="Arial Narrow" w:cs="Calibri,Bold"/>
              </w:rPr>
            </w:pPr>
            <w:r w:rsidRPr="00FF6E0D">
              <w:rPr>
                <w:rFonts w:ascii="Arial Narrow" w:hAnsi="Arial Narrow" w:cs="Calibri,Bold"/>
              </w:rPr>
              <w:t>End of year accounts for the last 5 years to examine trends and anomalies.</w:t>
            </w:r>
          </w:p>
          <w:p w:rsidR="001626C1" w:rsidRPr="00FF6E0D" w:rsidRDefault="001626C1" w:rsidP="001626C1">
            <w:pPr>
              <w:pStyle w:val="ListParagraph"/>
              <w:numPr>
                <w:ilvl w:val="1"/>
                <w:numId w:val="4"/>
              </w:numPr>
              <w:rPr>
                <w:rFonts w:ascii="Arial Narrow" w:hAnsi="Arial Narrow" w:cs="Calibri,Bold"/>
              </w:rPr>
            </w:pPr>
            <w:r w:rsidRPr="00FF6E0D">
              <w:rPr>
                <w:rFonts w:ascii="Arial Narrow" w:hAnsi="Arial Narrow" w:cs="Calibri,Bold"/>
              </w:rPr>
              <w:t>Mileage expenses books</w:t>
            </w:r>
          </w:p>
          <w:p w:rsidR="001626C1" w:rsidRPr="00FF6E0D" w:rsidRDefault="001626C1" w:rsidP="001626C1">
            <w:pPr>
              <w:pStyle w:val="ListParagraph"/>
              <w:numPr>
                <w:ilvl w:val="1"/>
                <w:numId w:val="4"/>
              </w:numPr>
              <w:rPr>
                <w:rFonts w:ascii="Arial Narrow" w:hAnsi="Arial Narrow" w:cs="Calibri,Bold"/>
              </w:rPr>
            </w:pPr>
            <w:r w:rsidRPr="00FF6E0D">
              <w:rPr>
                <w:rFonts w:ascii="Arial Narrow" w:hAnsi="Arial Narrow" w:cs="Calibri,Bold"/>
              </w:rPr>
              <w:lastRenderedPageBreak/>
              <w:t xml:space="preserve">Entertainment expenses documents and the list of the clients that he was purportedly entertaining. </w:t>
            </w:r>
          </w:p>
          <w:p w:rsidR="001626C1" w:rsidRPr="00FF6E0D" w:rsidRDefault="001626C1" w:rsidP="001626C1">
            <w:pPr>
              <w:pStyle w:val="ListParagraph"/>
              <w:numPr>
                <w:ilvl w:val="1"/>
                <w:numId w:val="4"/>
              </w:numPr>
              <w:rPr>
                <w:rFonts w:ascii="Arial Narrow" w:hAnsi="Arial Narrow" w:cs="Calibri,Bold"/>
              </w:rPr>
            </w:pPr>
            <w:r w:rsidRPr="00FF6E0D">
              <w:rPr>
                <w:rFonts w:ascii="Arial Narrow" w:hAnsi="Arial Narrow" w:cs="Calibri,Bold"/>
              </w:rPr>
              <w:t>Details of the lease agreement.</w:t>
            </w:r>
          </w:p>
          <w:p w:rsidR="001626C1" w:rsidRPr="00FF6E0D" w:rsidRDefault="001626C1" w:rsidP="001626C1">
            <w:pPr>
              <w:pStyle w:val="ListParagraph"/>
              <w:numPr>
                <w:ilvl w:val="1"/>
                <w:numId w:val="4"/>
              </w:numPr>
              <w:rPr>
                <w:rFonts w:ascii="Arial Narrow" w:hAnsi="Arial Narrow" w:cs="Calibri,Bold"/>
              </w:rPr>
            </w:pPr>
            <w:r w:rsidRPr="00FF6E0D">
              <w:rPr>
                <w:rFonts w:ascii="Arial Narrow" w:hAnsi="Arial Narrow" w:cs="Calibri,Bold"/>
              </w:rPr>
              <w:t>Employment contact for the administrator to determine what benefits they are actually entitled to.</w:t>
            </w:r>
          </w:p>
          <w:p w:rsidR="001626C1" w:rsidRPr="00FF6E0D" w:rsidRDefault="001626C1" w:rsidP="001626C1">
            <w:pPr>
              <w:pStyle w:val="ListParagraph"/>
              <w:numPr>
                <w:ilvl w:val="1"/>
                <w:numId w:val="4"/>
              </w:numPr>
              <w:rPr>
                <w:rFonts w:ascii="Arial Narrow" w:hAnsi="Arial Narrow" w:cs="Calibri,Bold"/>
              </w:rPr>
            </w:pPr>
            <w:r w:rsidRPr="00FF6E0D">
              <w:rPr>
                <w:rFonts w:ascii="Arial Narrow" w:hAnsi="Arial Narrow" w:cs="Calibri,Bold"/>
              </w:rPr>
              <w:t>Documents relating to any other accounts that this administrator has access to.</w:t>
            </w:r>
          </w:p>
          <w:p w:rsidR="001626C1" w:rsidRPr="00FF6E0D" w:rsidRDefault="001626C1" w:rsidP="001626C1">
            <w:pPr>
              <w:rPr>
                <w:rFonts w:ascii="Arial Narrow" w:hAnsi="Arial Narrow" w:cs="Calibri,Bold"/>
              </w:rPr>
            </w:pPr>
          </w:p>
          <w:p w:rsidR="001626C1" w:rsidRPr="00FF6E0D" w:rsidRDefault="001626C1" w:rsidP="001626C1">
            <w:pPr>
              <w:pStyle w:val="ListParagraph"/>
              <w:numPr>
                <w:ilvl w:val="0"/>
                <w:numId w:val="4"/>
              </w:numPr>
              <w:rPr>
                <w:rFonts w:ascii="Arial Narrow" w:hAnsi="Arial Narrow" w:cs="Calibri,Bold"/>
              </w:rPr>
            </w:pPr>
            <w:r w:rsidRPr="00FF6E0D">
              <w:rPr>
                <w:rFonts w:ascii="Arial Narrow" w:hAnsi="Arial Narrow" w:cs="Calibri,Bold"/>
              </w:rPr>
              <w:t>‘He’ should be chosen based on merit, for example, previous experience analysing school accounts would be useful as they are slightly difference to normal company accounts.</w:t>
            </w:r>
          </w:p>
          <w:p w:rsidR="001626C1" w:rsidRPr="00FF6E0D" w:rsidRDefault="001626C1" w:rsidP="001626C1">
            <w:pPr>
              <w:pStyle w:val="ListParagraph"/>
              <w:rPr>
                <w:rFonts w:ascii="Arial Narrow" w:hAnsi="Arial Narrow" w:cs="Calibri,Bold"/>
              </w:rPr>
            </w:pPr>
          </w:p>
          <w:p w:rsidR="001626C1" w:rsidRPr="00FF6E0D" w:rsidRDefault="001626C1" w:rsidP="001626C1">
            <w:pPr>
              <w:pStyle w:val="ListParagraph"/>
              <w:autoSpaceDE w:val="0"/>
              <w:autoSpaceDN w:val="0"/>
              <w:adjustRightInd w:val="0"/>
              <w:rPr>
                <w:rFonts w:ascii="Arial Narrow" w:hAnsi="Arial Narrow" w:cs="Calibri,Bold"/>
                <w:bCs/>
              </w:rPr>
            </w:pPr>
            <w:r w:rsidRPr="00FF6E0D">
              <w:rPr>
                <w:rFonts w:ascii="Arial Narrow" w:hAnsi="Arial Narrow" w:cs="Calibri,Bold"/>
              </w:rPr>
              <w:t xml:space="preserve">‘He’ should have the skill set required for such as task such as </w:t>
            </w:r>
            <w:r w:rsidRPr="00FF6E0D">
              <w:rPr>
                <w:rFonts w:ascii="Arial Narrow" w:hAnsi="Arial Narrow" w:cs="Calibri,Bold"/>
                <w:bCs/>
              </w:rPr>
              <w:t xml:space="preserve">industry experience, auditing experience, technology skills, legal knowledge and accounting skills. Also, </w:t>
            </w:r>
            <w:r w:rsidRPr="00FF6E0D">
              <w:rPr>
                <w:rFonts w:ascii="Arial Narrow" w:hAnsi="Arial Narrow" w:cs="Calibri,Bold"/>
              </w:rPr>
              <w:t xml:space="preserve">the relevant characteristics such as </w:t>
            </w:r>
            <w:r w:rsidRPr="00FF6E0D">
              <w:rPr>
                <w:rFonts w:ascii="Arial Narrow" w:hAnsi="Arial Narrow" w:cs="Calibri,Bold"/>
                <w:bCs/>
              </w:rPr>
              <w:t>intelligence, diligent,  analytical, confidence and integrity are required.</w:t>
            </w:r>
          </w:p>
          <w:p w:rsidR="001626C1" w:rsidRPr="00FF6E0D" w:rsidRDefault="001626C1" w:rsidP="001626C1">
            <w:pPr>
              <w:pStyle w:val="ListParagraph"/>
              <w:rPr>
                <w:rFonts w:ascii="Arial Narrow" w:hAnsi="Arial Narrow" w:cs="Calibri,Bold"/>
              </w:rPr>
            </w:pPr>
          </w:p>
          <w:p w:rsidR="001626C1" w:rsidRPr="00FF6E0D" w:rsidRDefault="001626C1" w:rsidP="001626C1">
            <w:pPr>
              <w:pStyle w:val="ListParagraph"/>
              <w:rPr>
                <w:rFonts w:ascii="Arial Narrow" w:hAnsi="Arial Narrow" w:cs="Calibri,Bold"/>
              </w:rPr>
            </w:pPr>
            <w:r w:rsidRPr="00FF6E0D">
              <w:rPr>
                <w:rFonts w:ascii="Arial Narrow" w:hAnsi="Arial Narrow" w:cs="Calibri,Bold"/>
              </w:rPr>
              <w:t>The accountancy practice and individual accountant should also be impartial, i.e. not affiliated to the school or the administrator in any way.</w:t>
            </w:r>
          </w:p>
          <w:p w:rsidR="001626C1" w:rsidRPr="00FF6E0D" w:rsidRDefault="001626C1" w:rsidP="001626C1">
            <w:pPr>
              <w:pStyle w:val="ListParagraph"/>
              <w:rPr>
                <w:rFonts w:ascii="Arial Narrow" w:hAnsi="Arial Narrow" w:cs="Calibri,Bold"/>
              </w:rPr>
            </w:pPr>
          </w:p>
          <w:p w:rsidR="001626C1" w:rsidRPr="00FF6E0D" w:rsidRDefault="001626C1" w:rsidP="001626C1">
            <w:pPr>
              <w:pStyle w:val="ListParagraph"/>
              <w:numPr>
                <w:ilvl w:val="0"/>
                <w:numId w:val="4"/>
              </w:numPr>
              <w:autoSpaceDE w:val="0"/>
              <w:autoSpaceDN w:val="0"/>
              <w:adjustRightInd w:val="0"/>
              <w:rPr>
                <w:rFonts w:ascii="Arial Narrow" w:hAnsi="Arial Narrow" w:cs="Calibri"/>
              </w:rPr>
            </w:pPr>
            <w:r w:rsidRPr="00FF6E0D">
              <w:rPr>
                <w:rFonts w:ascii="Arial Narrow" w:hAnsi="Arial Narrow" w:cs="Calibri,Bold"/>
              </w:rPr>
              <w:t xml:space="preserve">The administrator should be interviewed during the evidence gathering stage i.e. stage 3. </w:t>
            </w:r>
            <w:r w:rsidRPr="00FF6E0D">
              <w:rPr>
                <w:rFonts w:ascii="Arial Narrow" w:hAnsi="Arial Narrow" w:cs="Calibri"/>
              </w:rPr>
              <w:t>The proper</w:t>
            </w:r>
          </w:p>
          <w:p w:rsidR="001626C1" w:rsidRPr="00FF6E0D" w:rsidRDefault="001626C1" w:rsidP="001626C1">
            <w:pPr>
              <w:autoSpaceDE w:val="0"/>
              <w:autoSpaceDN w:val="0"/>
              <w:adjustRightInd w:val="0"/>
              <w:ind w:left="720"/>
              <w:rPr>
                <w:rFonts w:ascii="Arial Narrow" w:hAnsi="Arial Narrow" w:cs="Calibri"/>
              </w:rPr>
            </w:pPr>
            <w:r w:rsidRPr="00FF6E0D">
              <w:rPr>
                <w:rFonts w:ascii="Arial Narrow" w:hAnsi="Arial Narrow" w:cs="Calibri"/>
              </w:rPr>
              <w:t>chain of custody must be observed. If the evidence gleaned from the interview proves to be inconclusive and insufficient, or if the chain of custody is not followed, the evidence may be challenged in court and even deemed inadmissible. This could jeopardised the whole investigation.</w:t>
            </w:r>
          </w:p>
          <w:p w:rsidR="001626C1" w:rsidRPr="00FF6E0D" w:rsidRDefault="001626C1" w:rsidP="001626C1">
            <w:pPr>
              <w:ind w:firstLine="720"/>
              <w:rPr>
                <w:rFonts w:ascii="Arial Narrow" w:hAnsi="Arial Narrow" w:cs="Calibri"/>
              </w:rPr>
            </w:pPr>
          </w:p>
          <w:p w:rsidR="001626C1" w:rsidRPr="00FF6E0D" w:rsidRDefault="001626C1" w:rsidP="001626C1">
            <w:pPr>
              <w:autoSpaceDE w:val="0"/>
              <w:autoSpaceDN w:val="0"/>
              <w:adjustRightInd w:val="0"/>
              <w:ind w:left="720"/>
              <w:rPr>
                <w:rFonts w:ascii="Arial Narrow" w:hAnsi="Arial Narrow" w:cs="Calibri"/>
              </w:rPr>
            </w:pPr>
            <w:r w:rsidRPr="00FF6E0D">
              <w:rPr>
                <w:rFonts w:ascii="Arial Narrow" w:hAnsi="Arial Narrow" w:cs="Calibri"/>
              </w:rPr>
              <w:t>Before interviewing the administrator the forensic accountants must try and interpret and the understand as much of the other evidence as possible so that they can ask direct and relevant questions to the suspect. Interviewing suspects to obtain this confession is one of the key parts of gathering evidence, and the investigators must refrain from direct</w:t>
            </w:r>
          </w:p>
          <w:p w:rsidR="00CC2FB3" w:rsidRDefault="001626C1" w:rsidP="001626C1">
            <w:pPr>
              <w:rPr>
                <w:b/>
              </w:rPr>
            </w:pPr>
            <w:r w:rsidRPr="00FF6E0D">
              <w:rPr>
                <w:rFonts w:ascii="Arial Narrow" w:hAnsi="Arial Narrow" w:cs="Calibri"/>
              </w:rPr>
              <w:t>confrontations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1626C1" w:rsidRDefault="001626C1" w:rsidP="00A851DA">
            <w:pPr>
              <w:rPr>
                <w:rFonts w:ascii="Embassy BT" w:hAnsi="Embassy BT" w:cs="Bliss-Regular"/>
                <w:b/>
                <w:i/>
                <w:color w:val="000000"/>
                <w:sz w:val="36"/>
                <w:szCs w:val="36"/>
              </w:rPr>
            </w:pPr>
            <w:r w:rsidRPr="001626C1">
              <w:rPr>
                <w:rFonts w:ascii="Embassy BT" w:hAnsi="Embassy BT" w:cs="Bliss-Regular"/>
                <w:b/>
                <w:i/>
                <w:color w:val="000000"/>
                <w:sz w:val="36"/>
                <w:szCs w:val="36"/>
              </w:rPr>
              <w:t>S. Sterling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626C1" w:rsidP="00A851DA">
            <w:pPr>
              <w:rPr>
                <w:rFonts w:cs="Bliss-Regular"/>
                <w:color w:val="000000"/>
              </w:rPr>
            </w:pPr>
            <w:r>
              <w:rPr>
                <w:rFonts w:cs="Bliss-Regular"/>
                <w:color w:val="000000"/>
              </w:rPr>
              <w:t>06/01/2017</w:t>
            </w:r>
          </w:p>
        </w:tc>
      </w:tr>
    </w:tbl>
    <w:p w:rsidR="00A851DA" w:rsidRPr="00B0415E" w:rsidRDefault="00A851DA" w:rsidP="00A851DA">
      <w:pPr>
        <w:rPr>
          <w:rFonts w:cs="Bliss-Regular"/>
          <w:color w:val="000000"/>
          <w:lang w:val="en-US"/>
        </w:rPr>
      </w:pPr>
      <w:bookmarkStart w:id="0" w:name="_GoBack"/>
      <w:bookmarkEnd w:id="0"/>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Helvetica">
    <w:panose1 w:val="020B0504020202030204"/>
    <w:charset w:val="00"/>
    <w:family w:val="swiss"/>
    <w:pitch w:val="variable"/>
    <w:sig w:usb0="00000007" w:usb1="00000000" w:usb2="00000000" w:usb3="00000000" w:csb0="00000093" w:csb1="00000000"/>
  </w:font>
  <w:font w:name="Calibri,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Embassy BT">
    <w:panose1 w:val="03030602040507090C03"/>
    <w:charset w:val="00"/>
    <w:family w:val="script"/>
    <w:pitch w:val="variable"/>
    <w:sig w:usb0="800000AF" w:usb1="1000204A" w:usb2="00000000" w:usb3="00000000" w:csb0="0000001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7454AF"/>
    <w:multiLevelType w:val="hybridMultilevel"/>
    <w:tmpl w:val="50485DF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AF168A0"/>
    <w:multiLevelType w:val="hybridMultilevel"/>
    <w:tmpl w:val="FC54C26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3C51A4E"/>
    <w:multiLevelType w:val="hybridMultilevel"/>
    <w:tmpl w:val="5CC8BD86"/>
    <w:lvl w:ilvl="0" w:tplc="0809000F">
      <w:start w:val="1"/>
      <w:numFmt w:val="decimal"/>
      <w:lvlText w:val="%1."/>
      <w:lvlJc w:val="lef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626C1"/>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626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gc">
    <w:name w:val="_tgc"/>
    <w:basedOn w:val="DefaultParagraphFont"/>
    <w:rsid w:val="001626C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626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gc">
    <w:name w:val="_tgc"/>
    <w:basedOn w:val="DefaultParagraphFont"/>
    <w:rsid w:val="001626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3192F8-CEC5-4489-B808-9B42172F8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1171</Words>
  <Characters>6678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Sasha</cp:lastModifiedBy>
  <cp:revision>2</cp:revision>
  <dcterms:created xsi:type="dcterms:W3CDTF">2017-01-06T12:09:00Z</dcterms:created>
  <dcterms:modified xsi:type="dcterms:W3CDTF">2017-01-06T12:09:00Z</dcterms:modified>
</cp:coreProperties>
</file>