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22A4" w:rsidRPr="00B0415E" w:rsidRDefault="008122A4" w:rsidP="008122A4">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9264" behindDoc="0" locked="0" layoutInCell="1" allowOverlap="1" wp14:anchorId="7AC494C5" wp14:editId="628C3AA2">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7"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8122A4" w:rsidRDefault="008122A4" w:rsidP="008122A4">
      <w:pPr>
        <w:rPr>
          <w:lang w:val="en-US"/>
        </w:rPr>
      </w:pPr>
      <w:r>
        <w:rPr>
          <w:noProof/>
          <w:lang w:eastAsia="en-GB"/>
        </w:rPr>
        <mc:AlternateContent>
          <mc:Choice Requires="wps">
            <w:drawing>
              <wp:anchor distT="0" distB="0" distL="114300" distR="114300" simplePos="0" relativeHeight="251658240"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122A4" w:rsidRDefault="008122A4" w:rsidP="008122A4">
                            <w:pPr>
                              <w:jc w:val="center"/>
                              <w:rPr>
                                <w:b/>
                                <w:bCs/>
                                <w:color w:val="002060"/>
                                <w:sz w:val="44"/>
                                <w:szCs w:val="40"/>
                              </w:rPr>
                            </w:pPr>
                            <w:r>
                              <w:rPr>
                                <w:sz w:val="24"/>
                              </w:rPr>
                              <w:t xml:space="preserve">   </w:t>
                            </w:r>
                            <w:r>
                              <w:rPr>
                                <w:b/>
                                <w:bCs/>
                                <w:color w:val="002060"/>
                                <w:sz w:val="44"/>
                                <w:szCs w:val="40"/>
                              </w:rPr>
                              <w:t>Assignment Cover Sheet</w:t>
                            </w:r>
                          </w:p>
                          <w:p w:rsidR="008122A4" w:rsidRDefault="008122A4" w:rsidP="008122A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227.55pt;margin-top:7.85pt;width:245.2pt;height:3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BL69E+C&#10;AgAADwUAAA4AAAAAAAAAAAAAAAAALgIAAGRycy9lMm9Eb2MueG1sUEsBAi0AFAAGAAgAAAAhACnE&#10;2FvdAAAACQEAAA8AAAAAAAAAAAAAAAAA3AQAAGRycy9kb3ducmV2LnhtbFBLBQYAAAAABAAEAPMA&#10;AADmBQAAAAA=&#10;" stroked="f">
                <v:textbox>
                  <w:txbxContent>
                    <w:p w:rsidR="008122A4" w:rsidRDefault="008122A4" w:rsidP="008122A4">
                      <w:pPr>
                        <w:jc w:val="center"/>
                        <w:rPr>
                          <w:b/>
                          <w:bCs/>
                          <w:color w:val="002060"/>
                          <w:sz w:val="44"/>
                          <w:szCs w:val="40"/>
                        </w:rPr>
                      </w:pPr>
                      <w:r>
                        <w:rPr>
                          <w:sz w:val="24"/>
                        </w:rPr>
                        <w:t xml:space="preserve">   </w:t>
                      </w:r>
                      <w:r>
                        <w:rPr>
                          <w:b/>
                          <w:bCs/>
                          <w:color w:val="002060"/>
                          <w:sz w:val="44"/>
                          <w:szCs w:val="40"/>
                        </w:rPr>
                        <w:t>Assignment Cover Sheet</w:t>
                      </w:r>
                    </w:p>
                    <w:p w:rsidR="008122A4" w:rsidRDefault="008122A4" w:rsidP="008122A4"/>
                  </w:txbxContent>
                </v:textbox>
              </v:shape>
            </w:pict>
          </mc:Fallback>
        </mc:AlternateContent>
      </w:r>
    </w:p>
    <w:p w:rsidR="008122A4" w:rsidRDefault="008122A4" w:rsidP="008122A4">
      <w:pPr>
        <w:rPr>
          <w:lang w:val="en-US"/>
        </w:rPr>
      </w:pPr>
    </w:p>
    <w:p w:rsidR="008122A4" w:rsidRDefault="008122A4" w:rsidP="008122A4">
      <w:pPr>
        <w:rPr>
          <w:lang w:val="en-US"/>
        </w:rPr>
      </w:pPr>
    </w:p>
    <w:p w:rsidR="008122A4" w:rsidRDefault="008122A4" w:rsidP="008122A4">
      <w:pPr>
        <w:rPr>
          <w:lang w:val="en-US"/>
        </w:rPr>
      </w:pPr>
    </w:p>
    <w:tbl>
      <w:tblPr>
        <w:tblStyle w:val="TableGrid"/>
        <w:tblW w:w="0" w:type="auto"/>
        <w:tblLook w:val="04A0" w:firstRow="1" w:lastRow="0" w:firstColumn="1" w:lastColumn="0" w:noHBand="0" w:noVBand="1"/>
      </w:tblPr>
      <w:tblGrid>
        <w:gridCol w:w="2522"/>
        <w:gridCol w:w="6494"/>
      </w:tblGrid>
      <w:tr w:rsidR="008122A4" w:rsidRPr="00B0415E" w:rsidTr="00C25F64">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122A4" w:rsidRPr="00B0415E" w:rsidRDefault="008122A4" w:rsidP="00C25F64">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8122A4" w:rsidRPr="00B0415E" w:rsidRDefault="008122A4" w:rsidP="00C25F64">
            <w:pPr>
              <w:pStyle w:val="Default"/>
              <w:rPr>
                <w:rFonts w:asciiTheme="minorHAnsi" w:hAnsiTheme="minorHAnsi"/>
              </w:rPr>
            </w:pPr>
            <w:r>
              <w:rPr>
                <w:rFonts w:asciiTheme="minorHAnsi" w:hAnsiTheme="minorHAnsi"/>
              </w:rPr>
              <w:t>Dhvanisha Thacker</w:t>
            </w:r>
          </w:p>
        </w:tc>
      </w:tr>
      <w:tr w:rsidR="008122A4" w:rsidRPr="00B0415E" w:rsidTr="00C25F64">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122A4" w:rsidRPr="00B0415E" w:rsidRDefault="008122A4" w:rsidP="00C25F64">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8122A4" w:rsidRPr="00B0415E" w:rsidRDefault="008122A4" w:rsidP="00C25F64">
            <w:pPr>
              <w:pStyle w:val="Default"/>
              <w:rPr>
                <w:rFonts w:asciiTheme="minorHAnsi" w:hAnsiTheme="minorHAnsi"/>
              </w:rPr>
            </w:pPr>
            <w:r>
              <w:rPr>
                <w:rFonts w:asciiTheme="minorHAnsi" w:hAnsiTheme="minorHAnsi"/>
              </w:rPr>
              <w:t>3062</w:t>
            </w:r>
          </w:p>
        </w:tc>
      </w:tr>
      <w:tr w:rsidR="008122A4" w:rsidRPr="00B0415E" w:rsidTr="00C25F64">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122A4" w:rsidRPr="00B0415E" w:rsidRDefault="008122A4" w:rsidP="00C25F64">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8122A4" w:rsidRPr="00B0415E" w:rsidRDefault="008122A4" w:rsidP="00C25F64">
            <w:pPr>
              <w:pStyle w:val="Default"/>
              <w:rPr>
                <w:rFonts w:asciiTheme="minorHAnsi" w:hAnsiTheme="minorHAnsi"/>
              </w:rPr>
            </w:pPr>
            <w:r>
              <w:rPr>
                <w:rFonts w:asciiTheme="minorHAnsi" w:hAnsiTheme="minorHAnsi"/>
              </w:rPr>
              <w:t>Diploma in Forensic Accounting</w:t>
            </w:r>
          </w:p>
        </w:tc>
      </w:tr>
      <w:tr w:rsidR="008122A4" w:rsidRPr="00B0415E" w:rsidTr="00C25F64">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122A4" w:rsidRPr="00B0415E" w:rsidRDefault="008122A4" w:rsidP="00C25F64">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8122A4" w:rsidRPr="00B0415E" w:rsidRDefault="0015703E" w:rsidP="0015703E">
            <w:r>
              <w:t>Unit 4</w:t>
            </w:r>
            <w:r w:rsidR="008122A4">
              <w:t xml:space="preserve"> – </w:t>
            </w:r>
            <w:r>
              <w:t>Fraud Detection Techniques</w:t>
            </w:r>
          </w:p>
        </w:tc>
      </w:tr>
    </w:tbl>
    <w:p w:rsidR="008122A4" w:rsidRDefault="008122A4" w:rsidP="008122A4">
      <w:pPr>
        <w:rPr>
          <w:b/>
          <w:lang w:val="en-US"/>
        </w:rPr>
      </w:pPr>
    </w:p>
    <w:p w:rsidR="008122A4" w:rsidRDefault="008122A4" w:rsidP="008122A4">
      <w:pPr>
        <w:rPr>
          <w:b/>
          <w:sz w:val="28"/>
          <w:lang w:val="en-US"/>
        </w:rPr>
      </w:pPr>
      <w:r w:rsidRPr="00443E6F">
        <w:rPr>
          <w:b/>
          <w:sz w:val="28"/>
          <w:lang w:val="en-US"/>
        </w:rPr>
        <w:t>Marking Criteria:</w:t>
      </w:r>
    </w:p>
    <w:p w:rsidR="008122A4" w:rsidRDefault="008122A4" w:rsidP="008122A4">
      <w:pPr>
        <w:rPr>
          <w:lang w:val="en-US"/>
        </w:rPr>
      </w:pPr>
      <w:r>
        <w:rPr>
          <w:b/>
          <w:lang w:val="en-US"/>
        </w:rPr>
        <w:t xml:space="preserve"> </w:t>
      </w: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rsidR="008122A4" w:rsidRDefault="008122A4" w:rsidP="000C2E3E">
      <w:pPr>
        <w:rPr>
          <w:rFonts w:ascii="Arial" w:hAnsi="Arial" w:cs="Arial"/>
          <w:sz w:val="24"/>
          <w:szCs w:val="24"/>
        </w:rPr>
      </w:pPr>
      <w:r>
        <w:rPr>
          <w:lang w:val="en-US"/>
        </w:rPr>
        <w:t xml:space="preserve">For high grades use </w:t>
      </w:r>
      <w:r w:rsidRPr="00443E6F">
        <w:rPr>
          <w:lang w:val="en-US"/>
        </w:rPr>
        <w:t>examples and illustrations where appropriate</w:t>
      </w:r>
      <w:r>
        <w:rPr>
          <w:lang w:val="en-US"/>
        </w:rPr>
        <w:t>.</w:t>
      </w:r>
    </w:p>
    <w:p w:rsidR="000B2BD6" w:rsidRPr="00AC2D44" w:rsidRDefault="000B2BD6" w:rsidP="000B2BD6">
      <w:pPr>
        <w:pStyle w:val="ListParagraph"/>
        <w:numPr>
          <w:ilvl w:val="0"/>
          <w:numId w:val="1"/>
        </w:numPr>
        <w:spacing w:line="360" w:lineRule="auto"/>
        <w:jc w:val="both"/>
        <w:rPr>
          <w:rFonts w:ascii="Arial" w:hAnsi="Arial" w:cs="Arial"/>
          <w:sz w:val="24"/>
          <w:szCs w:val="24"/>
          <w:u w:val="single"/>
        </w:rPr>
      </w:pPr>
      <w:r w:rsidRPr="00AC2D44">
        <w:rPr>
          <w:rFonts w:ascii="Arial" w:hAnsi="Arial" w:cs="Arial"/>
          <w:sz w:val="24"/>
          <w:szCs w:val="24"/>
          <w:u w:val="single"/>
        </w:rPr>
        <w:t>Short Questions</w:t>
      </w:r>
    </w:p>
    <w:p w:rsidR="0037521E" w:rsidRPr="0037521E" w:rsidRDefault="0037521E" w:rsidP="0037521E">
      <w:pPr>
        <w:pStyle w:val="ListParagraph"/>
        <w:numPr>
          <w:ilvl w:val="0"/>
          <w:numId w:val="2"/>
        </w:numPr>
        <w:spacing w:line="360" w:lineRule="auto"/>
        <w:jc w:val="both"/>
        <w:rPr>
          <w:rFonts w:ascii="Arial" w:hAnsi="Arial" w:cs="Arial"/>
          <w:sz w:val="24"/>
          <w:szCs w:val="24"/>
        </w:rPr>
      </w:pPr>
      <w:r>
        <w:rPr>
          <w:rFonts w:ascii="Arial" w:hAnsi="Arial" w:cs="Arial"/>
          <w:sz w:val="24"/>
          <w:szCs w:val="24"/>
        </w:rPr>
        <w:t>The three main categories of fraud risk factors are management characteristics, industry characteristics, and operating characteristics (including financial stability).</w:t>
      </w:r>
      <w:r w:rsidR="001938AE">
        <w:rPr>
          <w:rFonts w:ascii="Arial" w:hAnsi="Arial" w:cs="Arial"/>
          <w:sz w:val="24"/>
          <w:szCs w:val="24"/>
        </w:rPr>
        <w:br/>
        <w:t>Management characteristics relate to management’s motivation to carry out financial reporting fraud, such as increased involvement in setting accounting principles and financial estimates for the company, responsibility to achieve aggressive financial targets, tension between external auditors and senior management, a history of violations, high senior management or board member turnover, and so on. These</w:t>
      </w:r>
      <w:r w:rsidR="00D44D1D">
        <w:rPr>
          <w:rFonts w:ascii="Arial" w:hAnsi="Arial" w:cs="Arial"/>
          <w:sz w:val="24"/>
          <w:szCs w:val="24"/>
        </w:rPr>
        <w:t xml:space="preserve"> characteristics are a reflection of the management’s abilities, style and attitude, the company’s internal controls, and the financial reporting process.</w:t>
      </w:r>
      <w:r w:rsidR="002823CD">
        <w:rPr>
          <w:rFonts w:ascii="Arial" w:hAnsi="Arial" w:cs="Arial"/>
          <w:sz w:val="24"/>
          <w:szCs w:val="24"/>
        </w:rPr>
        <w:br/>
        <w:t xml:space="preserve">Industry characteristics are the economic and regulatory aspects </w:t>
      </w:r>
      <w:r w:rsidR="00B32A43">
        <w:rPr>
          <w:rFonts w:ascii="Arial" w:hAnsi="Arial" w:cs="Arial"/>
          <w:sz w:val="24"/>
          <w:szCs w:val="24"/>
        </w:rPr>
        <w:t>of the environment in which the business entity operates. They include both stable and volatile features, such as new financial regulations, increased competition, market saturation, and the adoption of more aggressive accounting policies by the company in order to keep up with the industry.</w:t>
      </w:r>
      <w:r w:rsidR="006A1E24">
        <w:rPr>
          <w:rFonts w:ascii="Arial" w:hAnsi="Arial" w:cs="Arial"/>
          <w:sz w:val="24"/>
          <w:szCs w:val="24"/>
        </w:rPr>
        <w:br/>
      </w:r>
      <w:r w:rsidR="006A1E24">
        <w:rPr>
          <w:rFonts w:ascii="Arial" w:hAnsi="Arial" w:cs="Arial"/>
          <w:sz w:val="24"/>
          <w:szCs w:val="24"/>
        </w:rPr>
        <w:lastRenderedPageBreak/>
        <w:t>Operating characteristics</w:t>
      </w:r>
      <w:r w:rsidR="003420DB">
        <w:rPr>
          <w:rFonts w:ascii="Arial" w:hAnsi="Arial" w:cs="Arial"/>
          <w:sz w:val="24"/>
          <w:szCs w:val="24"/>
        </w:rPr>
        <w:t xml:space="preserve"> and financial stability include the nature of the business, the complexity of its financial transactions, the locations where </w:t>
      </w:r>
      <w:r w:rsidR="00C82881">
        <w:rPr>
          <w:rFonts w:ascii="Arial" w:hAnsi="Arial" w:cs="Arial"/>
          <w:sz w:val="24"/>
          <w:szCs w:val="24"/>
        </w:rPr>
        <w:t>transactions are recorded and disbursements are made, the geographic location of the company’s operating activities, the company’s profitability, and its general financial condition.</w:t>
      </w:r>
      <w:r w:rsidR="00EA4648">
        <w:rPr>
          <w:rFonts w:ascii="Arial" w:hAnsi="Arial" w:cs="Arial"/>
          <w:sz w:val="24"/>
          <w:szCs w:val="24"/>
        </w:rPr>
        <w:br/>
        <w:t>Fraud risk factors re</w:t>
      </w:r>
      <w:r w:rsidR="00DA73FE">
        <w:rPr>
          <w:rFonts w:ascii="Arial" w:hAnsi="Arial" w:cs="Arial"/>
          <w:sz w:val="24"/>
          <w:szCs w:val="24"/>
        </w:rPr>
        <w:t>lated to asset misappropriation are classified into two categories: susceptibility of assets to misappropriation and adequacy of controls.</w:t>
      </w:r>
      <w:r w:rsidR="0032435F">
        <w:rPr>
          <w:rFonts w:ascii="Arial" w:hAnsi="Arial" w:cs="Arial"/>
          <w:sz w:val="24"/>
          <w:szCs w:val="24"/>
        </w:rPr>
        <w:t xml:space="preserve"> Susceptibility of assets to misappropriation is the extent </w:t>
      </w:r>
      <w:r w:rsidR="00781108">
        <w:rPr>
          <w:rFonts w:ascii="Arial" w:hAnsi="Arial" w:cs="Arial"/>
          <w:sz w:val="24"/>
          <w:szCs w:val="24"/>
        </w:rPr>
        <w:t xml:space="preserve">to which a business entity’s assets are at risk of being stolen or becoming the target of a fraudulent scheme. The degree of susceptibility </w:t>
      </w:r>
      <w:r w:rsidR="00A30ED0">
        <w:rPr>
          <w:rFonts w:ascii="Arial" w:hAnsi="Arial" w:cs="Arial"/>
          <w:sz w:val="24"/>
          <w:szCs w:val="24"/>
        </w:rPr>
        <w:t>also depends on the nature and type of the asset.</w:t>
      </w:r>
      <w:r w:rsidR="00E13ECF">
        <w:rPr>
          <w:rFonts w:ascii="Arial" w:hAnsi="Arial" w:cs="Arial"/>
          <w:sz w:val="24"/>
          <w:szCs w:val="24"/>
        </w:rPr>
        <w:t xml:space="preserve"> Adequacy of controls means the design, implementation and monitoring of the entity’s </w:t>
      </w:r>
      <w:r w:rsidR="009C08BB">
        <w:rPr>
          <w:rFonts w:ascii="Arial" w:hAnsi="Arial" w:cs="Arial"/>
          <w:sz w:val="24"/>
          <w:szCs w:val="24"/>
        </w:rPr>
        <w:t>control mechanism and its ability to detect and prevent fraudulent schemes and misappropriation of assets.</w:t>
      </w:r>
    </w:p>
    <w:p w:rsidR="003D6EDF" w:rsidRPr="00670C4D" w:rsidRDefault="00434048" w:rsidP="00670C4D">
      <w:pPr>
        <w:pStyle w:val="ListParagraph"/>
        <w:numPr>
          <w:ilvl w:val="0"/>
          <w:numId w:val="2"/>
        </w:numPr>
        <w:spacing w:line="360" w:lineRule="auto"/>
        <w:jc w:val="both"/>
        <w:rPr>
          <w:rFonts w:ascii="Arial" w:hAnsi="Arial" w:cs="Arial"/>
          <w:sz w:val="24"/>
          <w:szCs w:val="24"/>
        </w:rPr>
      </w:pPr>
      <w:r>
        <w:rPr>
          <w:rFonts w:ascii="Arial" w:hAnsi="Arial" w:cs="Arial"/>
          <w:sz w:val="24"/>
          <w:szCs w:val="24"/>
        </w:rPr>
        <w:t xml:space="preserve">It is difficult to detect </w:t>
      </w:r>
      <w:r w:rsidR="006740E9">
        <w:rPr>
          <w:rFonts w:ascii="Arial" w:hAnsi="Arial" w:cs="Arial"/>
          <w:sz w:val="24"/>
          <w:szCs w:val="24"/>
        </w:rPr>
        <w:t>corruption</w:t>
      </w:r>
      <w:r w:rsidR="0075181E">
        <w:rPr>
          <w:rFonts w:ascii="Arial" w:hAnsi="Arial" w:cs="Arial"/>
          <w:sz w:val="24"/>
          <w:szCs w:val="24"/>
        </w:rPr>
        <w:t xml:space="preserve"> and kickbacks because they are usually concealed by legal transactions. B</w:t>
      </w:r>
      <w:r w:rsidR="00A94389">
        <w:rPr>
          <w:rFonts w:ascii="Arial" w:hAnsi="Arial" w:cs="Arial"/>
          <w:sz w:val="24"/>
          <w:szCs w:val="24"/>
        </w:rPr>
        <w:t>ribes usually involve purchases</w:t>
      </w:r>
      <w:r w:rsidR="0075181E">
        <w:rPr>
          <w:rFonts w:ascii="Arial" w:hAnsi="Arial" w:cs="Arial"/>
          <w:sz w:val="24"/>
          <w:szCs w:val="24"/>
        </w:rPr>
        <w:t xml:space="preserve">. Anyone with authority to award contracts or purchase products, such as supplies, inventory, fixed assets, raw materials, software, and so on, are a potential target of fraudulent </w:t>
      </w:r>
      <w:r w:rsidR="000D26FC">
        <w:rPr>
          <w:rFonts w:ascii="Arial" w:hAnsi="Arial" w:cs="Arial"/>
          <w:sz w:val="24"/>
          <w:szCs w:val="24"/>
        </w:rPr>
        <w:t>s</w:t>
      </w:r>
      <w:r w:rsidR="00EF4FEB">
        <w:rPr>
          <w:rFonts w:ascii="Arial" w:hAnsi="Arial" w:cs="Arial"/>
          <w:sz w:val="24"/>
          <w:szCs w:val="24"/>
        </w:rPr>
        <w:t>chemes. Engineers, quality personnel, technical experts and people whose sanction is required before contracts are accepted are also potential targets.</w:t>
      </w:r>
      <w:r w:rsidR="00977EB9">
        <w:rPr>
          <w:rFonts w:ascii="Arial" w:hAnsi="Arial" w:cs="Arial"/>
          <w:sz w:val="24"/>
          <w:szCs w:val="24"/>
        </w:rPr>
        <w:t xml:space="preserve"> Internal controls usually focus more on deterrence than detection because it is hard to detect corruption. </w:t>
      </w:r>
      <w:r w:rsidR="000F4FC6">
        <w:rPr>
          <w:rFonts w:ascii="Arial" w:hAnsi="Arial" w:cs="Arial"/>
          <w:sz w:val="24"/>
          <w:szCs w:val="24"/>
        </w:rPr>
        <w:t xml:space="preserve">Therefore, controls are usually designed to minimize the risk of corruption or fraud. </w:t>
      </w:r>
      <w:r w:rsidR="00933AC2">
        <w:rPr>
          <w:rFonts w:ascii="Arial" w:hAnsi="Arial" w:cs="Arial"/>
          <w:sz w:val="24"/>
          <w:szCs w:val="24"/>
        </w:rPr>
        <w:t>The first step is to assess the areas that are most vulnerable to fraud.</w:t>
      </w:r>
      <w:r w:rsidR="00F34945">
        <w:rPr>
          <w:rFonts w:ascii="Arial" w:hAnsi="Arial" w:cs="Arial"/>
          <w:sz w:val="24"/>
          <w:szCs w:val="24"/>
        </w:rPr>
        <w:t xml:space="preserve"> </w:t>
      </w:r>
      <w:r w:rsidR="00F34945">
        <w:rPr>
          <w:rFonts w:ascii="Arial" w:hAnsi="Arial" w:cs="Arial"/>
          <w:sz w:val="24"/>
          <w:szCs w:val="24"/>
        </w:rPr>
        <w:br/>
        <w:t xml:space="preserve">Control mechanisms include: </w:t>
      </w:r>
      <w:r w:rsidR="00760C8D">
        <w:rPr>
          <w:rFonts w:ascii="Arial" w:hAnsi="Arial" w:cs="Arial"/>
          <w:sz w:val="24"/>
          <w:szCs w:val="24"/>
        </w:rPr>
        <w:t>transparency and integrity in the bidding proces</w:t>
      </w:r>
      <w:r w:rsidR="008035E1">
        <w:rPr>
          <w:rFonts w:ascii="Arial" w:hAnsi="Arial" w:cs="Arial"/>
          <w:sz w:val="24"/>
          <w:szCs w:val="24"/>
        </w:rPr>
        <w:t>s involved in asset procurement, frequent rotation of employees through different vendor assignments, using private fax machines and requiring the bids to be submitted to named individuals other than those soliciting the bids in order to prevent fraudsters informing their partners about lower-bidding competitors.</w:t>
      </w:r>
      <w:r w:rsidR="00E96C44">
        <w:rPr>
          <w:rFonts w:ascii="Arial" w:hAnsi="Arial" w:cs="Arial"/>
          <w:sz w:val="24"/>
          <w:szCs w:val="24"/>
        </w:rPr>
        <w:t xml:space="preserve"> Further mechanisms include: establishing </w:t>
      </w:r>
      <w:r w:rsidR="001A2020">
        <w:rPr>
          <w:rFonts w:ascii="Arial" w:hAnsi="Arial" w:cs="Arial"/>
          <w:sz w:val="24"/>
          <w:szCs w:val="24"/>
        </w:rPr>
        <w:t xml:space="preserve">a hotline to enable vendors to complain should they be </w:t>
      </w:r>
      <w:r w:rsidR="001A2020">
        <w:rPr>
          <w:rFonts w:ascii="Arial" w:hAnsi="Arial" w:cs="Arial"/>
          <w:sz w:val="24"/>
          <w:szCs w:val="24"/>
        </w:rPr>
        <w:lastRenderedPageBreak/>
        <w:t xml:space="preserve">approached by someone seeking to bribe them, </w:t>
      </w:r>
      <w:r w:rsidR="008B6C61">
        <w:rPr>
          <w:rFonts w:ascii="Arial" w:hAnsi="Arial" w:cs="Arial"/>
          <w:sz w:val="24"/>
          <w:szCs w:val="24"/>
        </w:rPr>
        <w:t>enforcing a strong policy on the total disclosure</w:t>
      </w:r>
      <w:r w:rsidR="00D712C3">
        <w:rPr>
          <w:rFonts w:ascii="Arial" w:hAnsi="Arial" w:cs="Arial"/>
          <w:sz w:val="24"/>
          <w:szCs w:val="24"/>
        </w:rPr>
        <w:t xml:space="preserve"> of conflicts of interest, receipt of gifts, etc. Corrupt schemes usually result in </w:t>
      </w:r>
      <w:r w:rsidR="001607A2">
        <w:rPr>
          <w:rFonts w:ascii="Arial" w:hAnsi="Arial" w:cs="Arial"/>
          <w:sz w:val="24"/>
          <w:szCs w:val="24"/>
        </w:rPr>
        <w:t>victim companies having to overpay for goods and services.</w:t>
      </w:r>
      <w:r w:rsidR="00CF12C5">
        <w:rPr>
          <w:rFonts w:ascii="Arial" w:hAnsi="Arial" w:cs="Arial"/>
          <w:sz w:val="24"/>
          <w:szCs w:val="24"/>
        </w:rPr>
        <w:br/>
        <w:t xml:space="preserve">In addition to those </w:t>
      </w:r>
      <w:r w:rsidR="00202A5B">
        <w:rPr>
          <w:rFonts w:ascii="Arial" w:hAnsi="Arial" w:cs="Arial"/>
          <w:sz w:val="24"/>
          <w:szCs w:val="24"/>
        </w:rPr>
        <w:t xml:space="preserve">mentioned, the following are other warning signs or corruption schemes: the same vendor for most orders, cost of materials or other purchases not consistent with related activities, extravagant lifestyles of buyers, </w:t>
      </w:r>
      <w:r w:rsidR="0023531D">
        <w:rPr>
          <w:rFonts w:ascii="Arial" w:hAnsi="Arial" w:cs="Arial"/>
          <w:sz w:val="24"/>
          <w:szCs w:val="24"/>
        </w:rPr>
        <w:t>managers outside the purchasing department making procurement decisions that favour key suppliers, terms and conditions in solicitation documents that restrict competition, abnormally short time for responding to bids.</w:t>
      </w:r>
    </w:p>
    <w:p w:rsidR="00272BBA" w:rsidRDefault="00DF3318" w:rsidP="000D05F8">
      <w:pPr>
        <w:pStyle w:val="ListParagraph"/>
        <w:numPr>
          <w:ilvl w:val="0"/>
          <w:numId w:val="2"/>
        </w:numPr>
        <w:spacing w:line="360" w:lineRule="auto"/>
        <w:jc w:val="both"/>
        <w:rPr>
          <w:rFonts w:ascii="Arial" w:hAnsi="Arial" w:cs="Arial"/>
          <w:sz w:val="24"/>
          <w:szCs w:val="24"/>
        </w:rPr>
      </w:pPr>
      <w:r>
        <w:rPr>
          <w:rFonts w:ascii="Arial" w:hAnsi="Arial" w:cs="Arial"/>
          <w:sz w:val="24"/>
          <w:szCs w:val="24"/>
        </w:rPr>
        <w:t>B</w:t>
      </w:r>
      <w:r w:rsidR="00B352F2">
        <w:rPr>
          <w:rFonts w:ascii="Arial" w:hAnsi="Arial" w:cs="Arial"/>
          <w:sz w:val="24"/>
          <w:szCs w:val="24"/>
        </w:rPr>
        <w:t>enefits of analytical testing procedures include: assessing the company’s ability to remain a going concern; analytical procedures assess a company’</w:t>
      </w:r>
      <w:r w:rsidR="00D47A97">
        <w:rPr>
          <w:rFonts w:ascii="Arial" w:hAnsi="Arial" w:cs="Arial"/>
          <w:sz w:val="24"/>
          <w:szCs w:val="24"/>
        </w:rPr>
        <w:t xml:space="preserve">s general financial performance, its performance relative to competitors, any future financial problems it may face, and whether </w:t>
      </w:r>
      <w:r w:rsidR="00F61067">
        <w:rPr>
          <w:rFonts w:ascii="Arial" w:hAnsi="Arial" w:cs="Arial"/>
          <w:sz w:val="24"/>
          <w:szCs w:val="24"/>
        </w:rPr>
        <w:t>it will be able to continue in business or is likely to go bankrupt.</w:t>
      </w:r>
      <w:r w:rsidR="00413F96">
        <w:rPr>
          <w:rFonts w:ascii="Arial" w:hAnsi="Arial" w:cs="Arial"/>
          <w:sz w:val="24"/>
          <w:szCs w:val="24"/>
        </w:rPr>
        <w:t xml:space="preserve"> Analytical procedures indicate errors in financial statements. If analytical procedures reveal discrepancies between the company’s</w:t>
      </w:r>
      <w:r w:rsidR="0091233D">
        <w:rPr>
          <w:rFonts w:ascii="Arial" w:hAnsi="Arial" w:cs="Arial"/>
          <w:sz w:val="24"/>
          <w:szCs w:val="24"/>
        </w:rPr>
        <w:t xml:space="preserve"> actual and expected performances, this may indicate accounting errors and irregularities.</w:t>
      </w:r>
      <w:r w:rsidR="00F729CB">
        <w:rPr>
          <w:rFonts w:ascii="Arial" w:hAnsi="Arial" w:cs="Arial"/>
          <w:sz w:val="24"/>
          <w:szCs w:val="24"/>
        </w:rPr>
        <w:t xml:space="preserve"> Implications for detailed audit testing and procedures is also another benefit. If analytical procedures do not reveal any inconsistencies </w:t>
      </w:r>
      <w:r w:rsidR="00D36E0B">
        <w:rPr>
          <w:rFonts w:ascii="Arial" w:hAnsi="Arial" w:cs="Arial"/>
          <w:sz w:val="24"/>
          <w:szCs w:val="24"/>
        </w:rPr>
        <w:t>between the company’s expected and actual performances, this may indicate that</w:t>
      </w:r>
      <w:r w:rsidR="00E746A8">
        <w:rPr>
          <w:rFonts w:ascii="Arial" w:hAnsi="Arial" w:cs="Arial"/>
          <w:sz w:val="24"/>
          <w:szCs w:val="24"/>
        </w:rPr>
        <w:t xml:space="preserve"> there are no material irregularities or errors. </w:t>
      </w:r>
      <w:r w:rsidR="005920D0">
        <w:rPr>
          <w:rFonts w:ascii="Arial" w:hAnsi="Arial" w:cs="Arial"/>
          <w:sz w:val="24"/>
          <w:szCs w:val="24"/>
        </w:rPr>
        <w:t>This would further imply that detailed audit testing may not be needed as the substantive evidence gathered by analytical procedures suggests that the company’s financial performance is fairly reflected in its financial statements.</w:t>
      </w:r>
      <w:r w:rsidR="00E92B9B">
        <w:rPr>
          <w:rFonts w:ascii="Arial" w:hAnsi="Arial" w:cs="Arial"/>
          <w:sz w:val="24"/>
          <w:szCs w:val="24"/>
        </w:rPr>
        <w:t xml:space="preserve"> On the other hand, if analytical procedures find material irregularities, detailed audit testing becomes important.</w:t>
      </w:r>
      <w:r w:rsidR="001C26EA">
        <w:rPr>
          <w:rFonts w:ascii="Arial" w:hAnsi="Arial" w:cs="Arial"/>
          <w:sz w:val="24"/>
          <w:szCs w:val="24"/>
        </w:rPr>
        <w:br/>
        <w:t xml:space="preserve">In addition </w:t>
      </w:r>
      <w:r w:rsidR="00E16A13">
        <w:rPr>
          <w:rFonts w:ascii="Arial" w:hAnsi="Arial" w:cs="Arial"/>
          <w:sz w:val="24"/>
          <w:szCs w:val="24"/>
        </w:rPr>
        <w:t xml:space="preserve">to the benefits mentioned, </w:t>
      </w:r>
      <w:r w:rsidR="001B5394">
        <w:rPr>
          <w:rFonts w:ascii="Arial" w:hAnsi="Arial" w:cs="Arial"/>
          <w:sz w:val="24"/>
          <w:szCs w:val="24"/>
        </w:rPr>
        <w:t xml:space="preserve">analytical procedures can also help in identifying </w:t>
      </w:r>
      <w:r w:rsidR="0024359B">
        <w:rPr>
          <w:rFonts w:ascii="Arial" w:hAnsi="Arial" w:cs="Arial"/>
          <w:sz w:val="24"/>
          <w:szCs w:val="24"/>
        </w:rPr>
        <w:t xml:space="preserve">unexpected relationships. </w:t>
      </w:r>
      <w:r w:rsidR="00E54D48">
        <w:rPr>
          <w:rFonts w:ascii="Arial" w:hAnsi="Arial" w:cs="Arial"/>
          <w:sz w:val="24"/>
          <w:szCs w:val="24"/>
        </w:rPr>
        <w:br/>
        <w:t>Analytical procedures can therefore</w:t>
      </w:r>
      <w:r w:rsidR="00640576">
        <w:rPr>
          <w:rFonts w:ascii="Arial" w:hAnsi="Arial" w:cs="Arial"/>
          <w:sz w:val="24"/>
          <w:szCs w:val="24"/>
        </w:rPr>
        <w:t xml:space="preserve"> draw the following comparisons: current </w:t>
      </w:r>
      <w:r w:rsidR="00F3163B">
        <w:rPr>
          <w:rFonts w:ascii="Arial" w:hAnsi="Arial" w:cs="Arial"/>
          <w:sz w:val="24"/>
          <w:szCs w:val="24"/>
        </w:rPr>
        <w:t xml:space="preserve">data of the organisation versus historical data from previous </w:t>
      </w:r>
      <w:r w:rsidR="00F3163B">
        <w:rPr>
          <w:rFonts w:ascii="Arial" w:hAnsi="Arial" w:cs="Arial"/>
          <w:sz w:val="24"/>
          <w:szCs w:val="24"/>
        </w:rPr>
        <w:lastRenderedPageBreak/>
        <w:t xml:space="preserve">accounting periods, </w:t>
      </w:r>
      <w:r w:rsidR="007A74E6">
        <w:rPr>
          <w:rFonts w:ascii="Arial" w:hAnsi="Arial" w:cs="Arial"/>
          <w:sz w:val="24"/>
          <w:szCs w:val="24"/>
        </w:rPr>
        <w:t>actual company data versus</w:t>
      </w:r>
      <w:r w:rsidR="009B1C3A">
        <w:rPr>
          <w:rFonts w:ascii="Arial" w:hAnsi="Arial" w:cs="Arial"/>
          <w:sz w:val="24"/>
          <w:szCs w:val="24"/>
        </w:rPr>
        <w:t xml:space="preserve"> budgeted amounts and forecasts, financial data of the organisation versus the industry’s data or data from a comparable company, financial data of the company versus its operational data, </w:t>
      </w:r>
      <w:r w:rsidR="00794091">
        <w:rPr>
          <w:rFonts w:ascii="Arial" w:hAnsi="Arial" w:cs="Arial"/>
          <w:sz w:val="24"/>
          <w:szCs w:val="24"/>
        </w:rPr>
        <w:t>i.e.</w:t>
      </w:r>
      <w:r w:rsidR="009B1C3A">
        <w:rPr>
          <w:rFonts w:ascii="Arial" w:hAnsi="Arial" w:cs="Arial"/>
          <w:sz w:val="24"/>
          <w:szCs w:val="24"/>
        </w:rPr>
        <w:t xml:space="preserve"> production levels, </w:t>
      </w:r>
      <w:r w:rsidR="00AF4CBF">
        <w:rPr>
          <w:rFonts w:ascii="Arial" w:hAnsi="Arial" w:cs="Arial"/>
          <w:sz w:val="24"/>
          <w:szCs w:val="24"/>
        </w:rPr>
        <w:t xml:space="preserve">the number of employees, area in square feet, and so on, data regarding one segment of the company versus those from another segment, such as comparing data on the basis of product, location, employees or division, actual data of the company versus expected results determined by the auditors. </w:t>
      </w:r>
    </w:p>
    <w:p w:rsidR="004360D0" w:rsidRPr="004360D0" w:rsidRDefault="00F23075" w:rsidP="004360D0">
      <w:pPr>
        <w:pStyle w:val="ListParagraph"/>
        <w:numPr>
          <w:ilvl w:val="0"/>
          <w:numId w:val="2"/>
        </w:numPr>
        <w:spacing w:line="360" w:lineRule="auto"/>
        <w:jc w:val="both"/>
        <w:rPr>
          <w:rFonts w:ascii="Arial" w:hAnsi="Arial" w:cs="Arial"/>
          <w:sz w:val="24"/>
          <w:szCs w:val="24"/>
        </w:rPr>
      </w:pPr>
      <w:r>
        <w:rPr>
          <w:rFonts w:ascii="Arial" w:hAnsi="Arial" w:cs="Arial"/>
          <w:sz w:val="24"/>
          <w:szCs w:val="24"/>
        </w:rPr>
        <w:t xml:space="preserve">A person’s </w:t>
      </w:r>
      <w:r w:rsidR="005A02A3">
        <w:rPr>
          <w:rFonts w:ascii="Arial" w:hAnsi="Arial" w:cs="Arial"/>
          <w:sz w:val="24"/>
          <w:szCs w:val="24"/>
        </w:rPr>
        <w:t>inclination to commit fraud is directly linked to their moral values and personal circumstances.</w:t>
      </w:r>
      <w:r w:rsidR="00DC4F52">
        <w:rPr>
          <w:rFonts w:ascii="Arial" w:hAnsi="Arial" w:cs="Arial"/>
          <w:sz w:val="24"/>
          <w:szCs w:val="24"/>
        </w:rPr>
        <w:t xml:space="preserve"> A person’s ethical behaviour is determined by personal character as well as certain external factors.</w:t>
      </w:r>
      <w:r w:rsidR="00D10862">
        <w:rPr>
          <w:rFonts w:ascii="Arial" w:hAnsi="Arial" w:cs="Arial"/>
          <w:sz w:val="24"/>
          <w:szCs w:val="24"/>
        </w:rPr>
        <w:t xml:space="preserve"> These factors include job </w:t>
      </w:r>
      <w:r w:rsidR="009136CC">
        <w:rPr>
          <w:rFonts w:ascii="Arial" w:hAnsi="Arial" w:cs="Arial"/>
          <w:sz w:val="24"/>
          <w:szCs w:val="24"/>
        </w:rPr>
        <w:t>insecurity originating from downsizing, a negative environment at work, limited promotion prospects, and so on.</w:t>
      </w:r>
      <w:r w:rsidR="000D2414">
        <w:rPr>
          <w:rFonts w:ascii="Arial" w:hAnsi="Arial" w:cs="Arial"/>
          <w:sz w:val="24"/>
          <w:szCs w:val="24"/>
        </w:rPr>
        <w:t xml:space="preserve"> According to these factors, some individuals are more vulnerable to becoming </w:t>
      </w:r>
      <w:r w:rsidR="00EF12CE">
        <w:rPr>
          <w:rFonts w:ascii="Arial" w:hAnsi="Arial" w:cs="Arial"/>
          <w:sz w:val="24"/>
          <w:szCs w:val="24"/>
        </w:rPr>
        <w:t xml:space="preserve">fraudsters than others. </w:t>
      </w:r>
      <w:r w:rsidR="009019C6">
        <w:rPr>
          <w:rFonts w:ascii="Arial" w:hAnsi="Arial" w:cs="Arial"/>
          <w:sz w:val="24"/>
          <w:szCs w:val="24"/>
        </w:rPr>
        <w:t xml:space="preserve">The senior management’s attitude to fraud prevention and their reaction to fraudulent activities is also a determinant. </w:t>
      </w:r>
      <w:r w:rsidR="002C7F55">
        <w:rPr>
          <w:rFonts w:ascii="Arial" w:hAnsi="Arial" w:cs="Arial"/>
          <w:sz w:val="24"/>
          <w:szCs w:val="24"/>
        </w:rPr>
        <w:br/>
        <w:t xml:space="preserve">Rationalisation and attitude originate from the organisational culture, the psychology of individuals working for the organisation, and the relationship between employees and the company. </w:t>
      </w:r>
      <w:r w:rsidR="00DD093F">
        <w:rPr>
          <w:rFonts w:ascii="Arial" w:hAnsi="Arial" w:cs="Arial"/>
          <w:sz w:val="24"/>
          <w:szCs w:val="24"/>
        </w:rPr>
        <w:t>Therefore, the risk factors associated with this category are not tangible or measurable and are difficult for an auditor to ascertain.</w:t>
      </w:r>
      <w:r w:rsidR="009112A1">
        <w:rPr>
          <w:rFonts w:ascii="Arial" w:hAnsi="Arial" w:cs="Arial"/>
          <w:sz w:val="24"/>
          <w:szCs w:val="24"/>
        </w:rPr>
        <w:t xml:space="preserve"> Another factor that may make it easier for an individual to rationalise fraud is tough business environment in the industry as a whole. Other risk factors include: </w:t>
      </w:r>
      <w:r w:rsidR="0041764F">
        <w:rPr>
          <w:rFonts w:ascii="Arial" w:hAnsi="Arial" w:cs="Arial"/>
          <w:sz w:val="24"/>
          <w:szCs w:val="24"/>
        </w:rPr>
        <w:t xml:space="preserve">vague and unclear ethical values and the non-communication of the organisational ethics, non-serious attitude in dealing with fraud and lack of </w:t>
      </w:r>
      <w:r w:rsidR="0066675B">
        <w:rPr>
          <w:rFonts w:ascii="Arial" w:hAnsi="Arial" w:cs="Arial"/>
          <w:sz w:val="24"/>
          <w:szCs w:val="24"/>
        </w:rPr>
        <w:t>repercussions</w:t>
      </w:r>
      <w:r w:rsidR="0041764F">
        <w:rPr>
          <w:rFonts w:ascii="Arial" w:hAnsi="Arial" w:cs="Arial"/>
          <w:sz w:val="24"/>
          <w:szCs w:val="24"/>
        </w:rPr>
        <w:t>,</w:t>
      </w:r>
      <w:r w:rsidR="0066675B">
        <w:rPr>
          <w:rFonts w:ascii="Arial" w:hAnsi="Arial" w:cs="Arial"/>
          <w:sz w:val="24"/>
          <w:szCs w:val="24"/>
        </w:rPr>
        <w:t xml:space="preserve"> unrealistic budgets and forecasts and non-communication </w:t>
      </w:r>
      <w:r w:rsidR="0041764F">
        <w:rPr>
          <w:rFonts w:ascii="Arial" w:hAnsi="Arial" w:cs="Arial"/>
          <w:sz w:val="24"/>
          <w:szCs w:val="24"/>
        </w:rPr>
        <w:t xml:space="preserve"> </w:t>
      </w:r>
      <w:r w:rsidR="00120508">
        <w:rPr>
          <w:rFonts w:ascii="Arial" w:hAnsi="Arial" w:cs="Arial"/>
          <w:sz w:val="24"/>
          <w:szCs w:val="24"/>
        </w:rPr>
        <w:t xml:space="preserve">of expectations, </w:t>
      </w:r>
      <w:r w:rsidR="00FD3994">
        <w:rPr>
          <w:rFonts w:ascii="Arial" w:hAnsi="Arial" w:cs="Arial"/>
          <w:sz w:val="24"/>
          <w:szCs w:val="24"/>
        </w:rPr>
        <w:t xml:space="preserve">attempts by the management to justify questionable </w:t>
      </w:r>
      <w:r w:rsidR="005C2FBE">
        <w:rPr>
          <w:rFonts w:ascii="Arial" w:hAnsi="Arial" w:cs="Arial"/>
          <w:sz w:val="24"/>
          <w:szCs w:val="24"/>
        </w:rPr>
        <w:t>accounting practices and disclosure policies</w:t>
      </w:r>
      <w:r w:rsidR="00CC6E80">
        <w:rPr>
          <w:rFonts w:ascii="Arial" w:hAnsi="Arial" w:cs="Arial"/>
          <w:sz w:val="24"/>
          <w:szCs w:val="24"/>
        </w:rPr>
        <w:t xml:space="preserve">, unhealthy relationship between the company and its auditors, which may include bullying the management, lack of access to data and unrealistic time </w:t>
      </w:r>
      <w:r w:rsidR="00164860">
        <w:rPr>
          <w:rFonts w:ascii="Arial" w:hAnsi="Arial" w:cs="Arial"/>
          <w:sz w:val="24"/>
          <w:szCs w:val="24"/>
        </w:rPr>
        <w:t>constraints</w:t>
      </w:r>
      <w:r w:rsidR="00CC6E80">
        <w:rPr>
          <w:rFonts w:ascii="Arial" w:hAnsi="Arial" w:cs="Arial"/>
          <w:sz w:val="24"/>
          <w:szCs w:val="24"/>
        </w:rPr>
        <w:t>.</w:t>
      </w:r>
      <w:r w:rsidR="00164860">
        <w:rPr>
          <w:rFonts w:ascii="Arial" w:hAnsi="Arial" w:cs="Arial"/>
          <w:sz w:val="24"/>
          <w:szCs w:val="24"/>
        </w:rPr>
        <w:br/>
      </w:r>
      <w:r w:rsidR="00B00BAB">
        <w:rPr>
          <w:rFonts w:ascii="Arial" w:hAnsi="Arial" w:cs="Arial"/>
          <w:sz w:val="24"/>
          <w:szCs w:val="24"/>
        </w:rPr>
        <w:t xml:space="preserve">Fraud usually have small beginnings and gradually become larger. </w:t>
      </w:r>
      <w:r w:rsidR="00B96CC5">
        <w:rPr>
          <w:rFonts w:ascii="Arial" w:hAnsi="Arial" w:cs="Arial"/>
          <w:sz w:val="24"/>
          <w:szCs w:val="24"/>
        </w:rPr>
        <w:t xml:space="preserve">Petty </w:t>
      </w:r>
      <w:r w:rsidR="00B96CC5">
        <w:rPr>
          <w:rFonts w:ascii="Arial" w:hAnsi="Arial" w:cs="Arial"/>
          <w:sz w:val="24"/>
          <w:szCs w:val="24"/>
        </w:rPr>
        <w:lastRenderedPageBreak/>
        <w:t xml:space="preserve">fraud, such as using office supplies for personal use and using the office phone for personal calls, has fairly simple rationalisations. </w:t>
      </w:r>
      <w:r w:rsidR="00867523">
        <w:rPr>
          <w:rFonts w:ascii="Arial" w:hAnsi="Arial" w:cs="Arial"/>
          <w:sz w:val="24"/>
          <w:szCs w:val="24"/>
        </w:rPr>
        <w:br/>
        <w:t xml:space="preserve">Some of the rationalisations </w:t>
      </w:r>
      <w:r w:rsidR="00CD0BC7">
        <w:rPr>
          <w:rFonts w:ascii="Arial" w:hAnsi="Arial" w:cs="Arial"/>
          <w:sz w:val="24"/>
          <w:szCs w:val="24"/>
        </w:rPr>
        <w:t xml:space="preserve">used to justify financial crime and fraud include: </w:t>
      </w:r>
      <w:r w:rsidR="006A2EBE">
        <w:rPr>
          <w:rFonts w:ascii="Arial" w:hAnsi="Arial" w:cs="Arial"/>
          <w:sz w:val="24"/>
          <w:szCs w:val="24"/>
        </w:rPr>
        <w:t xml:space="preserve">the company will make money in the next financial quarter and no one will ever notice the missing money, </w:t>
      </w:r>
      <w:r w:rsidR="000C2830">
        <w:rPr>
          <w:rFonts w:ascii="Arial" w:hAnsi="Arial" w:cs="Arial"/>
          <w:sz w:val="24"/>
          <w:szCs w:val="24"/>
        </w:rPr>
        <w:t>this month’s fictitious</w:t>
      </w:r>
      <w:r w:rsidR="00927140">
        <w:rPr>
          <w:rFonts w:ascii="Arial" w:hAnsi="Arial" w:cs="Arial"/>
          <w:sz w:val="24"/>
          <w:szCs w:val="24"/>
        </w:rPr>
        <w:t xml:space="preserve"> accounting entry can be reversed</w:t>
      </w:r>
      <w:r w:rsidR="00BA3F0D">
        <w:rPr>
          <w:rFonts w:ascii="Arial" w:hAnsi="Arial" w:cs="Arial"/>
          <w:sz w:val="24"/>
          <w:szCs w:val="24"/>
        </w:rPr>
        <w:t xml:space="preserve"> by a counter-entry next month; therefore it is not exactly fraud; the company will not incur a loss, </w:t>
      </w:r>
      <w:r w:rsidR="00005E7A">
        <w:rPr>
          <w:rFonts w:ascii="Arial" w:hAnsi="Arial" w:cs="Arial"/>
          <w:sz w:val="24"/>
          <w:szCs w:val="24"/>
        </w:rPr>
        <w:t>management does not take supervision</w:t>
      </w:r>
      <w:r w:rsidR="005F6922">
        <w:rPr>
          <w:rFonts w:ascii="Arial" w:hAnsi="Arial" w:cs="Arial"/>
          <w:sz w:val="24"/>
          <w:szCs w:val="24"/>
        </w:rPr>
        <w:t xml:space="preserve"> of internal </w:t>
      </w:r>
      <w:r w:rsidR="00AF467D">
        <w:rPr>
          <w:rFonts w:ascii="Arial" w:hAnsi="Arial" w:cs="Arial"/>
          <w:sz w:val="24"/>
          <w:szCs w:val="24"/>
        </w:rPr>
        <w:t xml:space="preserve">controls and discipline seriously, management itself is involved is dubious </w:t>
      </w:r>
      <w:r w:rsidR="009245B5">
        <w:rPr>
          <w:rFonts w:ascii="Arial" w:hAnsi="Arial" w:cs="Arial"/>
          <w:sz w:val="24"/>
          <w:szCs w:val="24"/>
        </w:rPr>
        <w:t xml:space="preserve">transactions in order to and maintains aggressive accounting policies, </w:t>
      </w:r>
      <w:r w:rsidR="007C1F77">
        <w:rPr>
          <w:rFonts w:ascii="Arial" w:hAnsi="Arial" w:cs="Arial"/>
          <w:sz w:val="24"/>
          <w:szCs w:val="24"/>
        </w:rPr>
        <w:t xml:space="preserve">the people </w:t>
      </w:r>
      <w:r w:rsidR="003C3712">
        <w:rPr>
          <w:rFonts w:ascii="Arial" w:hAnsi="Arial" w:cs="Arial"/>
          <w:sz w:val="24"/>
          <w:szCs w:val="24"/>
        </w:rPr>
        <w:t xml:space="preserve">who have been rewarded with promotions have disregarded the means of achieving objectives and have focused only on the attainment of organisational goals, </w:t>
      </w:r>
      <w:r w:rsidR="0046508E">
        <w:rPr>
          <w:rFonts w:ascii="Arial" w:hAnsi="Arial" w:cs="Arial"/>
          <w:sz w:val="24"/>
          <w:szCs w:val="24"/>
        </w:rPr>
        <w:t xml:space="preserve">risk-taking is more rewarding than playing it safe, if a little fraud helps the overall position of the company without doing any material harm, </w:t>
      </w:r>
      <w:r w:rsidR="00E734AF">
        <w:rPr>
          <w:rFonts w:ascii="Arial" w:hAnsi="Arial" w:cs="Arial"/>
          <w:sz w:val="24"/>
          <w:szCs w:val="24"/>
        </w:rPr>
        <w:t xml:space="preserve">then it is justified, the company overlooked my hard work and promoted someone else, so I deserve this, the company does not pay me enough and may fire me soon, </w:t>
      </w:r>
      <w:r w:rsidR="00BB1F1E">
        <w:rPr>
          <w:rFonts w:ascii="Arial" w:hAnsi="Arial" w:cs="Arial"/>
          <w:sz w:val="24"/>
          <w:szCs w:val="24"/>
        </w:rPr>
        <w:t>so my fraud may make up for the benefits that the company is eliminating.</w:t>
      </w:r>
      <w:r w:rsidR="00CB3FC7">
        <w:rPr>
          <w:rFonts w:ascii="Arial" w:hAnsi="Arial" w:cs="Arial"/>
          <w:sz w:val="24"/>
          <w:szCs w:val="24"/>
        </w:rPr>
        <w:br/>
        <w:t xml:space="preserve">There must be an opportunity for a fraudster to commit fraud and a perception </w:t>
      </w:r>
      <w:r w:rsidR="005D0904">
        <w:rPr>
          <w:rFonts w:ascii="Arial" w:hAnsi="Arial" w:cs="Arial"/>
          <w:sz w:val="24"/>
          <w:szCs w:val="24"/>
        </w:rPr>
        <w:t xml:space="preserve">that a fraud can be committed with impunity. </w:t>
      </w:r>
      <w:r w:rsidR="00AA2530">
        <w:rPr>
          <w:rFonts w:ascii="Arial" w:hAnsi="Arial" w:cs="Arial"/>
          <w:sz w:val="24"/>
          <w:szCs w:val="24"/>
        </w:rPr>
        <w:t xml:space="preserve">Sometimes the nature and size of a business provides an inherent opportunity </w:t>
      </w:r>
      <w:r w:rsidR="006804A7">
        <w:rPr>
          <w:rFonts w:ascii="Arial" w:hAnsi="Arial" w:cs="Arial"/>
          <w:sz w:val="24"/>
          <w:szCs w:val="24"/>
        </w:rPr>
        <w:t xml:space="preserve">to fraudsters. </w:t>
      </w:r>
    </w:p>
    <w:p w:rsidR="00FC171F" w:rsidRDefault="00074418" w:rsidP="000D05F8">
      <w:pPr>
        <w:pStyle w:val="ListParagraph"/>
        <w:numPr>
          <w:ilvl w:val="0"/>
          <w:numId w:val="2"/>
        </w:numPr>
        <w:spacing w:line="360" w:lineRule="auto"/>
        <w:jc w:val="both"/>
        <w:rPr>
          <w:rFonts w:ascii="Arial" w:hAnsi="Arial" w:cs="Arial"/>
          <w:sz w:val="24"/>
          <w:szCs w:val="24"/>
        </w:rPr>
      </w:pPr>
      <w:r>
        <w:rPr>
          <w:rFonts w:ascii="Arial" w:hAnsi="Arial" w:cs="Arial"/>
          <w:sz w:val="24"/>
          <w:szCs w:val="24"/>
        </w:rPr>
        <w:t xml:space="preserve">Risk factors can only be identified and evaluated with a thorough </w:t>
      </w:r>
      <w:r w:rsidR="00681D80">
        <w:rPr>
          <w:rFonts w:ascii="Arial" w:hAnsi="Arial" w:cs="Arial"/>
          <w:sz w:val="24"/>
          <w:szCs w:val="24"/>
        </w:rPr>
        <w:t xml:space="preserve">understanding of the context, </w:t>
      </w:r>
      <w:r w:rsidR="009E7915">
        <w:rPr>
          <w:rFonts w:ascii="Arial" w:hAnsi="Arial" w:cs="Arial"/>
          <w:sz w:val="24"/>
          <w:szCs w:val="24"/>
        </w:rPr>
        <w:t xml:space="preserve">i.e. the </w:t>
      </w:r>
      <w:r w:rsidR="005F4FB5">
        <w:rPr>
          <w:rFonts w:ascii="Arial" w:hAnsi="Arial" w:cs="Arial"/>
          <w:sz w:val="24"/>
          <w:szCs w:val="24"/>
        </w:rPr>
        <w:t xml:space="preserve">environment </w:t>
      </w:r>
      <w:r w:rsidR="001349AF">
        <w:rPr>
          <w:rFonts w:ascii="Arial" w:hAnsi="Arial" w:cs="Arial"/>
          <w:sz w:val="24"/>
          <w:szCs w:val="24"/>
        </w:rPr>
        <w:t xml:space="preserve">in which the business operates, the business entity’s structure and culture, </w:t>
      </w:r>
      <w:r w:rsidR="00404720">
        <w:rPr>
          <w:rFonts w:ascii="Arial" w:hAnsi="Arial" w:cs="Arial"/>
          <w:sz w:val="24"/>
          <w:szCs w:val="24"/>
        </w:rPr>
        <w:t xml:space="preserve">and its internal controls. </w:t>
      </w:r>
      <w:r w:rsidR="00E540EE">
        <w:rPr>
          <w:rFonts w:ascii="Arial" w:hAnsi="Arial" w:cs="Arial"/>
          <w:sz w:val="24"/>
          <w:szCs w:val="24"/>
        </w:rPr>
        <w:t xml:space="preserve">It is also important to have an understanding </w:t>
      </w:r>
      <w:r w:rsidR="0016612A">
        <w:rPr>
          <w:rFonts w:ascii="Arial" w:hAnsi="Arial" w:cs="Arial"/>
          <w:sz w:val="24"/>
          <w:szCs w:val="24"/>
        </w:rPr>
        <w:t xml:space="preserve">of the presence and effectiveness </w:t>
      </w:r>
      <w:r w:rsidR="002C04C3">
        <w:rPr>
          <w:rFonts w:ascii="Arial" w:hAnsi="Arial" w:cs="Arial"/>
          <w:sz w:val="24"/>
          <w:szCs w:val="24"/>
        </w:rPr>
        <w:t xml:space="preserve">of mitigating factors that reduce the risk of the fraud. </w:t>
      </w:r>
      <w:r w:rsidR="00CA0AEA">
        <w:rPr>
          <w:rFonts w:ascii="Arial" w:hAnsi="Arial" w:cs="Arial"/>
          <w:sz w:val="24"/>
          <w:szCs w:val="24"/>
        </w:rPr>
        <w:br/>
        <w:t xml:space="preserve">The act of identifying and evaluating risk factors of fraud is a cumulative process; </w:t>
      </w:r>
      <w:r w:rsidR="001912A4">
        <w:rPr>
          <w:rFonts w:ascii="Arial" w:hAnsi="Arial" w:cs="Arial"/>
          <w:sz w:val="24"/>
          <w:szCs w:val="24"/>
        </w:rPr>
        <w:t>it is not something that is undertaken on</w:t>
      </w:r>
      <w:r w:rsidR="007439A0">
        <w:rPr>
          <w:rFonts w:ascii="Arial" w:hAnsi="Arial" w:cs="Arial"/>
          <w:sz w:val="24"/>
          <w:szCs w:val="24"/>
        </w:rPr>
        <w:t>ly at the planning stage.</w:t>
      </w:r>
    </w:p>
    <w:p w:rsidR="00A74668" w:rsidRDefault="00A74668" w:rsidP="000D05F8">
      <w:pPr>
        <w:pStyle w:val="ListParagraph"/>
        <w:numPr>
          <w:ilvl w:val="0"/>
          <w:numId w:val="2"/>
        </w:numPr>
        <w:spacing w:line="360" w:lineRule="auto"/>
        <w:jc w:val="both"/>
        <w:rPr>
          <w:rFonts w:ascii="Arial" w:hAnsi="Arial" w:cs="Arial"/>
          <w:sz w:val="24"/>
          <w:szCs w:val="24"/>
        </w:rPr>
      </w:pPr>
      <w:r>
        <w:rPr>
          <w:rFonts w:ascii="Arial" w:hAnsi="Arial" w:cs="Arial"/>
          <w:sz w:val="24"/>
          <w:szCs w:val="24"/>
        </w:rPr>
        <w:t xml:space="preserve">Analytical procedures are used during audits to fulfil 3 basic purposes: preliminary analytic procedures, substantive analytic procedures, and final analytic procedures. Preliminary analytic procedures help in </w:t>
      </w:r>
      <w:r>
        <w:rPr>
          <w:rFonts w:ascii="Arial" w:hAnsi="Arial" w:cs="Arial"/>
          <w:sz w:val="24"/>
          <w:szCs w:val="24"/>
        </w:rPr>
        <w:lastRenderedPageBreak/>
        <w:t>providing an insight into the company and point out high-risk areas in order that the nature, timing and extent of audit procedures might be determined accordingly. Substantive analytic procedures are used in the evaluation of account balances and in obtaining audit evidence. Final analytic procedures carry out a final assessment of financial statements and assess whether audit conclusions are correct or not.</w:t>
      </w:r>
    </w:p>
    <w:p w:rsidR="00FC171F" w:rsidRPr="00272BBA" w:rsidRDefault="00FC171F" w:rsidP="00A74668">
      <w:pPr>
        <w:pStyle w:val="ListParagraph"/>
        <w:spacing w:line="360" w:lineRule="auto"/>
        <w:ind w:left="1440"/>
        <w:jc w:val="both"/>
        <w:rPr>
          <w:rFonts w:ascii="Arial" w:hAnsi="Arial" w:cs="Arial"/>
          <w:sz w:val="24"/>
          <w:szCs w:val="24"/>
        </w:rPr>
      </w:pPr>
    </w:p>
    <w:p w:rsidR="00F02E74" w:rsidRPr="00F02E74" w:rsidRDefault="00F02E74" w:rsidP="00F02E74">
      <w:pPr>
        <w:pStyle w:val="ListParagraph"/>
        <w:numPr>
          <w:ilvl w:val="0"/>
          <w:numId w:val="1"/>
        </w:numPr>
        <w:spacing w:line="360" w:lineRule="auto"/>
        <w:rPr>
          <w:rFonts w:ascii="Arial" w:hAnsi="Arial" w:cs="Arial"/>
          <w:sz w:val="24"/>
          <w:szCs w:val="24"/>
        </w:rPr>
      </w:pPr>
      <w:r w:rsidRPr="00F02E74">
        <w:rPr>
          <w:rFonts w:ascii="Arial" w:hAnsi="Arial" w:cs="Arial"/>
          <w:sz w:val="24"/>
          <w:szCs w:val="24"/>
        </w:rPr>
        <w:t>Sometimes managers and employees give in to incentive or organisational pressures and commit fraud. Usually, employees’ remuneration, promotions or bonuses are dependent on their individual performance or their division’s output. In such cases, they may have an incentive to manipulate results or put pressure on other employees to commit fraud. Other kinds of pressures take the form of high expectations from investors, banks and so on. The risk factors may be: factors or circumstances that may have a negative effect on the organisation’s profitability or its financial situation, third parties, such as lenders and investors, who put excessive pressure on the organisation and have unrealistically high performance expectations, poor performance by the company or the possibility of bankruptcy, placing the management’s personal wealth under significant threat, excessive pressure by the senior management or board of directors on any division’s or department’s management to achieve unrealistic performance goals, pressure on the company to retain its stock exchange listing and debt rating, struggle or inability to fulfil debt obligations or to meet merger/acquisition agreements. Some risk factors lead to misappropriation of assets, including: an employee’s or managers personal financial problems that lead them to misappropriate assets, a feeling or resentment and disloyalty in an employee or employees due to their poor relationship with senior management.</w:t>
      </w:r>
    </w:p>
    <w:p w:rsidR="00FE46AE" w:rsidRPr="00FC171F" w:rsidRDefault="006A2445" w:rsidP="00FE46AE">
      <w:pPr>
        <w:pStyle w:val="ListParagraph"/>
        <w:numPr>
          <w:ilvl w:val="0"/>
          <w:numId w:val="1"/>
        </w:numPr>
        <w:spacing w:line="360" w:lineRule="auto"/>
        <w:jc w:val="both"/>
        <w:rPr>
          <w:rFonts w:ascii="Arial" w:hAnsi="Arial" w:cs="Arial"/>
          <w:sz w:val="24"/>
          <w:szCs w:val="24"/>
        </w:rPr>
      </w:pPr>
      <w:r>
        <w:rPr>
          <w:rFonts w:ascii="Arial" w:hAnsi="Arial" w:cs="Arial"/>
          <w:sz w:val="24"/>
          <w:szCs w:val="24"/>
        </w:rPr>
        <w:t xml:space="preserve">According </w:t>
      </w:r>
      <w:r w:rsidR="007605AD">
        <w:rPr>
          <w:rFonts w:ascii="Arial" w:hAnsi="Arial" w:cs="Arial"/>
          <w:sz w:val="24"/>
          <w:szCs w:val="24"/>
        </w:rPr>
        <w:t xml:space="preserve">to </w:t>
      </w:r>
      <w:r w:rsidR="00F269B2">
        <w:rPr>
          <w:rFonts w:ascii="Arial" w:hAnsi="Arial" w:cs="Arial"/>
          <w:sz w:val="24"/>
          <w:szCs w:val="24"/>
        </w:rPr>
        <w:t xml:space="preserve">the </w:t>
      </w:r>
      <w:r w:rsidR="007605AD">
        <w:rPr>
          <w:rFonts w:ascii="Arial" w:hAnsi="Arial" w:cs="Arial"/>
          <w:sz w:val="24"/>
          <w:szCs w:val="24"/>
        </w:rPr>
        <w:t>S</w:t>
      </w:r>
      <w:r w:rsidR="00F269B2">
        <w:rPr>
          <w:rFonts w:ascii="Arial" w:hAnsi="Arial" w:cs="Arial"/>
          <w:sz w:val="24"/>
          <w:szCs w:val="24"/>
        </w:rPr>
        <w:t xml:space="preserve">tatement on </w:t>
      </w:r>
      <w:r w:rsidR="007605AD">
        <w:rPr>
          <w:rFonts w:ascii="Arial" w:hAnsi="Arial" w:cs="Arial"/>
          <w:sz w:val="24"/>
          <w:szCs w:val="24"/>
        </w:rPr>
        <w:t>A</w:t>
      </w:r>
      <w:r w:rsidR="00F269B2">
        <w:rPr>
          <w:rFonts w:ascii="Arial" w:hAnsi="Arial" w:cs="Arial"/>
          <w:sz w:val="24"/>
          <w:szCs w:val="24"/>
        </w:rPr>
        <w:t xml:space="preserve">uditing </w:t>
      </w:r>
      <w:r w:rsidR="007605AD">
        <w:rPr>
          <w:rFonts w:ascii="Arial" w:hAnsi="Arial" w:cs="Arial"/>
          <w:sz w:val="24"/>
          <w:szCs w:val="24"/>
        </w:rPr>
        <w:t>S</w:t>
      </w:r>
      <w:r w:rsidR="00F269B2">
        <w:rPr>
          <w:rFonts w:ascii="Arial" w:hAnsi="Arial" w:cs="Arial"/>
          <w:sz w:val="24"/>
          <w:szCs w:val="24"/>
        </w:rPr>
        <w:t>tandards</w:t>
      </w:r>
      <w:r w:rsidR="007605AD">
        <w:rPr>
          <w:rFonts w:ascii="Arial" w:hAnsi="Arial" w:cs="Arial"/>
          <w:sz w:val="24"/>
          <w:szCs w:val="24"/>
        </w:rPr>
        <w:t xml:space="preserve"> </w:t>
      </w:r>
      <w:r w:rsidR="00304F67">
        <w:rPr>
          <w:rFonts w:ascii="Arial" w:hAnsi="Arial" w:cs="Arial"/>
          <w:sz w:val="24"/>
          <w:szCs w:val="24"/>
        </w:rPr>
        <w:t xml:space="preserve">(SAS) </w:t>
      </w:r>
      <w:r w:rsidR="007605AD">
        <w:rPr>
          <w:rFonts w:ascii="Arial" w:hAnsi="Arial" w:cs="Arial"/>
          <w:sz w:val="24"/>
          <w:szCs w:val="24"/>
        </w:rPr>
        <w:t>99</w:t>
      </w:r>
      <w:r w:rsidR="004537B5">
        <w:rPr>
          <w:rFonts w:ascii="Arial" w:hAnsi="Arial" w:cs="Arial"/>
          <w:sz w:val="24"/>
          <w:szCs w:val="24"/>
        </w:rPr>
        <w:t xml:space="preserve">, carrying out </w:t>
      </w:r>
      <w:r w:rsidR="006F22D9">
        <w:rPr>
          <w:rFonts w:ascii="Arial" w:hAnsi="Arial" w:cs="Arial"/>
          <w:sz w:val="24"/>
          <w:szCs w:val="24"/>
        </w:rPr>
        <w:t xml:space="preserve">inquiries with management and others, analytical procedures, evaluation of fraud risk and information-gathering lead to the </w:t>
      </w:r>
      <w:r w:rsidR="004A5858">
        <w:rPr>
          <w:rFonts w:ascii="Arial" w:hAnsi="Arial" w:cs="Arial"/>
          <w:sz w:val="24"/>
          <w:szCs w:val="24"/>
        </w:rPr>
        <w:t>identification</w:t>
      </w:r>
      <w:r w:rsidR="006F22D9">
        <w:rPr>
          <w:rFonts w:ascii="Arial" w:hAnsi="Arial" w:cs="Arial"/>
          <w:sz w:val="24"/>
          <w:szCs w:val="24"/>
        </w:rPr>
        <w:t xml:space="preserve"> of fraud risk factors.</w:t>
      </w:r>
      <w:r w:rsidR="005D5567">
        <w:rPr>
          <w:rFonts w:ascii="Arial" w:hAnsi="Arial" w:cs="Arial"/>
          <w:sz w:val="24"/>
          <w:szCs w:val="24"/>
        </w:rPr>
        <w:br/>
        <w:t xml:space="preserve">Management and others include executive management, internal audit team, </w:t>
      </w:r>
      <w:r w:rsidR="005D5567">
        <w:rPr>
          <w:rFonts w:ascii="Arial" w:hAnsi="Arial" w:cs="Arial"/>
          <w:sz w:val="24"/>
          <w:szCs w:val="24"/>
        </w:rPr>
        <w:lastRenderedPageBreak/>
        <w:t xml:space="preserve">audit committee, and those inside the organisation who are directly </w:t>
      </w:r>
      <w:r w:rsidR="00B53E74">
        <w:rPr>
          <w:rFonts w:ascii="Arial" w:hAnsi="Arial" w:cs="Arial"/>
          <w:sz w:val="24"/>
          <w:szCs w:val="24"/>
        </w:rPr>
        <w:t>involved</w:t>
      </w:r>
      <w:r w:rsidR="005D5567">
        <w:rPr>
          <w:rFonts w:ascii="Arial" w:hAnsi="Arial" w:cs="Arial"/>
          <w:sz w:val="24"/>
          <w:szCs w:val="24"/>
        </w:rPr>
        <w:t xml:space="preserve"> with operational duties. </w:t>
      </w:r>
      <w:r w:rsidR="00B03D00">
        <w:rPr>
          <w:rFonts w:ascii="Arial" w:hAnsi="Arial" w:cs="Arial"/>
          <w:sz w:val="24"/>
          <w:szCs w:val="24"/>
        </w:rPr>
        <w:br/>
        <w:t xml:space="preserve">The types of questions that an auditor should ask the management are: is the management aware of any alleged, suspected or perpetrated financial misstatement or asset misappropriation </w:t>
      </w:r>
      <w:r w:rsidR="003E468B">
        <w:rPr>
          <w:rFonts w:ascii="Arial" w:hAnsi="Arial" w:cs="Arial"/>
          <w:sz w:val="24"/>
          <w:szCs w:val="24"/>
        </w:rPr>
        <w:t>that might have resulted in material misstatement in the organisation’s financial statements?</w:t>
      </w:r>
      <w:r w:rsidR="00CD697D">
        <w:rPr>
          <w:rFonts w:ascii="Arial" w:hAnsi="Arial" w:cs="Arial"/>
          <w:sz w:val="24"/>
          <w:szCs w:val="24"/>
        </w:rPr>
        <w:t xml:space="preserve"> Is the management aware of any perpetrated or alleged fraud regardless of materiality? </w:t>
      </w:r>
      <w:r w:rsidR="001A5583">
        <w:rPr>
          <w:rFonts w:ascii="Arial" w:hAnsi="Arial" w:cs="Arial"/>
          <w:sz w:val="24"/>
          <w:szCs w:val="24"/>
        </w:rPr>
        <w:t>Did the management receive any letters or other communications by ex-</w:t>
      </w:r>
      <w:r w:rsidR="00A23123">
        <w:rPr>
          <w:rFonts w:ascii="Arial" w:hAnsi="Arial" w:cs="Arial"/>
          <w:sz w:val="24"/>
          <w:szCs w:val="24"/>
        </w:rPr>
        <w:t>employees</w:t>
      </w:r>
      <w:r w:rsidR="00FC4D48">
        <w:rPr>
          <w:rFonts w:ascii="Arial" w:hAnsi="Arial" w:cs="Arial"/>
          <w:sz w:val="24"/>
          <w:szCs w:val="24"/>
        </w:rPr>
        <w:t xml:space="preserve">, analysts, and so on, alleging fraudulent activity? </w:t>
      </w:r>
      <w:r w:rsidR="00D01B35">
        <w:rPr>
          <w:rFonts w:ascii="Arial" w:hAnsi="Arial" w:cs="Arial"/>
          <w:sz w:val="24"/>
          <w:szCs w:val="24"/>
        </w:rPr>
        <w:t xml:space="preserve">What are the risks of fraud in the organisation according to the management? </w:t>
      </w:r>
      <w:r w:rsidR="00986BB8">
        <w:rPr>
          <w:rFonts w:ascii="Arial" w:hAnsi="Arial" w:cs="Arial"/>
          <w:sz w:val="24"/>
          <w:szCs w:val="24"/>
        </w:rPr>
        <w:t xml:space="preserve">What specific areas, transactions or accounts has the management pointed out as being vulnerable to fraud and what are the reasons behind this fraud risk? </w:t>
      </w:r>
      <w:r w:rsidR="00830EF0">
        <w:rPr>
          <w:rFonts w:ascii="Arial" w:hAnsi="Arial" w:cs="Arial"/>
          <w:sz w:val="24"/>
          <w:szCs w:val="24"/>
        </w:rPr>
        <w:t xml:space="preserve">What programs </w:t>
      </w:r>
      <w:r w:rsidR="006A25D6">
        <w:rPr>
          <w:rFonts w:ascii="Arial" w:hAnsi="Arial" w:cs="Arial"/>
          <w:sz w:val="24"/>
          <w:szCs w:val="24"/>
        </w:rPr>
        <w:t xml:space="preserve">or internal control mechanisms has the management put into place to mitigate the risk of specific fraud or to deter fraud in </w:t>
      </w:r>
      <w:r w:rsidR="003764C7">
        <w:rPr>
          <w:rFonts w:ascii="Arial" w:hAnsi="Arial" w:cs="Arial"/>
          <w:sz w:val="24"/>
          <w:szCs w:val="24"/>
        </w:rPr>
        <w:t>general</w:t>
      </w:r>
      <w:r w:rsidR="00451741">
        <w:rPr>
          <w:rFonts w:ascii="Arial" w:hAnsi="Arial" w:cs="Arial"/>
          <w:sz w:val="24"/>
          <w:szCs w:val="24"/>
        </w:rPr>
        <w:t xml:space="preserve">? How </w:t>
      </w:r>
      <w:r w:rsidR="00D436D5">
        <w:rPr>
          <w:rFonts w:ascii="Arial" w:hAnsi="Arial" w:cs="Arial"/>
          <w:sz w:val="24"/>
          <w:szCs w:val="24"/>
        </w:rPr>
        <w:t xml:space="preserve">are these programs and controls monitored and supervised? </w:t>
      </w:r>
      <w:r w:rsidR="00FF71D9">
        <w:rPr>
          <w:rFonts w:ascii="Arial" w:hAnsi="Arial" w:cs="Arial"/>
          <w:sz w:val="24"/>
          <w:szCs w:val="24"/>
        </w:rPr>
        <w:t>What are the management’s views on ethics and business morals and how are t</w:t>
      </w:r>
      <w:r w:rsidR="0059551C">
        <w:rPr>
          <w:rFonts w:ascii="Arial" w:hAnsi="Arial" w:cs="Arial"/>
          <w:sz w:val="24"/>
          <w:szCs w:val="24"/>
        </w:rPr>
        <w:t xml:space="preserve">hese </w:t>
      </w:r>
      <w:r w:rsidR="00A03660">
        <w:rPr>
          <w:rFonts w:ascii="Arial" w:hAnsi="Arial" w:cs="Arial"/>
          <w:sz w:val="24"/>
          <w:szCs w:val="24"/>
        </w:rPr>
        <w:t xml:space="preserve">views communicated to employees? Is the management’s behaviour consistent with these views? </w:t>
      </w:r>
      <w:r w:rsidR="00AE00DE">
        <w:rPr>
          <w:rFonts w:ascii="Arial" w:hAnsi="Arial" w:cs="Arial"/>
          <w:sz w:val="24"/>
          <w:szCs w:val="24"/>
        </w:rPr>
        <w:t xml:space="preserve">How </w:t>
      </w:r>
      <w:proofErr w:type="gramStart"/>
      <w:r w:rsidR="00AE00DE">
        <w:rPr>
          <w:rFonts w:ascii="Arial" w:hAnsi="Arial" w:cs="Arial"/>
          <w:sz w:val="24"/>
          <w:szCs w:val="24"/>
        </w:rPr>
        <w:t>are the company’s</w:t>
      </w:r>
      <w:proofErr w:type="gramEnd"/>
      <w:r w:rsidR="00AE00DE">
        <w:rPr>
          <w:rFonts w:ascii="Arial" w:hAnsi="Arial" w:cs="Arial"/>
          <w:sz w:val="24"/>
          <w:szCs w:val="24"/>
        </w:rPr>
        <w:t xml:space="preserve"> operating locations and other business </w:t>
      </w:r>
      <w:r w:rsidR="00FD614F">
        <w:rPr>
          <w:rFonts w:ascii="Arial" w:hAnsi="Arial" w:cs="Arial"/>
          <w:sz w:val="24"/>
          <w:szCs w:val="24"/>
        </w:rPr>
        <w:t>segments monitored?</w:t>
      </w:r>
      <w:r w:rsidR="00991D6D">
        <w:rPr>
          <w:rFonts w:ascii="Arial" w:hAnsi="Arial" w:cs="Arial"/>
          <w:sz w:val="24"/>
          <w:szCs w:val="24"/>
        </w:rPr>
        <w:t xml:space="preserve"> Are there certain segments that are more prone to fraud? </w:t>
      </w:r>
      <w:r w:rsidR="009519C1">
        <w:rPr>
          <w:rFonts w:ascii="Arial" w:hAnsi="Arial" w:cs="Arial"/>
          <w:sz w:val="24"/>
          <w:szCs w:val="24"/>
        </w:rPr>
        <w:t>Did the audit committee</w:t>
      </w:r>
      <w:r w:rsidR="00F93EF9">
        <w:rPr>
          <w:rFonts w:ascii="Arial" w:hAnsi="Arial" w:cs="Arial"/>
          <w:sz w:val="24"/>
          <w:szCs w:val="24"/>
        </w:rPr>
        <w:t xml:space="preserve"> or any other authority receive a report from the management regarding the entity’s control environment? </w:t>
      </w:r>
      <w:r w:rsidR="00611D3C">
        <w:rPr>
          <w:rFonts w:ascii="Arial" w:hAnsi="Arial" w:cs="Arial"/>
          <w:sz w:val="24"/>
          <w:szCs w:val="24"/>
        </w:rPr>
        <w:t xml:space="preserve">This report would include information on how the company’s internal controls deter fraud, risk assessment procedures, communication and information systems and monitoring activities. </w:t>
      </w:r>
      <w:r w:rsidR="00DB3569">
        <w:rPr>
          <w:rFonts w:ascii="Arial" w:hAnsi="Arial" w:cs="Arial"/>
          <w:sz w:val="24"/>
          <w:szCs w:val="24"/>
        </w:rPr>
        <w:t xml:space="preserve">Has there been any request to the management </w:t>
      </w:r>
      <w:r w:rsidR="00B64E3E">
        <w:rPr>
          <w:rFonts w:ascii="Arial" w:hAnsi="Arial" w:cs="Arial"/>
          <w:sz w:val="24"/>
          <w:szCs w:val="24"/>
        </w:rPr>
        <w:t xml:space="preserve">or anyone else in the company to alter or withhold information, and to make </w:t>
      </w:r>
      <w:r w:rsidR="00541034">
        <w:rPr>
          <w:rFonts w:ascii="Arial" w:hAnsi="Arial" w:cs="Arial"/>
          <w:sz w:val="24"/>
          <w:szCs w:val="24"/>
        </w:rPr>
        <w:t>fictitious</w:t>
      </w:r>
      <w:r w:rsidR="003C1F28">
        <w:rPr>
          <w:rFonts w:ascii="Arial" w:hAnsi="Arial" w:cs="Arial"/>
          <w:sz w:val="24"/>
          <w:szCs w:val="24"/>
        </w:rPr>
        <w:t xml:space="preserve"> transactions or accounting ent</w:t>
      </w:r>
      <w:r w:rsidR="00541034">
        <w:rPr>
          <w:rFonts w:ascii="Arial" w:hAnsi="Arial" w:cs="Arial"/>
          <w:sz w:val="24"/>
          <w:szCs w:val="24"/>
        </w:rPr>
        <w:t>ries?</w:t>
      </w:r>
      <w:r w:rsidR="00163E7B">
        <w:rPr>
          <w:rFonts w:ascii="Arial" w:hAnsi="Arial" w:cs="Arial"/>
          <w:sz w:val="24"/>
          <w:szCs w:val="24"/>
        </w:rPr>
        <w:t xml:space="preserve"> </w:t>
      </w:r>
    </w:p>
    <w:p w:rsidR="00BB31ED" w:rsidRDefault="00491981" w:rsidP="00BB31ED">
      <w:pPr>
        <w:spacing w:line="360" w:lineRule="auto"/>
        <w:rPr>
          <w:rFonts w:ascii="Arial" w:hAnsi="Arial" w:cs="Arial"/>
          <w:sz w:val="24"/>
          <w:szCs w:val="24"/>
          <w:u w:val="single"/>
        </w:rPr>
      </w:pPr>
      <w:r w:rsidRPr="00BB31ED">
        <w:rPr>
          <w:rFonts w:ascii="Arial" w:hAnsi="Arial" w:cs="Arial"/>
          <w:sz w:val="24"/>
          <w:szCs w:val="24"/>
          <w:u w:val="single"/>
        </w:rPr>
        <w:t>Case Study:</w:t>
      </w:r>
      <w:r w:rsidR="004C4328" w:rsidRPr="00BB31ED">
        <w:rPr>
          <w:rFonts w:ascii="Arial" w:hAnsi="Arial" w:cs="Arial"/>
          <w:sz w:val="24"/>
          <w:szCs w:val="24"/>
          <w:u w:val="single"/>
        </w:rPr>
        <w:t xml:space="preserve"> </w:t>
      </w:r>
    </w:p>
    <w:p w:rsidR="009561C5" w:rsidRPr="00B56F58" w:rsidRDefault="00DE2705" w:rsidP="001748A9">
      <w:pPr>
        <w:pStyle w:val="ListParagraph"/>
        <w:numPr>
          <w:ilvl w:val="0"/>
          <w:numId w:val="5"/>
        </w:numPr>
        <w:spacing w:line="360" w:lineRule="auto"/>
        <w:jc w:val="both"/>
        <w:rPr>
          <w:rFonts w:ascii="Arial" w:hAnsi="Arial" w:cs="Arial"/>
          <w:sz w:val="24"/>
          <w:szCs w:val="24"/>
        </w:rPr>
      </w:pPr>
      <w:r>
        <w:rPr>
          <w:rFonts w:ascii="Arial" w:hAnsi="Arial" w:cs="Arial"/>
          <w:sz w:val="24"/>
          <w:szCs w:val="24"/>
        </w:rPr>
        <w:t xml:space="preserve">Risk areas that the auditor might identify depending on the nature of the business is falsification of inventory records, invoices and shipping records to conceal fraudulent sales of tangible goods, </w:t>
      </w:r>
      <w:r w:rsidR="00D8679D">
        <w:rPr>
          <w:rFonts w:ascii="Arial" w:hAnsi="Arial" w:cs="Arial"/>
          <w:sz w:val="24"/>
          <w:szCs w:val="24"/>
        </w:rPr>
        <w:t xml:space="preserve">false sales figures for products that have been packaged but will never be shipped to the customer, </w:t>
      </w:r>
      <w:r w:rsidR="00DF6A5E">
        <w:rPr>
          <w:rFonts w:ascii="Arial" w:hAnsi="Arial" w:cs="Arial"/>
          <w:sz w:val="24"/>
          <w:szCs w:val="24"/>
        </w:rPr>
        <w:t xml:space="preserve">there may be </w:t>
      </w:r>
      <w:r w:rsidR="00DF6A5E">
        <w:rPr>
          <w:rFonts w:ascii="Arial" w:hAnsi="Arial" w:cs="Arial"/>
          <w:sz w:val="24"/>
          <w:szCs w:val="24"/>
        </w:rPr>
        <w:lastRenderedPageBreak/>
        <w:t xml:space="preserve">exaggerated or completely </w:t>
      </w:r>
      <w:r w:rsidR="00B07DA9">
        <w:rPr>
          <w:rFonts w:ascii="Arial" w:hAnsi="Arial" w:cs="Arial"/>
          <w:sz w:val="24"/>
          <w:szCs w:val="24"/>
        </w:rPr>
        <w:t>fictitious revenue figures from long-term pro</w:t>
      </w:r>
      <w:r w:rsidR="00F443DD">
        <w:rPr>
          <w:rFonts w:ascii="Arial" w:hAnsi="Arial" w:cs="Arial"/>
          <w:sz w:val="24"/>
          <w:szCs w:val="24"/>
        </w:rPr>
        <w:t>jects that are not yet complete.</w:t>
      </w:r>
      <w:r w:rsidR="00B07DA9">
        <w:rPr>
          <w:rFonts w:ascii="Arial" w:hAnsi="Arial" w:cs="Arial"/>
          <w:sz w:val="24"/>
          <w:szCs w:val="24"/>
        </w:rPr>
        <w:t xml:space="preserve"> </w:t>
      </w:r>
      <w:r w:rsidR="00D8679D">
        <w:rPr>
          <w:rFonts w:ascii="Arial" w:hAnsi="Arial" w:cs="Arial"/>
          <w:sz w:val="24"/>
          <w:szCs w:val="24"/>
        </w:rPr>
        <w:t xml:space="preserve"> </w:t>
      </w:r>
      <w:r w:rsidR="00237D7F">
        <w:rPr>
          <w:rFonts w:ascii="Arial" w:hAnsi="Arial" w:cs="Arial"/>
          <w:sz w:val="24"/>
          <w:szCs w:val="24"/>
        </w:rPr>
        <w:t xml:space="preserve">In this case, the expert </w:t>
      </w:r>
      <w:r w:rsidR="007C3377">
        <w:rPr>
          <w:rFonts w:ascii="Arial" w:hAnsi="Arial" w:cs="Arial"/>
          <w:sz w:val="24"/>
          <w:szCs w:val="24"/>
        </w:rPr>
        <w:t xml:space="preserve">would have gathered evidence from the man and his family through the medium of interviewing, </w:t>
      </w:r>
      <w:r w:rsidR="00150F7F">
        <w:rPr>
          <w:rFonts w:ascii="Arial" w:hAnsi="Arial" w:cs="Arial"/>
          <w:sz w:val="24"/>
          <w:szCs w:val="24"/>
        </w:rPr>
        <w:t xml:space="preserve">checked the invoices and transactions made to the residents in the properties bought by the man, </w:t>
      </w:r>
      <w:r w:rsidR="0022253E">
        <w:rPr>
          <w:rFonts w:ascii="Arial" w:hAnsi="Arial" w:cs="Arial"/>
          <w:sz w:val="24"/>
          <w:szCs w:val="24"/>
        </w:rPr>
        <w:t>the estate agents the properties were bought from</w:t>
      </w:r>
      <w:r w:rsidR="00E85DD4">
        <w:rPr>
          <w:rFonts w:ascii="Arial" w:hAnsi="Arial" w:cs="Arial"/>
          <w:sz w:val="24"/>
          <w:szCs w:val="24"/>
        </w:rPr>
        <w:t xml:space="preserve"> as well as checking the paperwork signed</w:t>
      </w:r>
      <w:r w:rsidR="00150F7F">
        <w:rPr>
          <w:rFonts w:ascii="Arial" w:hAnsi="Arial" w:cs="Arial"/>
          <w:sz w:val="24"/>
          <w:szCs w:val="24"/>
        </w:rPr>
        <w:t xml:space="preserve">, </w:t>
      </w:r>
      <w:r w:rsidR="0022253E">
        <w:rPr>
          <w:rFonts w:ascii="Arial" w:hAnsi="Arial" w:cs="Arial"/>
          <w:sz w:val="24"/>
          <w:szCs w:val="24"/>
        </w:rPr>
        <w:t xml:space="preserve">and finally </w:t>
      </w:r>
      <w:r w:rsidR="0022253E">
        <w:rPr>
          <w:rFonts w:ascii="Arial" w:hAnsi="Arial" w:cs="Arial"/>
          <w:sz w:val="24"/>
          <w:szCs w:val="24"/>
        </w:rPr>
        <w:t>investigated the management at the cleaning company the man works for</w:t>
      </w:r>
      <w:r w:rsidR="0022253E">
        <w:rPr>
          <w:rFonts w:ascii="Arial" w:hAnsi="Arial" w:cs="Arial"/>
          <w:sz w:val="24"/>
          <w:szCs w:val="24"/>
        </w:rPr>
        <w:t>.</w:t>
      </w:r>
      <w:r w:rsidR="007C3377">
        <w:rPr>
          <w:rFonts w:ascii="Arial" w:hAnsi="Arial" w:cs="Arial"/>
          <w:sz w:val="24"/>
          <w:szCs w:val="24"/>
        </w:rPr>
        <w:br/>
      </w:r>
      <w:r w:rsidR="00C361EF">
        <w:rPr>
          <w:rFonts w:ascii="Arial" w:hAnsi="Arial" w:cs="Arial"/>
          <w:sz w:val="24"/>
          <w:szCs w:val="24"/>
        </w:rPr>
        <w:t>Other sources of relevant information include:</w:t>
      </w:r>
      <w:r w:rsidR="00070E0A">
        <w:rPr>
          <w:rFonts w:ascii="Arial" w:hAnsi="Arial" w:cs="Arial"/>
          <w:sz w:val="24"/>
          <w:szCs w:val="24"/>
        </w:rPr>
        <w:t xml:space="preserve"> press and media reports concerning matters directly or indirectly linked to the organisation’s financial statements, </w:t>
      </w:r>
      <w:r w:rsidR="005F39EB">
        <w:rPr>
          <w:rFonts w:ascii="Arial" w:hAnsi="Arial" w:cs="Arial"/>
          <w:sz w:val="24"/>
          <w:szCs w:val="24"/>
        </w:rPr>
        <w:t xml:space="preserve">industry publications (such as trade journals), </w:t>
      </w:r>
      <w:r w:rsidR="00EB6178">
        <w:rPr>
          <w:rFonts w:ascii="Arial" w:hAnsi="Arial" w:cs="Arial"/>
          <w:sz w:val="24"/>
          <w:szCs w:val="24"/>
        </w:rPr>
        <w:t xml:space="preserve">analysts’ reports, </w:t>
      </w:r>
      <w:r w:rsidR="003230EA">
        <w:rPr>
          <w:rFonts w:ascii="Arial" w:hAnsi="Arial" w:cs="Arial"/>
          <w:sz w:val="24"/>
          <w:szCs w:val="24"/>
        </w:rPr>
        <w:t xml:space="preserve">data concerning litigation involving the organisation, </w:t>
      </w:r>
      <w:r w:rsidR="00F21656">
        <w:rPr>
          <w:rFonts w:ascii="Arial" w:hAnsi="Arial" w:cs="Arial"/>
          <w:sz w:val="24"/>
          <w:szCs w:val="24"/>
        </w:rPr>
        <w:t xml:space="preserve">data mining, </w:t>
      </w:r>
      <w:r w:rsidR="00E21524">
        <w:rPr>
          <w:rFonts w:ascii="Arial" w:hAnsi="Arial" w:cs="Arial"/>
          <w:sz w:val="24"/>
          <w:szCs w:val="24"/>
        </w:rPr>
        <w:t xml:space="preserve">public records that are available for background </w:t>
      </w:r>
      <w:r w:rsidR="00A516ED">
        <w:rPr>
          <w:rFonts w:ascii="Arial" w:hAnsi="Arial" w:cs="Arial"/>
          <w:sz w:val="24"/>
          <w:szCs w:val="24"/>
        </w:rPr>
        <w:t>checks and that may confirm the existence of a customer</w:t>
      </w:r>
      <w:r w:rsidR="006F7549">
        <w:rPr>
          <w:rFonts w:ascii="Arial" w:hAnsi="Arial" w:cs="Arial"/>
          <w:sz w:val="24"/>
          <w:szCs w:val="24"/>
        </w:rPr>
        <w:t xml:space="preserve">, supplier or employee. </w:t>
      </w:r>
      <w:r w:rsidR="007763D7">
        <w:rPr>
          <w:rFonts w:ascii="Arial" w:hAnsi="Arial" w:cs="Arial"/>
          <w:sz w:val="24"/>
          <w:szCs w:val="24"/>
        </w:rPr>
        <w:t xml:space="preserve">These records may contain undisclosed </w:t>
      </w:r>
      <w:r w:rsidR="00127E1B">
        <w:rPr>
          <w:rFonts w:ascii="Arial" w:hAnsi="Arial" w:cs="Arial"/>
          <w:sz w:val="24"/>
          <w:szCs w:val="24"/>
        </w:rPr>
        <w:t xml:space="preserve">conflicts of interest, </w:t>
      </w:r>
      <w:r w:rsidR="00EB3730">
        <w:rPr>
          <w:rFonts w:ascii="Arial" w:hAnsi="Arial" w:cs="Arial"/>
          <w:sz w:val="24"/>
          <w:szCs w:val="24"/>
        </w:rPr>
        <w:t xml:space="preserve">possession of assets, judgement and so on. </w:t>
      </w:r>
      <w:r w:rsidR="00D72BB7">
        <w:rPr>
          <w:rFonts w:ascii="Arial" w:hAnsi="Arial" w:cs="Arial"/>
          <w:sz w:val="24"/>
          <w:szCs w:val="24"/>
        </w:rPr>
        <w:t xml:space="preserve">Looking through public records and interpreting the information is a tedious job and requires </w:t>
      </w:r>
      <w:r w:rsidR="00F03A89">
        <w:rPr>
          <w:rFonts w:ascii="Arial" w:hAnsi="Arial" w:cs="Arial"/>
          <w:sz w:val="24"/>
          <w:szCs w:val="24"/>
        </w:rPr>
        <w:t xml:space="preserve">professional skills if it is to be cost and time efficient. </w:t>
      </w:r>
      <w:r w:rsidR="00587AE4">
        <w:rPr>
          <w:rFonts w:ascii="Arial" w:hAnsi="Arial" w:cs="Arial"/>
          <w:sz w:val="24"/>
          <w:szCs w:val="24"/>
        </w:rPr>
        <w:br/>
        <w:t xml:space="preserve">The auditor has to make a judgement, deciding which sources of information they wish to incorporate and ensure that the decision is practical, given time and cost constraints. </w:t>
      </w:r>
      <w:r w:rsidR="001467ED">
        <w:rPr>
          <w:rFonts w:ascii="Arial" w:hAnsi="Arial" w:cs="Arial"/>
          <w:sz w:val="24"/>
          <w:szCs w:val="24"/>
        </w:rPr>
        <w:br/>
      </w:r>
      <w:r w:rsidR="004E1DD6">
        <w:rPr>
          <w:rFonts w:ascii="Arial" w:hAnsi="Arial" w:cs="Arial"/>
          <w:sz w:val="24"/>
          <w:szCs w:val="24"/>
        </w:rPr>
        <w:t xml:space="preserve">The auditor will also need to: check credit card expenses to identify unusual vendors or unusual purchases, </w:t>
      </w:r>
      <w:r w:rsidR="00D672BD">
        <w:rPr>
          <w:rFonts w:ascii="Arial" w:hAnsi="Arial" w:cs="Arial"/>
          <w:sz w:val="24"/>
          <w:szCs w:val="24"/>
        </w:rPr>
        <w:t xml:space="preserve">conduct regular and surprise audits of employees who are in charge of signing cheques or using credit cards, </w:t>
      </w:r>
      <w:r w:rsidR="002A7AA0">
        <w:rPr>
          <w:rFonts w:ascii="Arial" w:hAnsi="Arial" w:cs="Arial"/>
          <w:sz w:val="24"/>
          <w:szCs w:val="24"/>
        </w:rPr>
        <w:t xml:space="preserve">investigate performance reports for unfavourable balances, analyse vendor payment trends, spot and isolate all purchases without </w:t>
      </w:r>
      <w:r w:rsidR="008E1230">
        <w:rPr>
          <w:rFonts w:ascii="Arial" w:hAnsi="Arial" w:cs="Arial"/>
          <w:sz w:val="24"/>
          <w:szCs w:val="24"/>
        </w:rPr>
        <w:t xml:space="preserve"> a purchase order and summarise them by vendor and employee, </w:t>
      </w:r>
      <w:r w:rsidR="004272C4">
        <w:rPr>
          <w:rFonts w:ascii="Arial" w:hAnsi="Arial" w:cs="Arial"/>
          <w:sz w:val="24"/>
          <w:szCs w:val="24"/>
        </w:rPr>
        <w:t xml:space="preserve">spot and isolate all purchases below the approval limit and summarising them by vendor and employee, </w:t>
      </w:r>
      <w:r w:rsidR="00AD11A9">
        <w:rPr>
          <w:rFonts w:ascii="Arial" w:hAnsi="Arial" w:cs="Arial"/>
          <w:sz w:val="24"/>
          <w:szCs w:val="24"/>
        </w:rPr>
        <w:t xml:space="preserve">conduct random spot checks of transactions involved in sales commissions for a salesperson or a pay period, </w:t>
      </w:r>
      <w:r w:rsidR="00BE4DC6">
        <w:rPr>
          <w:rFonts w:ascii="Arial" w:hAnsi="Arial" w:cs="Arial"/>
          <w:sz w:val="24"/>
          <w:szCs w:val="24"/>
        </w:rPr>
        <w:t xml:space="preserve">carry out investigations into higher rates of returns or higher credit for a salesperson, </w:t>
      </w:r>
      <w:r w:rsidR="000E5CDD">
        <w:rPr>
          <w:rFonts w:ascii="Arial" w:hAnsi="Arial" w:cs="Arial"/>
          <w:sz w:val="24"/>
          <w:szCs w:val="24"/>
        </w:rPr>
        <w:t xml:space="preserve">sort sales and commissions paid by employee and review the relationship between them, keep track of uncollected sales, </w:t>
      </w:r>
      <w:r w:rsidR="009A2352">
        <w:rPr>
          <w:rFonts w:ascii="Arial" w:hAnsi="Arial" w:cs="Arial"/>
          <w:sz w:val="24"/>
          <w:szCs w:val="24"/>
        </w:rPr>
        <w:t xml:space="preserve">makes exception reports for employees who have increased their </w:t>
      </w:r>
      <w:r w:rsidR="009A2352">
        <w:rPr>
          <w:rFonts w:ascii="Arial" w:hAnsi="Arial" w:cs="Arial"/>
          <w:sz w:val="24"/>
          <w:szCs w:val="24"/>
        </w:rPr>
        <w:lastRenderedPageBreak/>
        <w:t xml:space="preserve">compensation by an unusual percentage over the last year, keep track of all changes in commission rates by designating an independent official for the job. </w:t>
      </w:r>
    </w:p>
    <w:p w:rsidR="005C2FBE" w:rsidRPr="00690069" w:rsidRDefault="00D138D3" w:rsidP="00BB31ED">
      <w:pPr>
        <w:pStyle w:val="ListParagraph"/>
        <w:numPr>
          <w:ilvl w:val="0"/>
          <w:numId w:val="5"/>
        </w:numPr>
        <w:autoSpaceDE w:val="0"/>
        <w:autoSpaceDN w:val="0"/>
        <w:adjustRightInd w:val="0"/>
        <w:spacing w:after="0" w:line="360" w:lineRule="auto"/>
        <w:jc w:val="both"/>
        <w:rPr>
          <w:rFonts w:ascii="Arial" w:hAnsi="Arial" w:cs="Arial"/>
          <w:sz w:val="24"/>
          <w:szCs w:val="24"/>
          <w:u w:val="single"/>
        </w:rPr>
      </w:pPr>
      <w:r w:rsidRPr="00690069">
        <w:rPr>
          <w:rFonts w:ascii="Arial" w:hAnsi="Arial" w:cs="Arial"/>
          <w:sz w:val="24"/>
          <w:szCs w:val="24"/>
        </w:rPr>
        <w:t xml:space="preserve">Every stage of an audit involves </w:t>
      </w:r>
      <w:r w:rsidR="009D2228" w:rsidRPr="00690069">
        <w:rPr>
          <w:rFonts w:ascii="Arial" w:hAnsi="Arial" w:cs="Arial"/>
          <w:sz w:val="24"/>
          <w:szCs w:val="24"/>
        </w:rPr>
        <w:t xml:space="preserve">the auditors being vigilant and alert to </w:t>
      </w:r>
      <w:r w:rsidR="00CE67B1" w:rsidRPr="00690069">
        <w:rPr>
          <w:rFonts w:ascii="Arial" w:hAnsi="Arial" w:cs="Arial"/>
          <w:sz w:val="24"/>
          <w:szCs w:val="24"/>
        </w:rPr>
        <w:t xml:space="preserve">misstatements indicating fraud. </w:t>
      </w:r>
      <w:r w:rsidR="006E7DD7" w:rsidRPr="00690069">
        <w:rPr>
          <w:rFonts w:ascii="Arial" w:hAnsi="Arial" w:cs="Arial"/>
          <w:sz w:val="24"/>
          <w:szCs w:val="24"/>
        </w:rPr>
        <w:t xml:space="preserve">They might then alter their assessments on the basis of new evidence. </w:t>
      </w:r>
      <w:r w:rsidR="00292B93" w:rsidRPr="00690069">
        <w:rPr>
          <w:rFonts w:ascii="Arial" w:hAnsi="Arial" w:cs="Arial"/>
          <w:sz w:val="24"/>
          <w:szCs w:val="24"/>
        </w:rPr>
        <w:t xml:space="preserve">Auditors may come across </w:t>
      </w:r>
      <w:r w:rsidR="00625C8B" w:rsidRPr="00690069">
        <w:rPr>
          <w:rFonts w:ascii="Arial" w:hAnsi="Arial" w:cs="Arial"/>
          <w:sz w:val="24"/>
          <w:szCs w:val="24"/>
        </w:rPr>
        <w:t xml:space="preserve">new information at the following stages: </w:t>
      </w:r>
      <w:r w:rsidR="00592FD0" w:rsidRPr="00690069">
        <w:rPr>
          <w:rFonts w:ascii="Arial" w:hAnsi="Arial" w:cs="Arial"/>
          <w:sz w:val="24"/>
          <w:szCs w:val="24"/>
        </w:rPr>
        <w:t xml:space="preserve">planning and risk assessment, </w:t>
      </w:r>
      <w:r w:rsidR="001B1083" w:rsidRPr="00690069">
        <w:rPr>
          <w:rFonts w:ascii="Arial" w:hAnsi="Arial" w:cs="Arial"/>
          <w:sz w:val="24"/>
          <w:szCs w:val="24"/>
        </w:rPr>
        <w:t xml:space="preserve">discussions with employees or with management, audit tests such as control testing, substantive or analytical testing, </w:t>
      </w:r>
      <w:r w:rsidR="00DA2D04" w:rsidRPr="00690069">
        <w:rPr>
          <w:rFonts w:ascii="Arial" w:hAnsi="Arial" w:cs="Arial"/>
          <w:sz w:val="24"/>
          <w:szCs w:val="24"/>
        </w:rPr>
        <w:t>and review</w:t>
      </w:r>
      <w:r w:rsidR="001B1083" w:rsidRPr="00690069">
        <w:rPr>
          <w:rFonts w:ascii="Arial" w:hAnsi="Arial" w:cs="Arial"/>
          <w:sz w:val="24"/>
          <w:szCs w:val="24"/>
        </w:rPr>
        <w:t xml:space="preserve"> of audit. </w:t>
      </w:r>
      <w:r w:rsidR="00FB6E8E" w:rsidRPr="00690069">
        <w:rPr>
          <w:rFonts w:ascii="Arial" w:hAnsi="Arial" w:cs="Arial"/>
          <w:sz w:val="24"/>
          <w:szCs w:val="24"/>
        </w:rPr>
        <w:br/>
        <w:t xml:space="preserve">The auditor should be looking for the following red flags: false or altered documentation including backdated shipping or delivery documents, </w:t>
      </w:r>
      <w:r w:rsidR="00C46211" w:rsidRPr="00690069">
        <w:rPr>
          <w:rFonts w:ascii="Arial" w:hAnsi="Arial" w:cs="Arial"/>
          <w:sz w:val="24"/>
          <w:szCs w:val="24"/>
        </w:rPr>
        <w:t xml:space="preserve">backdated invoices, </w:t>
      </w:r>
      <w:r w:rsidR="00956ADE" w:rsidRPr="00690069">
        <w:rPr>
          <w:rFonts w:ascii="Arial" w:hAnsi="Arial" w:cs="Arial"/>
          <w:sz w:val="24"/>
          <w:szCs w:val="24"/>
        </w:rPr>
        <w:t>and alteration</w:t>
      </w:r>
      <w:r w:rsidR="00C46211" w:rsidRPr="00690069">
        <w:rPr>
          <w:rFonts w:ascii="Arial" w:hAnsi="Arial" w:cs="Arial"/>
          <w:sz w:val="24"/>
          <w:szCs w:val="24"/>
        </w:rPr>
        <w:t xml:space="preserve"> of documents that might provide evidence of the correct dates on which transactions occurred. </w:t>
      </w:r>
      <w:r w:rsidR="00956ADE" w:rsidRPr="00690069">
        <w:rPr>
          <w:rFonts w:ascii="Arial" w:hAnsi="Arial" w:cs="Arial"/>
          <w:sz w:val="24"/>
          <w:szCs w:val="24"/>
        </w:rPr>
        <w:t>The documents that provide evidence of correct dates include: copies of signed contracts, transaction records stored in the management’s information system</w:t>
      </w:r>
      <w:r w:rsidR="00E15A56" w:rsidRPr="00690069">
        <w:rPr>
          <w:rFonts w:ascii="Arial" w:hAnsi="Arial" w:cs="Arial"/>
          <w:sz w:val="24"/>
          <w:szCs w:val="24"/>
        </w:rPr>
        <w:t>, sales journals and registers (which have recorded dates of the transactions), purchase order dates</w:t>
      </w:r>
      <w:r w:rsidR="00987C4D" w:rsidRPr="00690069">
        <w:rPr>
          <w:rFonts w:ascii="Arial" w:hAnsi="Arial" w:cs="Arial"/>
          <w:sz w:val="24"/>
          <w:szCs w:val="24"/>
        </w:rPr>
        <w:t xml:space="preserve"> (if the purchase order was dated after the period end, it would be hard to explain the falsified dates on the invoices and delivery documents), dated correspondence concerning negotiations and the actual transaction.</w:t>
      </w:r>
      <w:r w:rsidR="00F32C58" w:rsidRPr="00690069">
        <w:rPr>
          <w:rFonts w:ascii="Arial" w:hAnsi="Arial" w:cs="Arial"/>
          <w:sz w:val="24"/>
          <w:szCs w:val="24"/>
        </w:rPr>
        <w:br/>
        <w:t xml:space="preserve">Auditors might use various techniques </w:t>
      </w:r>
      <w:r w:rsidR="00F263A9" w:rsidRPr="00690069">
        <w:rPr>
          <w:rFonts w:ascii="Arial" w:hAnsi="Arial" w:cs="Arial"/>
          <w:sz w:val="24"/>
          <w:szCs w:val="24"/>
        </w:rPr>
        <w:t xml:space="preserve">to detect fraud in revenue recognition, including substantive testing, investigating relevant managers, and calling in forensic </w:t>
      </w:r>
      <w:r w:rsidR="00993314" w:rsidRPr="00690069">
        <w:rPr>
          <w:rFonts w:ascii="Arial" w:hAnsi="Arial" w:cs="Arial"/>
          <w:sz w:val="24"/>
          <w:szCs w:val="24"/>
        </w:rPr>
        <w:t>accountants to investigate possible fraud</w:t>
      </w:r>
      <w:r w:rsidR="00DC3DBE" w:rsidRPr="00690069">
        <w:rPr>
          <w:rFonts w:ascii="Arial" w:hAnsi="Arial" w:cs="Arial"/>
          <w:sz w:val="24"/>
          <w:szCs w:val="24"/>
        </w:rPr>
        <w:t>.</w:t>
      </w:r>
    </w:p>
    <w:p w:rsidR="000C2E3E" w:rsidRPr="00B0415E" w:rsidRDefault="000C2E3E" w:rsidP="000C2E3E">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0C2E3E" w:rsidRPr="00B0415E" w:rsidRDefault="000C2E3E" w:rsidP="000C2E3E">
      <w:pPr>
        <w:autoSpaceDE w:val="0"/>
        <w:autoSpaceDN w:val="0"/>
        <w:adjustRightInd w:val="0"/>
        <w:spacing w:after="0" w:line="240" w:lineRule="auto"/>
        <w:rPr>
          <w:rFonts w:cs="CalvertMT-Bold"/>
          <w:b/>
          <w:bCs/>
          <w:color w:val="001AE6"/>
          <w:lang w:val="en-US"/>
        </w:rPr>
      </w:pPr>
    </w:p>
    <w:p w:rsidR="000C2E3E" w:rsidRPr="00B0415E" w:rsidRDefault="000C2E3E" w:rsidP="000C2E3E">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0C2E3E" w:rsidRPr="00B0415E" w:rsidRDefault="000C2E3E" w:rsidP="000C2E3E">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5"/>
        <w:gridCol w:w="3907"/>
        <w:gridCol w:w="1248"/>
        <w:gridCol w:w="1606"/>
      </w:tblGrid>
      <w:tr w:rsidR="0070748F" w:rsidRPr="00B0415E" w:rsidTr="00C25F64">
        <w:tc>
          <w:tcPr>
            <w:tcW w:w="2310" w:type="dxa"/>
            <w:shd w:val="clear" w:color="auto" w:fill="D9D9D9" w:themeFill="background1" w:themeFillShade="D9"/>
          </w:tcPr>
          <w:p w:rsidR="000C2E3E" w:rsidRPr="00B0415E" w:rsidRDefault="000C2E3E" w:rsidP="00C25F64">
            <w:pPr>
              <w:rPr>
                <w:rFonts w:cs="Bliss-Regular"/>
                <w:color w:val="000000"/>
              </w:rPr>
            </w:pPr>
            <w:r w:rsidRPr="00B0415E">
              <w:rPr>
                <w:rFonts w:cs="Bliss-Regular"/>
                <w:color w:val="000000"/>
              </w:rPr>
              <w:t>Student Signature</w:t>
            </w:r>
          </w:p>
        </w:tc>
        <w:tc>
          <w:tcPr>
            <w:tcW w:w="4035" w:type="dxa"/>
          </w:tcPr>
          <w:p w:rsidR="000C2E3E" w:rsidRPr="00B0415E" w:rsidRDefault="000C2E3E" w:rsidP="00C25F64">
            <w:pPr>
              <w:rPr>
                <w:rFonts w:cs="Bliss-Regular"/>
                <w:color w:val="000000"/>
              </w:rPr>
            </w:pPr>
            <w:r>
              <w:rPr>
                <w:rFonts w:cs="Bliss-Regular"/>
                <w:color w:val="000000"/>
              </w:rPr>
              <w:t>Dhvanisha Thacker</w:t>
            </w:r>
          </w:p>
        </w:tc>
        <w:tc>
          <w:tcPr>
            <w:tcW w:w="1276" w:type="dxa"/>
            <w:shd w:val="clear" w:color="auto" w:fill="D9D9D9" w:themeFill="background1" w:themeFillShade="D9"/>
          </w:tcPr>
          <w:p w:rsidR="000C2E3E" w:rsidRPr="00B0415E" w:rsidRDefault="000C2E3E" w:rsidP="00C25F64">
            <w:pPr>
              <w:rPr>
                <w:rFonts w:cs="Bliss-Regular"/>
                <w:color w:val="000000"/>
              </w:rPr>
            </w:pPr>
            <w:r w:rsidRPr="00B0415E">
              <w:rPr>
                <w:rFonts w:cs="Bliss-Regular"/>
                <w:color w:val="000000"/>
              </w:rPr>
              <w:t>Date</w:t>
            </w:r>
          </w:p>
        </w:tc>
        <w:tc>
          <w:tcPr>
            <w:tcW w:w="1621" w:type="dxa"/>
          </w:tcPr>
          <w:p w:rsidR="000C2E3E" w:rsidRPr="00B0415E" w:rsidRDefault="00690069" w:rsidP="00C25F64">
            <w:pPr>
              <w:rPr>
                <w:rFonts w:cs="Bliss-Regular"/>
                <w:color w:val="000000"/>
              </w:rPr>
            </w:pPr>
            <w:r>
              <w:rPr>
                <w:rFonts w:cs="Bliss-Regular"/>
                <w:color w:val="000000"/>
              </w:rPr>
              <w:t>15/02/2017</w:t>
            </w:r>
          </w:p>
        </w:tc>
      </w:tr>
    </w:tbl>
    <w:p w:rsidR="000C2E3E" w:rsidRPr="00B0415E" w:rsidRDefault="000C2E3E" w:rsidP="000C2E3E">
      <w:pPr>
        <w:rPr>
          <w:rFonts w:cs="Bliss-Regular"/>
          <w:color w:val="000000"/>
          <w:lang w:val="en-US"/>
        </w:rPr>
      </w:pPr>
    </w:p>
    <w:p w:rsidR="000C2E3E" w:rsidRPr="00B0415E" w:rsidRDefault="000C2E3E" w:rsidP="000C2E3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0C2E3E" w:rsidRPr="00B0415E" w:rsidTr="00C25F64">
        <w:trPr>
          <w:trHeight w:val="249"/>
        </w:trPr>
        <w:tc>
          <w:tcPr>
            <w:tcW w:w="4621" w:type="dxa"/>
            <w:shd w:val="clear" w:color="auto" w:fill="D9D9D9" w:themeFill="background1" w:themeFillShade="D9"/>
          </w:tcPr>
          <w:p w:rsidR="000C2E3E" w:rsidRPr="00B0415E" w:rsidRDefault="000C2E3E" w:rsidP="00C25F64">
            <w:pPr>
              <w:rPr>
                <w:b/>
                <w:color w:val="002060"/>
              </w:rPr>
            </w:pPr>
            <w:r w:rsidRPr="00B0415E">
              <w:rPr>
                <w:b/>
                <w:color w:val="002060"/>
              </w:rPr>
              <w:t>Total Marks</w:t>
            </w:r>
          </w:p>
        </w:tc>
        <w:tc>
          <w:tcPr>
            <w:tcW w:w="4621" w:type="dxa"/>
          </w:tcPr>
          <w:p w:rsidR="000C2E3E" w:rsidRPr="00B0415E" w:rsidRDefault="000C2E3E" w:rsidP="00C25F64">
            <w:pPr>
              <w:rPr>
                <w:rFonts w:cs="Times New Roman"/>
                <w:szCs w:val="32"/>
              </w:rPr>
            </w:pPr>
          </w:p>
        </w:tc>
      </w:tr>
      <w:tr w:rsidR="000C2E3E" w:rsidRPr="00B0415E" w:rsidTr="00C25F64">
        <w:tc>
          <w:tcPr>
            <w:tcW w:w="4621" w:type="dxa"/>
            <w:shd w:val="clear" w:color="auto" w:fill="D9D9D9" w:themeFill="background1" w:themeFillShade="D9"/>
          </w:tcPr>
          <w:p w:rsidR="000C2E3E" w:rsidRPr="00B0415E" w:rsidRDefault="000C2E3E" w:rsidP="00C25F64">
            <w:pPr>
              <w:rPr>
                <w:b/>
                <w:color w:val="002060"/>
              </w:rPr>
            </w:pPr>
            <w:r w:rsidRPr="00B0415E">
              <w:rPr>
                <w:b/>
                <w:color w:val="002060"/>
              </w:rPr>
              <w:t>Marks Obtained</w:t>
            </w:r>
          </w:p>
        </w:tc>
        <w:tc>
          <w:tcPr>
            <w:tcW w:w="4621" w:type="dxa"/>
          </w:tcPr>
          <w:p w:rsidR="000C2E3E" w:rsidRPr="00B0415E" w:rsidRDefault="000C2E3E" w:rsidP="00C25F64">
            <w:pPr>
              <w:rPr>
                <w:rFonts w:cs="Times New Roman"/>
                <w:szCs w:val="32"/>
              </w:rPr>
            </w:pPr>
          </w:p>
        </w:tc>
      </w:tr>
      <w:tr w:rsidR="000C2E3E" w:rsidRPr="00B0415E" w:rsidTr="00C25F64">
        <w:tc>
          <w:tcPr>
            <w:tcW w:w="4621" w:type="dxa"/>
            <w:shd w:val="clear" w:color="auto" w:fill="D9D9D9" w:themeFill="background1" w:themeFillShade="D9"/>
          </w:tcPr>
          <w:p w:rsidR="000C2E3E" w:rsidRPr="00B0415E" w:rsidRDefault="000C2E3E" w:rsidP="00C25F64">
            <w:pPr>
              <w:rPr>
                <w:b/>
                <w:color w:val="002060"/>
              </w:rPr>
            </w:pPr>
            <w:r w:rsidRPr="00B0415E">
              <w:rPr>
                <w:b/>
                <w:color w:val="002060"/>
              </w:rPr>
              <w:t>Percentage / Grade</w:t>
            </w:r>
          </w:p>
        </w:tc>
        <w:tc>
          <w:tcPr>
            <w:tcW w:w="4621" w:type="dxa"/>
          </w:tcPr>
          <w:p w:rsidR="000C2E3E" w:rsidRPr="00B0415E" w:rsidRDefault="000C2E3E" w:rsidP="00C25F64">
            <w:pPr>
              <w:rPr>
                <w:rFonts w:cs="Times New Roman"/>
                <w:szCs w:val="32"/>
              </w:rPr>
            </w:pPr>
          </w:p>
        </w:tc>
      </w:tr>
    </w:tbl>
    <w:p w:rsidR="004B714C" w:rsidRDefault="004B714C" w:rsidP="00151F6E">
      <w:pPr>
        <w:spacing w:line="360" w:lineRule="auto"/>
        <w:rPr>
          <w:rFonts w:ascii="Arial" w:hAnsi="Arial" w:cs="Arial"/>
          <w:sz w:val="24"/>
          <w:szCs w:val="24"/>
        </w:rPr>
      </w:pPr>
      <w:bookmarkStart w:id="0" w:name="_GoBack"/>
      <w:bookmarkEnd w:id="0"/>
    </w:p>
    <w:p w:rsidR="004B714C" w:rsidRDefault="004B714C" w:rsidP="00151F6E">
      <w:pPr>
        <w:spacing w:line="360" w:lineRule="auto"/>
        <w:rPr>
          <w:rFonts w:ascii="Arial" w:hAnsi="Arial" w:cs="Arial"/>
          <w:sz w:val="24"/>
          <w:szCs w:val="24"/>
        </w:rPr>
      </w:pPr>
    </w:p>
    <w:sectPr w:rsidR="004B714C">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76FA2" w:rsidRDefault="00176FA2" w:rsidP="005A12E1">
      <w:pPr>
        <w:spacing w:after="0" w:line="240" w:lineRule="auto"/>
      </w:pPr>
      <w:r>
        <w:separator/>
      </w:r>
    </w:p>
  </w:endnote>
  <w:endnote w:type="continuationSeparator" w:id="0">
    <w:p w:rsidR="00176FA2" w:rsidRDefault="00176FA2" w:rsidP="005A12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76FA2" w:rsidRDefault="00176FA2" w:rsidP="005A12E1">
      <w:pPr>
        <w:spacing w:after="0" w:line="240" w:lineRule="auto"/>
      </w:pPr>
      <w:r>
        <w:separator/>
      </w:r>
    </w:p>
  </w:footnote>
  <w:footnote w:type="continuationSeparator" w:id="0">
    <w:p w:rsidR="00176FA2" w:rsidRDefault="00176FA2" w:rsidP="005A12E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0183859"/>
      <w:docPartObj>
        <w:docPartGallery w:val="Page Numbers (Top of Page)"/>
        <w:docPartUnique/>
      </w:docPartObj>
    </w:sdtPr>
    <w:sdtEndPr>
      <w:rPr>
        <w:rFonts w:ascii="Arial" w:hAnsi="Arial" w:cs="Arial"/>
        <w:noProof/>
      </w:rPr>
    </w:sdtEndPr>
    <w:sdtContent>
      <w:p w:rsidR="005A12E1" w:rsidRPr="005A12E1" w:rsidRDefault="005A12E1">
        <w:pPr>
          <w:pStyle w:val="Header"/>
          <w:jc w:val="right"/>
          <w:rPr>
            <w:rFonts w:ascii="Arial" w:hAnsi="Arial" w:cs="Arial"/>
            <w:noProof/>
            <w:sz w:val="24"/>
            <w:szCs w:val="24"/>
          </w:rPr>
        </w:pPr>
        <w:r w:rsidRPr="005A12E1">
          <w:rPr>
            <w:rFonts w:ascii="Arial" w:hAnsi="Arial" w:cs="Arial"/>
            <w:sz w:val="24"/>
            <w:szCs w:val="24"/>
          </w:rPr>
          <w:fldChar w:fldCharType="begin"/>
        </w:r>
        <w:r w:rsidRPr="005A12E1">
          <w:rPr>
            <w:rFonts w:ascii="Arial" w:hAnsi="Arial" w:cs="Arial"/>
            <w:sz w:val="24"/>
            <w:szCs w:val="24"/>
          </w:rPr>
          <w:instrText xml:space="preserve"> PAGE   \* MERGEFORMAT </w:instrText>
        </w:r>
        <w:r w:rsidRPr="005A12E1">
          <w:rPr>
            <w:rFonts w:ascii="Arial" w:hAnsi="Arial" w:cs="Arial"/>
            <w:sz w:val="24"/>
            <w:szCs w:val="24"/>
          </w:rPr>
          <w:fldChar w:fldCharType="separate"/>
        </w:r>
        <w:r w:rsidR="00A53B53">
          <w:rPr>
            <w:rFonts w:ascii="Arial" w:hAnsi="Arial" w:cs="Arial"/>
            <w:noProof/>
            <w:sz w:val="24"/>
            <w:szCs w:val="24"/>
          </w:rPr>
          <w:t>8</w:t>
        </w:r>
        <w:r w:rsidRPr="005A12E1">
          <w:rPr>
            <w:rFonts w:ascii="Arial" w:hAnsi="Arial" w:cs="Arial"/>
            <w:noProof/>
            <w:sz w:val="24"/>
            <w:szCs w:val="24"/>
          </w:rPr>
          <w:fldChar w:fldCharType="end"/>
        </w:r>
      </w:p>
      <w:p w:rsidR="005A12E1" w:rsidRPr="005A12E1" w:rsidRDefault="005A12E1">
        <w:pPr>
          <w:pStyle w:val="Header"/>
          <w:jc w:val="right"/>
          <w:rPr>
            <w:rFonts w:ascii="Arial" w:hAnsi="Arial" w:cs="Arial"/>
            <w:noProof/>
            <w:sz w:val="24"/>
            <w:szCs w:val="24"/>
          </w:rPr>
        </w:pPr>
        <w:r w:rsidRPr="005A12E1">
          <w:rPr>
            <w:rFonts w:ascii="Arial" w:hAnsi="Arial" w:cs="Arial"/>
            <w:noProof/>
            <w:sz w:val="24"/>
            <w:szCs w:val="24"/>
          </w:rPr>
          <w:t>Name: Dhvanisha Thacker</w:t>
        </w:r>
        <w:r w:rsidRPr="005A12E1">
          <w:rPr>
            <w:rFonts w:ascii="Arial" w:hAnsi="Arial" w:cs="Arial"/>
            <w:noProof/>
            <w:sz w:val="24"/>
            <w:szCs w:val="24"/>
          </w:rPr>
          <w:br/>
          <w:t>Student Number: 3062</w:t>
        </w:r>
      </w:p>
      <w:p w:rsidR="005A12E1" w:rsidRPr="000C35F2" w:rsidRDefault="0015285B" w:rsidP="000C35F2">
        <w:pPr>
          <w:pStyle w:val="Header"/>
          <w:jc w:val="right"/>
          <w:rPr>
            <w:rFonts w:ascii="Arial" w:hAnsi="Arial" w:cs="Arial"/>
            <w:noProof/>
            <w:sz w:val="24"/>
            <w:szCs w:val="24"/>
          </w:rPr>
        </w:pPr>
        <w:r>
          <w:rPr>
            <w:rFonts w:ascii="Arial" w:hAnsi="Arial" w:cs="Arial"/>
            <w:noProof/>
            <w:sz w:val="24"/>
            <w:szCs w:val="24"/>
          </w:rPr>
          <w:t>Assignment 4</w:t>
        </w:r>
      </w:p>
    </w:sdtContent>
  </w:sdt>
  <w:p w:rsidR="005A12E1" w:rsidRDefault="005A12E1" w:rsidP="005A12E1">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FE1ACD"/>
    <w:multiLevelType w:val="hybridMultilevel"/>
    <w:tmpl w:val="A25627A8"/>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1A380556"/>
    <w:multiLevelType w:val="hybridMultilevel"/>
    <w:tmpl w:val="7BCE1D5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74A69FE"/>
    <w:multiLevelType w:val="hybridMultilevel"/>
    <w:tmpl w:val="E5BCDAD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9341B31"/>
    <w:multiLevelType w:val="hybridMultilevel"/>
    <w:tmpl w:val="7BCE1D5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C083C4B"/>
    <w:multiLevelType w:val="hybridMultilevel"/>
    <w:tmpl w:val="430EFEC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0"/>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12E1"/>
    <w:rsid w:val="00005E7A"/>
    <w:rsid w:val="000150B5"/>
    <w:rsid w:val="00033DBA"/>
    <w:rsid w:val="00062BE9"/>
    <w:rsid w:val="00063A91"/>
    <w:rsid w:val="00070E0A"/>
    <w:rsid w:val="00074418"/>
    <w:rsid w:val="000939B0"/>
    <w:rsid w:val="000B1F3E"/>
    <w:rsid w:val="000B2BD6"/>
    <w:rsid w:val="000C01B4"/>
    <w:rsid w:val="000C2830"/>
    <w:rsid w:val="000C2E3E"/>
    <w:rsid w:val="000C35F2"/>
    <w:rsid w:val="000D05F8"/>
    <w:rsid w:val="000D1C6A"/>
    <w:rsid w:val="000D2414"/>
    <w:rsid w:val="000D26FC"/>
    <w:rsid w:val="000E5CDD"/>
    <w:rsid w:val="000F4FC6"/>
    <w:rsid w:val="00101A0F"/>
    <w:rsid w:val="00104906"/>
    <w:rsid w:val="00116014"/>
    <w:rsid w:val="00120508"/>
    <w:rsid w:val="00127E1B"/>
    <w:rsid w:val="001349AF"/>
    <w:rsid w:val="00141CC4"/>
    <w:rsid w:val="001467ED"/>
    <w:rsid w:val="00150F7F"/>
    <w:rsid w:val="00151F6E"/>
    <w:rsid w:val="0015285B"/>
    <w:rsid w:val="0015703E"/>
    <w:rsid w:val="001607A2"/>
    <w:rsid w:val="0016304F"/>
    <w:rsid w:val="00163E7B"/>
    <w:rsid w:val="00164860"/>
    <w:rsid w:val="0016612A"/>
    <w:rsid w:val="001748A9"/>
    <w:rsid w:val="00176FA2"/>
    <w:rsid w:val="001912A4"/>
    <w:rsid w:val="001938AE"/>
    <w:rsid w:val="001A1E83"/>
    <w:rsid w:val="001A2020"/>
    <w:rsid w:val="001A5583"/>
    <w:rsid w:val="001A6704"/>
    <w:rsid w:val="001B1083"/>
    <w:rsid w:val="001B5394"/>
    <w:rsid w:val="001C26EA"/>
    <w:rsid w:val="001C7F82"/>
    <w:rsid w:val="001D2468"/>
    <w:rsid w:val="001D5595"/>
    <w:rsid w:val="001F76B4"/>
    <w:rsid w:val="00202A5B"/>
    <w:rsid w:val="00212A3C"/>
    <w:rsid w:val="00217585"/>
    <w:rsid w:val="0022253E"/>
    <w:rsid w:val="0023531D"/>
    <w:rsid w:val="0023734A"/>
    <w:rsid w:val="00237D7F"/>
    <w:rsid w:val="0024359B"/>
    <w:rsid w:val="00272BBA"/>
    <w:rsid w:val="002823CD"/>
    <w:rsid w:val="00292B93"/>
    <w:rsid w:val="002A7AA0"/>
    <w:rsid w:val="002B0E3F"/>
    <w:rsid w:val="002C04C3"/>
    <w:rsid w:val="002C7F55"/>
    <w:rsid w:val="002D1EF2"/>
    <w:rsid w:val="002D427D"/>
    <w:rsid w:val="002D466C"/>
    <w:rsid w:val="002E2B98"/>
    <w:rsid w:val="002E7562"/>
    <w:rsid w:val="00304F67"/>
    <w:rsid w:val="003051C2"/>
    <w:rsid w:val="003076A0"/>
    <w:rsid w:val="0032304A"/>
    <w:rsid w:val="003230EA"/>
    <w:rsid w:val="0032435F"/>
    <w:rsid w:val="003272AC"/>
    <w:rsid w:val="003420DB"/>
    <w:rsid w:val="003473C5"/>
    <w:rsid w:val="00355CB1"/>
    <w:rsid w:val="003651C5"/>
    <w:rsid w:val="00371E52"/>
    <w:rsid w:val="0037521E"/>
    <w:rsid w:val="003764C7"/>
    <w:rsid w:val="0038467B"/>
    <w:rsid w:val="00384C14"/>
    <w:rsid w:val="003C1F28"/>
    <w:rsid w:val="003C3712"/>
    <w:rsid w:val="003D6EDF"/>
    <w:rsid w:val="003E468B"/>
    <w:rsid w:val="003F56DE"/>
    <w:rsid w:val="00403981"/>
    <w:rsid w:val="00404720"/>
    <w:rsid w:val="00411CB8"/>
    <w:rsid w:val="00413F96"/>
    <w:rsid w:val="0041764F"/>
    <w:rsid w:val="004272C4"/>
    <w:rsid w:val="00434048"/>
    <w:rsid w:val="004360D0"/>
    <w:rsid w:val="004445B7"/>
    <w:rsid w:val="00451741"/>
    <w:rsid w:val="004537B5"/>
    <w:rsid w:val="0046508E"/>
    <w:rsid w:val="0046725B"/>
    <w:rsid w:val="00480BFB"/>
    <w:rsid w:val="00491981"/>
    <w:rsid w:val="004A2EBA"/>
    <w:rsid w:val="004A5858"/>
    <w:rsid w:val="004B714C"/>
    <w:rsid w:val="004C4328"/>
    <w:rsid w:val="004C6C5E"/>
    <w:rsid w:val="004E1DD6"/>
    <w:rsid w:val="004F600F"/>
    <w:rsid w:val="004F7AFF"/>
    <w:rsid w:val="00504B67"/>
    <w:rsid w:val="00511AB3"/>
    <w:rsid w:val="00541034"/>
    <w:rsid w:val="00542DE9"/>
    <w:rsid w:val="00576DDE"/>
    <w:rsid w:val="00583754"/>
    <w:rsid w:val="00586DFA"/>
    <w:rsid w:val="00587AE4"/>
    <w:rsid w:val="00590A2F"/>
    <w:rsid w:val="005920D0"/>
    <w:rsid w:val="00592FD0"/>
    <w:rsid w:val="0059551C"/>
    <w:rsid w:val="005A02A3"/>
    <w:rsid w:val="005A12E1"/>
    <w:rsid w:val="005A2EFC"/>
    <w:rsid w:val="005B5591"/>
    <w:rsid w:val="005C06B9"/>
    <w:rsid w:val="005C0773"/>
    <w:rsid w:val="005C2FBE"/>
    <w:rsid w:val="005C34F7"/>
    <w:rsid w:val="005D0904"/>
    <w:rsid w:val="005D5567"/>
    <w:rsid w:val="005D67B5"/>
    <w:rsid w:val="005F03D2"/>
    <w:rsid w:val="005F39EB"/>
    <w:rsid w:val="005F4FB5"/>
    <w:rsid w:val="005F6922"/>
    <w:rsid w:val="00601207"/>
    <w:rsid w:val="00611D3C"/>
    <w:rsid w:val="006164E9"/>
    <w:rsid w:val="00623F7E"/>
    <w:rsid w:val="00625C8B"/>
    <w:rsid w:val="00640576"/>
    <w:rsid w:val="0066675B"/>
    <w:rsid w:val="006702DD"/>
    <w:rsid w:val="00670C4D"/>
    <w:rsid w:val="00671776"/>
    <w:rsid w:val="006740E9"/>
    <w:rsid w:val="006804A7"/>
    <w:rsid w:val="00681129"/>
    <w:rsid w:val="00681D80"/>
    <w:rsid w:val="00690069"/>
    <w:rsid w:val="00691FE2"/>
    <w:rsid w:val="0069384E"/>
    <w:rsid w:val="006A1E24"/>
    <w:rsid w:val="006A2445"/>
    <w:rsid w:val="006A25D6"/>
    <w:rsid w:val="006A2EBE"/>
    <w:rsid w:val="006B32DC"/>
    <w:rsid w:val="006B66B0"/>
    <w:rsid w:val="006C17B8"/>
    <w:rsid w:val="006E352F"/>
    <w:rsid w:val="006E4F64"/>
    <w:rsid w:val="006E7DD7"/>
    <w:rsid w:val="006F22D9"/>
    <w:rsid w:val="006F7549"/>
    <w:rsid w:val="0070748F"/>
    <w:rsid w:val="00713FD5"/>
    <w:rsid w:val="00714CBD"/>
    <w:rsid w:val="00734299"/>
    <w:rsid w:val="007439A0"/>
    <w:rsid w:val="0075181E"/>
    <w:rsid w:val="007605AD"/>
    <w:rsid w:val="00760C8D"/>
    <w:rsid w:val="00771CC2"/>
    <w:rsid w:val="00773DB2"/>
    <w:rsid w:val="0077535F"/>
    <w:rsid w:val="007763D7"/>
    <w:rsid w:val="00781108"/>
    <w:rsid w:val="0079321A"/>
    <w:rsid w:val="00794091"/>
    <w:rsid w:val="0079646F"/>
    <w:rsid w:val="007A74E6"/>
    <w:rsid w:val="007C1F77"/>
    <w:rsid w:val="007C3377"/>
    <w:rsid w:val="007D7A3E"/>
    <w:rsid w:val="008035E1"/>
    <w:rsid w:val="008122A4"/>
    <w:rsid w:val="0081264E"/>
    <w:rsid w:val="00830EF0"/>
    <w:rsid w:val="00856A91"/>
    <w:rsid w:val="0085715F"/>
    <w:rsid w:val="00863706"/>
    <w:rsid w:val="00863EC0"/>
    <w:rsid w:val="00867523"/>
    <w:rsid w:val="0089071E"/>
    <w:rsid w:val="008B6C61"/>
    <w:rsid w:val="008D532C"/>
    <w:rsid w:val="008E02EE"/>
    <w:rsid w:val="008E1230"/>
    <w:rsid w:val="008E7BB3"/>
    <w:rsid w:val="008F07D7"/>
    <w:rsid w:val="008F6EDE"/>
    <w:rsid w:val="009019C6"/>
    <w:rsid w:val="00904CB7"/>
    <w:rsid w:val="009112A1"/>
    <w:rsid w:val="0091233D"/>
    <w:rsid w:val="009136CC"/>
    <w:rsid w:val="0091708E"/>
    <w:rsid w:val="009245B5"/>
    <w:rsid w:val="00927140"/>
    <w:rsid w:val="00933AC2"/>
    <w:rsid w:val="009421BA"/>
    <w:rsid w:val="009519C1"/>
    <w:rsid w:val="009561C5"/>
    <w:rsid w:val="00956ADE"/>
    <w:rsid w:val="00965B69"/>
    <w:rsid w:val="0096638E"/>
    <w:rsid w:val="00977EB9"/>
    <w:rsid w:val="00980D4C"/>
    <w:rsid w:val="00981080"/>
    <w:rsid w:val="00984315"/>
    <w:rsid w:val="0098517F"/>
    <w:rsid w:val="00986BB8"/>
    <w:rsid w:val="00987C4D"/>
    <w:rsid w:val="00991D6D"/>
    <w:rsid w:val="00993314"/>
    <w:rsid w:val="009A2352"/>
    <w:rsid w:val="009A6852"/>
    <w:rsid w:val="009B1C3A"/>
    <w:rsid w:val="009C08BB"/>
    <w:rsid w:val="009C69B1"/>
    <w:rsid w:val="009D2228"/>
    <w:rsid w:val="009E4788"/>
    <w:rsid w:val="009E7915"/>
    <w:rsid w:val="00A03660"/>
    <w:rsid w:val="00A11ABE"/>
    <w:rsid w:val="00A23123"/>
    <w:rsid w:val="00A30ED0"/>
    <w:rsid w:val="00A4532F"/>
    <w:rsid w:val="00A516ED"/>
    <w:rsid w:val="00A51D9C"/>
    <w:rsid w:val="00A53B53"/>
    <w:rsid w:val="00A74668"/>
    <w:rsid w:val="00A94389"/>
    <w:rsid w:val="00AA2530"/>
    <w:rsid w:val="00AA3C65"/>
    <w:rsid w:val="00AA503C"/>
    <w:rsid w:val="00AC2D44"/>
    <w:rsid w:val="00AD11A9"/>
    <w:rsid w:val="00AD5D69"/>
    <w:rsid w:val="00AE00DE"/>
    <w:rsid w:val="00AF467D"/>
    <w:rsid w:val="00AF4CBF"/>
    <w:rsid w:val="00AF6D50"/>
    <w:rsid w:val="00B00BAB"/>
    <w:rsid w:val="00B01EEC"/>
    <w:rsid w:val="00B03D00"/>
    <w:rsid w:val="00B04E3F"/>
    <w:rsid w:val="00B05E36"/>
    <w:rsid w:val="00B07DA9"/>
    <w:rsid w:val="00B103D8"/>
    <w:rsid w:val="00B247DA"/>
    <w:rsid w:val="00B32A43"/>
    <w:rsid w:val="00B352F2"/>
    <w:rsid w:val="00B40FA4"/>
    <w:rsid w:val="00B4666A"/>
    <w:rsid w:val="00B47DD4"/>
    <w:rsid w:val="00B53E74"/>
    <w:rsid w:val="00B56F58"/>
    <w:rsid w:val="00B64E3E"/>
    <w:rsid w:val="00B81865"/>
    <w:rsid w:val="00B82063"/>
    <w:rsid w:val="00B86F1E"/>
    <w:rsid w:val="00B928D0"/>
    <w:rsid w:val="00B934AB"/>
    <w:rsid w:val="00B93E34"/>
    <w:rsid w:val="00B96CC5"/>
    <w:rsid w:val="00BA3F0D"/>
    <w:rsid w:val="00BB17B4"/>
    <w:rsid w:val="00BB1F1E"/>
    <w:rsid w:val="00BB31ED"/>
    <w:rsid w:val="00BD464D"/>
    <w:rsid w:val="00BD4A7A"/>
    <w:rsid w:val="00BE2086"/>
    <w:rsid w:val="00BE4DC6"/>
    <w:rsid w:val="00C01439"/>
    <w:rsid w:val="00C155A6"/>
    <w:rsid w:val="00C22776"/>
    <w:rsid w:val="00C361EF"/>
    <w:rsid w:val="00C46211"/>
    <w:rsid w:val="00C4723D"/>
    <w:rsid w:val="00C80FBE"/>
    <w:rsid w:val="00C82881"/>
    <w:rsid w:val="00CA0AEA"/>
    <w:rsid w:val="00CB3FC7"/>
    <w:rsid w:val="00CC1361"/>
    <w:rsid w:val="00CC6E80"/>
    <w:rsid w:val="00CC7550"/>
    <w:rsid w:val="00CD0BC7"/>
    <w:rsid w:val="00CD697D"/>
    <w:rsid w:val="00CE67B1"/>
    <w:rsid w:val="00CF12C5"/>
    <w:rsid w:val="00CF26EA"/>
    <w:rsid w:val="00D01B35"/>
    <w:rsid w:val="00D10862"/>
    <w:rsid w:val="00D138D3"/>
    <w:rsid w:val="00D1497D"/>
    <w:rsid w:val="00D15D29"/>
    <w:rsid w:val="00D2031B"/>
    <w:rsid w:val="00D25A92"/>
    <w:rsid w:val="00D31900"/>
    <w:rsid w:val="00D36E0B"/>
    <w:rsid w:val="00D436D5"/>
    <w:rsid w:val="00D44D1D"/>
    <w:rsid w:val="00D47A97"/>
    <w:rsid w:val="00D5065E"/>
    <w:rsid w:val="00D601AD"/>
    <w:rsid w:val="00D672BD"/>
    <w:rsid w:val="00D712C3"/>
    <w:rsid w:val="00D729D7"/>
    <w:rsid w:val="00D72BB7"/>
    <w:rsid w:val="00D8679D"/>
    <w:rsid w:val="00DA2D04"/>
    <w:rsid w:val="00DA73FE"/>
    <w:rsid w:val="00DB3569"/>
    <w:rsid w:val="00DC3DBE"/>
    <w:rsid w:val="00DC4F52"/>
    <w:rsid w:val="00DD093F"/>
    <w:rsid w:val="00DD270C"/>
    <w:rsid w:val="00DE2705"/>
    <w:rsid w:val="00DF3318"/>
    <w:rsid w:val="00DF6A5E"/>
    <w:rsid w:val="00E13ECF"/>
    <w:rsid w:val="00E15A56"/>
    <w:rsid w:val="00E16A13"/>
    <w:rsid w:val="00E21524"/>
    <w:rsid w:val="00E266A5"/>
    <w:rsid w:val="00E37A76"/>
    <w:rsid w:val="00E540EE"/>
    <w:rsid w:val="00E54D48"/>
    <w:rsid w:val="00E67CB7"/>
    <w:rsid w:val="00E734AF"/>
    <w:rsid w:val="00E746A8"/>
    <w:rsid w:val="00E81321"/>
    <w:rsid w:val="00E85DD4"/>
    <w:rsid w:val="00E92B9B"/>
    <w:rsid w:val="00E96C44"/>
    <w:rsid w:val="00E97D14"/>
    <w:rsid w:val="00EA4648"/>
    <w:rsid w:val="00EB3730"/>
    <w:rsid w:val="00EB6178"/>
    <w:rsid w:val="00EC1DA8"/>
    <w:rsid w:val="00EC2736"/>
    <w:rsid w:val="00EC7A69"/>
    <w:rsid w:val="00EE32E3"/>
    <w:rsid w:val="00EE6D0C"/>
    <w:rsid w:val="00EF12CE"/>
    <w:rsid w:val="00EF2E5F"/>
    <w:rsid w:val="00EF4FEB"/>
    <w:rsid w:val="00F02C86"/>
    <w:rsid w:val="00F02E74"/>
    <w:rsid w:val="00F03A89"/>
    <w:rsid w:val="00F21656"/>
    <w:rsid w:val="00F22327"/>
    <w:rsid w:val="00F23075"/>
    <w:rsid w:val="00F263A9"/>
    <w:rsid w:val="00F269B2"/>
    <w:rsid w:val="00F3163B"/>
    <w:rsid w:val="00F32C58"/>
    <w:rsid w:val="00F34945"/>
    <w:rsid w:val="00F443DD"/>
    <w:rsid w:val="00F50B56"/>
    <w:rsid w:val="00F50BC3"/>
    <w:rsid w:val="00F55046"/>
    <w:rsid w:val="00F61067"/>
    <w:rsid w:val="00F729CB"/>
    <w:rsid w:val="00F84807"/>
    <w:rsid w:val="00F93EF9"/>
    <w:rsid w:val="00FA1824"/>
    <w:rsid w:val="00FB6E8E"/>
    <w:rsid w:val="00FC01B7"/>
    <w:rsid w:val="00FC171F"/>
    <w:rsid w:val="00FC4D48"/>
    <w:rsid w:val="00FD3994"/>
    <w:rsid w:val="00FD3F03"/>
    <w:rsid w:val="00FD614F"/>
    <w:rsid w:val="00FE46AE"/>
    <w:rsid w:val="00FF2B25"/>
    <w:rsid w:val="00FF71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C0C67B2-B0B4-408D-8853-0704ABE75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12E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A12E1"/>
  </w:style>
  <w:style w:type="paragraph" w:styleId="Footer">
    <w:name w:val="footer"/>
    <w:basedOn w:val="Normal"/>
    <w:link w:val="FooterChar"/>
    <w:uiPriority w:val="99"/>
    <w:unhideWhenUsed/>
    <w:rsid w:val="005A12E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A12E1"/>
  </w:style>
  <w:style w:type="paragraph" w:styleId="ListParagraph">
    <w:name w:val="List Paragraph"/>
    <w:basedOn w:val="Normal"/>
    <w:uiPriority w:val="34"/>
    <w:qFormat/>
    <w:rsid w:val="000B2BD6"/>
    <w:pPr>
      <w:ind w:left="720"/>
      <w:contextualSpacing/>
    </w:pPr>
  </w:style>
  <w:style w:type="paragraph" w:customStyle="1" w:styleId="Default">
    <w:name w:val="Default"/>
    <w:rsid w:val="008122A4"/>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8122A4"/>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B32D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32D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513</TotalTime>
  <Pages>9</Pages>
  <Words>2776</Words>
  <Characters>15828</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Alpha-Account</dc:creator>
  <cp:keywords/>
  <dc:description/>
  <cp:lastModifiedBy>Alpha-Account</cp:lastModifiedBy>
  <cp:revision>313</cp:revision>
  <cp:lastPrinted>2016-12-07T15:36:00Z</cp:lastPrinted>
  <dcterms:created xsi:type="dcterms:W3CDTF">2017-02-07T10:42:00Z</dcterms:created>
  <dcterms:modified xsi:type="dcterms:W3CDTF">2017-02-15T16:48:00Z</dcterms:modified>
</cp:coreProperties>
</file>