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TT" w:eastAsia="en-T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2733C" w:rsidP="00A851DA">
      <w:pPr>
        <w:rPr>
          <w:lang w:val="en-US"/>
        </w:rPr>
      </w:pPr>
      <w:r>
        <w:rPr>
          <w:noProof/>
          <w:lang w:val="en-TT" w:eastAsia="en-TT"/>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6A32">
            <w:pPr>
              <w:pStyle w:val="Default"/>
              <w:rPr>
                <w:rFonts w:asciiTheme="minorHAnsi" w:hAnsiTheme="minorHAnsi"/>
              </w:rPr>
            </w:pPr>
            <w:r>
              <w:rPr>
                <w:rFonts w:asciiTheme="minorHAnsi" w:hAnsiTheme="minorHAnsi"/>
              </w:rPr>
              <w:t>Leonard Felix Johnny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D6A32">
            <w:pPr>
              <w:pStyle w:val="Default"/>
              <w:rPr>
                <w:rFonts w:asciiTheme="minorHAnsi" w:hAnsiTheme="minorHAnsi"/>
              </w:rPr>
            </w:pPr>
            <w:r>
              <w:rPr>
                <w:rFonts w:asciiTheme="minorHAnsi" w:hAnsiTheme="minorHAnsi"/>
              </w:rPr>
              <w:t>5336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6A32" w:rsidP="003D6A32">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0557">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FD61C6" w:rsidTr="00CC2FB3">
        <w:tc>
          <w:tcPr>
            <w:tcW w:w="9242" w:type="dxa"/>
          </w:tcPr>
          <w:p w:rsidR="003D6A32" w:rsidRPr="00FD61C6" w:rsidRDefault="003D6A32" w:rsidP="003D6A32"/>
          <w:p w:rsidR="002F0557" w:rsidRPr="00FD61C6" w:rsidRDefault="002F0557" w:rsidP="002F0557">
            <w:pPr>
              <w:autoSpaceDE w:val="0"/>
              <w:autoSpaceDN w:val="0"/>
              <w:adjustRightInd w:val="0"/>
              <w:rPr>
                <w:rFonts w:cs="Calibri"/>
                <w:b/>
                <w:color w:val="000000"/>
                <w:sz w:val="24"/>
                <w:szCs w:val="24"/>
                <w:lang w:val="en-TT"/>
              </w:rPr>
            </w:pPr>
            <w:r w:rsidRPr="00FD61C6">
              <w:rPr>
                <w:rFonts w:cs="Calibri,Bold"/>
                <w:b/>
                <w:bCs/>
                <w:sz w:val="24"/>
                <w:szCs w:val="24"/>
                <w:lang w:val="en-TT"/>
              </w:rPr>
              <w:t xml:space="preserve">1. </w:t>
            </w:r>
            <w:r w:rsidRPr="00FD61C6">
              <w:rPr>
                <w:rFonts w:cs="Calibri"/>
                <w:b/>
                <w:sz w:val="24"/>
                <w:szCs w:val="24"/>
                <w:lang w:val="en-TT"/>
              </w:rPr>
              <w:t>Give short answers for the following questions: (8)</w:t>
            </w:r>
          </w:p>
          <w:p w:rsidR="002F0557" w:rsidRPr="00FD61C6" w:rsidRDefault="002F0557" w:rsidP="002F0557">
            <w:pPr>
              <w:autoSpaceDE w:val="0"/>
              <w:autoSpaceDN w:val="0"/>
              <w:adjustRightInd w:val="0"/>
              <w:rPr>
                <w:rFonts w:cs="Calibri"/>
                <w:b/>
                <w:color w:val="000000"/>
                <w:sz w:val="24"/>
                <w:szCs w:val="24"/>
                <w:lang w:val="en-TT"/>
              </w:rPr>
            </w:pPr>
            <w:r w:rsidRPr="00FD61C6">
              <w:rPr>
                <w:rFonts w:cs="Calibri"/>
                <w:b/>
                <w:color w:val="000000"/>
                <w:sz w:val="24"/>
                <w:szCs w:val="24"/>
                <w:lang w:val="en-TT"/>
              </w:rPr>
              <w:t>i. In what way do the effects of crime influence economy?</w:t>
            </w:r>
          </w:p>
          <w:p w:rsidR="0041476C" w:rsidRDefault="0041476C" w:rsidP="002F0557">
            <w:pPr>
              <w:autoSpaceDE w:val="0"/>
              <w:autoSpaceDN w:val="0"/>
              <w:adjustRightInd w:val="0"/>
              <w:rPr>
                <w:rStyle w:val="tgc"/>
              </w:rPr>
            </w:pPr>
          </w:p>
          <w:p w:rsidR="00235B66" w:rsidRDefault="00235B66" w:rsidP="00235B66">
            <w:pPr>
              <w:autoSpaceDE w:val="0"/>
              <w:autoSpaceDN w:val="0"/>
              <w:adjustRightInd w:val="0"/>
              <w:rPr>
                <w:rFonts w:eastAsia="Times New Roman" w:cs="Times New Roman"/>
                <w:lang w:val="en-TT" w:eastAsia="en-TT"/>
              </w:rPr>
            </w:pPr>
            <w:r w:rsidRPr="00FD61C6">
              <w:t xml:space="preserve">Crime </w:t>
            </w:r>
            <w:r w:rsidR="000914AA" w:rsidRPr="00FD61C6">
              <w:t>can a</w:t>
            </w:r>
            <w:r w:rsidRPr="00FD61C6">
              <w:t>ffect the economy by</w:t>
            </w:r>
            <w:r w:rsidR="000A78CE" w:rsidRPr="00FD61C6">
              <w:t xml:space="preserve"> discourag</w:t>
            </w:r>
            <w:r w:rsidRPr="00FD61C6">
              <w:t>ing</w:t>
            </w:r>
            <w:r w:rsidR="000A78CE" w:rsidRPr="00FD61C6">
              <w:t xml:space="preserve"> domestic and foreign direct investments, reduc</w:t>
            </w:r>
            <w:r w:rsidRPr="00FD61C6">
              <w:t>ing</w:t>
            </w:r>
            <w:r w:rsidR="000A78CE" w:rsidRPr="00FD61C6">
              <w:t xml:space="preserve"> firms' competitiveness, and creating uncertainty and inefficiency</w:t>
            </w:r>
            <w:r w:rsidRPr="00FD61C6">
              <w:t xml:space="preserve"> which cause reallocation of resources</w:t>
            </w:r>
            <w:r w:rsidR="000A78CE" w:rsidRPr="00FD61C6">
              <w:t>.</w:t>
            </w:r>
            <w:r w:rsidRPr="00FD61C6">
              <w:t xml:space="preserve"> </w:t>
            </w:r>
            <w:r w:rsidR="001129F3" w:rsidRPr="00FD61C6">
              <w:t>Also</w:t>
            </w:r>
            <w:r w:rsidRPr="00FD61C6">
              <w:rPr>
                <w:rFonts w:eastAsia="Times New Roman" w:cs="Times New Roman"/>
                <w:lang w:val="en-TT" w:eastAsia="en-TT"/>
              </w:rPr>
              <w:t>, l</w:t>
            </w:r>
            <w:r w:rsidRPr="00235B66">
              <w:rPr>
                <w:rFonts w:eastAsia="Times New Roman" w:cs="Times New Roman"/>
                <w:lang w:val="en-TT" w:eastAsia="en-TT"/>
              </w:rPr>
              <w:t>osses to both victims and non</w:t>
            </w:r>
            <w:r w:rsidR="001129F3" w:rsidRPr="00FD61C6">
              <w:rPr>
                <w:rFonts w:eastAsia="Times New Roman" w:cs="Times New Roman"/>
                <w:lang w:val="en-TT" w:eastAsia="en-TT"/>
              </w:rPr>
              <w:t>-</w:t>
            </w:r>
            <w:r w:rsidRPr="00235B66">
              <w:rPr>
                <w:rFonts w:eastAsia="Times New Roman" w:cs="Times New Roman"/>
                <w:lang w:val="en-TT" w:eastAsia="en-TT"/>
              </w:rPr>
              <w:t xml:space="preserve">victims </w:t>
            </w:r>
            <w:r w:rsidRPr="00FD61C6">
              <w:rPr>
                <w:rFonts w:eastAsia="Times New Roman" w:cs="Times New Roman"/>
                <w:lang w:val="en-TT" w:eastAsia="en-TT"/>
              </w:rPr>
              <w:t xml:space="preserve">of crime </w:t>
            </w:r>
            <w:r w:rsidRPr="00235B66">
              <w:rPr>
                <w:rFonts w:eastAsia="Times New Roman" w:cs="Times New Roman"/>
                <w:lang w:val="en-TT" w:eastAsia="en-TT"/>
              </w:rPr>
              <w:t xml:space="preserve">can come in the form of increased security expenses </w:t>
            </w:r>
            <w:r w:rsidR="001129F3" w:rsidRPr="00FD61C6">
              <w:rPr>
                <w:rFonts w:eastAsia="Times New Roman" w:cs="Times New Roman"/>
                <w:lang w:val="en-TT" w:eastAsia="en-TT"/>
              </w:rPr>
              <w:t xml:space="preserve">which include </w:t>
            </w:r>
            <w:r w:rsidRPr="00235B66">
              <w:rPr>
                <w:rFonts w:eastAsia="Times New Roman" w:cs="Times New Roman"/>
                <w:lang w:val="en-TT" w:eastAsia="en-TT"/>
              </w:rPr>
              <w:t>stronger locks, extra lighting, parking in more expensive secure lots, security alarms for homes and cars, and maintaining guard dogs.</w:t>
            </w:r>
          </w:p>
          <w:p w:rsidR="00AC54AD" w:rsidRDefault="00AC54AD" w:rsidP="00235B66">
            <w:pPr>
              <w:autoSpaceDE w:val="0"/>
              <w:autoSpaceDN w:val="0"/>
              <w:adjustRightInd w:val="0"/>
              <w:rPr>
                <w:rFonts w:eastAsia="Times New Roman" w:cs="Times New Roman"/>
                <w:lang w:val="en-TT" w:eastAsia="en-TT"/>
              </w:rPr>
            </w:pPr>
          </w:p>
          <w:p w:rsidR="00BD1680" w:rsidRPr="003B6FAB" w:rsidRDefault="00BD1680" w:rsidP="00BD1680">
            <w:r>
              <w:t>S</w:t>
            </w:r>
            <w:r>
              <w:t>tudies by the Inter-American Development Bank (IDB), the University of the West Indies and others have showed that crime is having a negative effect on social development by diverting limited resources away from health and education to security, the control of crime and the provision of facilities necessary for the administration of justice.</w:t>
            </w:r>
          </w:p>
          <w:p w:rsidR="00BD1680" w:rsidRDefault="00BD1680" w:rsidP="00BD1680">
            <w:pPr>
              <w:pStyle w:val="HTMLAddress"/>
              <w:rPr>
                <w:i w:val="0"/>
              </w:rPr>
            </w:pPr>
          </w:p>
          <w:p w:rsidR="00BD1680" w:rsidRPr="003827D9" w:rsidRDefault="00BD1680" w:rsidP="00BD1680">
            <w:pPr>
              <w:pStyle w:val="HTMLAddress"/>
              <w:rPr>
                <w:i w:val="0"/>
              </w:rPr>
            </w:pPr>
            <w:r>
              <w:rPr>
                <w:i w:val="0"/>
              </w:rPr>
              <w:t>T</w:t>
            </w:r>
            <w:r w:rsidRPr="003827D9">
              <w:rPr>
                <w:i w:val="0"/>
              </w:rPr>
              <w:t>he increase levels of crime in the Caribbean have eroded confidence among investors, and have reduced international competitiveness by introducing much higher costs in the form of additional security or transactional costs</w:t>
            </w:r>
            <w:r w:rsidRPr="003827D9">
              <w:rPr>
                <w:i w:val="0"/>
                <w:iCs w:val="0"/>
              </w:rPr>
              <w:t xml:space="preserve"> (</w:t>
            </w:r>
            <w:hyperlink r:id="rId9" w:tooltip="Posts by David Jessop" w:history="1">
              <w:r w:rsidRPr="003827D9">
                <w:rPr>
                  <w:i w:val="0"/>
                </w:rPr>
                <w:t>Jessop</w:t>
              </w:r>
            </w:hyperlink>
            <w:r w:rsidRPr="003827D9">
              <w:rPr>
                <w:i w:val="0"/>
              </w:rPr>
              <w:t>, 2013)</w:t>
            </w:r>
            <w:r>
              <w:rPr>
                <w:i w:val="0"/>
              </w:rPr>
              <w:t>. I</w:t>
            </w:r>
            <w:r w:rsidRPr="003827D9">
              <w:rPr>
                <w:i w:val="0"/>
              </w:rPr>
              <w:t>t</w:t>
            </w:r>
            <w:r>
              <w:rPr>
                <w:i w:val="0"/>
              </w:rPr>
              <w:t xml:space="preserve"> also</w:t>
            </w:r>
            <w:r w:rsidRPr="003827D9">
              <w:rPr>
                <w:i w:val="0"/>
              </w:rPr>
              <w:t xml:space="preserve"> cause</w:t>
            </w:r>
            <w:r>
              <w:rPr>
                <w:i w:val="0"/>
              </w:rPr>
              <w:t>s</w:t>
            </w:r>
            <w:r w:rsidRPr="003827D9">
              <w:rPr>
                <w:i w:val="0"/>
              </w:rPr>
              <w:t xml:space="preserve"> capital flight, the loss of those with skills or education who prefer to work in a more certain environment, and changes for the worse in the perception of a nation’s investment climate</w:t>
            </w:r>
            <w:r>
              <w:rPr>
                <w:i w:val="0"/>
              </w:rPr>
              <w:t xml:space="preserve"> </w:t>
            </w:r>
            <w:r w:rsidRPr="003827D9">
              <w:rPr>
                <w:i w:val="0"/>
                <w:iCs w:val="0"/>
              </w:rPr>
              <w:t>(</w:t>
            </w:r>
            <w:hyperlink r:id="rId10" w:tooltip="Posts by David Jessop" w:history="1">
              <w:r w:rsidRPr="003827D9">
                <w:rPr>
                  <w:i w:val="0"/>
                </w:rPr>
                <w:t>Jessop</w:t>
              </w:r>
            </w:hyperlink>
            <w:r w:rsidRPr="003827D9">
              <w:rPr>
                <w:i w:val="0"/>
              </w:rPr>
              <w:t>, 2013)</w:t>
            </w:r>
            <w:r>
              <w:rPr>
                <w:i w:val="0"/>
              </w:rPr>
              <w:t>.</w:t>
            </w:r>
          </w:p>
          <w:p w:rsidR="00BD1680" w:rsidRPr="00235B66" w:rsidRDefault="00BD1680" w:rsidP="00235B66">
            <w:pPr>
              <w:autoSpaceDE w:val="0"/>
              <w:autoSpaceDN w:val="0"/>
              <w:adjustRightInd w:val="0"/>
              <w:rPr>
                <w:rFonts w:eastAsia="Times New Roman" w:cs="Times New Roman"/>
                <w:lang w:val="en-TT" w:eastAsia="en-TT"/>
              </w:rPr>
            </w:pPr>
          </w:p>
          <w:p w:rsidR="00AC54AD" w:rsidRDefault="00AC54AD" w:rsidP="00AC54AD">
            <w:pPr>
              <w:rPr>
                <w:rFonts w:cs="Tahoma"/>
              </w:rPr>
            </w:pPr>
            <w:r w:rsidRPr="0018178C">
              <w:t>Crime serves as an important catalyst for change in the socio-economic composition of communities</w:t>
            </w:r>
            <w:r w:rsidR="009E1B76">
              <w:t xml:space="preserve"> (Tita, Petras and Greenbaum </w:t>
            </w:r>
            <w:r w:rsidRPr="0018178C">
              <w:t>2006). The effect</w:t>
            </w:r>
            <w:r w:rsidR="009E1B76">
              <w:t>s</w:t>
            </w:r>
            <w:r w:rsidRPr="0018178C">
              <w:t xml:space="preserve"> crime has on the local property value is one of those catalyst effects. Tita, Petras and Greenbaum (2006), indicate that a high crime rate in a community affects the prices of housing in that community.</w:t>
            </w:r>
            <w:r w:rsidRPr="0018178C">
              <w:rPr>
                <w:rFonts w:cs="Tahoma"/>
              </w:rPr>
              <w:t xml:space="preserve"> Also crime and fear of crime increase physical and psychological isolation or withdrawal from </w:t>
            </w:r>
            <w:r>
              <w:rPr>
                <w:rFonts w:cs="Tahoma"/>
              </w:rPr>
              <w:t>the</w:t>
            </w:r>
            <w:r w:rsidRPr="0018178C">
              <w:rPr>
                <w:rFonts w:cs="Tahoma"/>
              </w:rPr>
              <w:t xml:space="preserve"> community for many residents which creates a weakening of informal social control mechanisms which normally act as a restraint against anti-social behaviour. This accelerates a decline in the organizational life and </w:t>
            </w:r>
            <w:r w:rsidRPr="0018178C">
              <w:rPr>
                <w:rFonts w:cs="Tahoma"/>
              </w:rPr>
              <w:lastRenderedPageBreak/>
              <w:t>mobilization capacity of the neighbo</w:t>
            </w:r>
            <w:r>
              <w:rPr>
                <w:rFonts w:cs="Tahoma"/>
              </w:rPr>
              <w:t>u</w:t>
            </w:r>
            <w:r w:rsidRPr="0018178C">
              <w:rPr>
                <w:rFonts w:cs="Tahoma"/>
              </w:rPr>
              <w:t xml:space="preserve">rhood, as businesses conditions continue to deteriorate this leads to further disorder and crime. </w:t>
            </w:r>
            <w:r>
              <w:rPr>
                <w:rFonts w:cs="Tahoma"/>
              </w:rPr>
              <w:t>Consequently, the community will be</w:t>
            </w:r>
            <w:r w:rsidRPr="0018178C">
              <w:rPr>
                <w:rFonts w:cs="Tahoma"/>
              </w:rPr>
              <w:t xml:space="preserve"> left with a high concentration of unemployable public service consumers who are excluded from economic and social developments in the mainstream</w:t>
            </w:r>
            <w:r>
              <w:rPr>
                <w:rFonts w:cs="Tahoma"/>
              </w:rPr>
              <w:t xml:space="preserve"> of society</w:t>
            </w:r>
            <w:r w:rsidRPr="0018178C">
              <w:rPr>
                <w:rFonts w:cs="Tahoma"/>
              </w:rPr>
              <w:t>.</w:t>
            </w:r>
          </w:p>
          <w:p w:rsidR="003D5670" w:rsidRPr="0018178C" w:rsidRDefault="003D5670" w:rsidP="00AC54AD"/>
          <w:p w:rsidR="000635F4" w:rsidRPr="003D5670" w:rsidRDefault="003D5670" w:rsidP="00235B66">
            <w:pPr>
              <w:shd w:val="clear" w:color="auto" w:fill="FFFFFF"/>
              <w:rPr>
                <w:rFonts w:eastAsia="Times New Roman" w:cs="Times New Roman"/>
                <w:color w:val="000000"/>
                <w:lang w:val="en-TT" w:eastAsia="en-TT"/>
              </w:rPr>
            </w:pPr>
            <w:r w:rsidRPr="003D5670">
              <w:rPr>
                <w:rFonts w:eastAsia="Times New Roman" w:cs="Times New Roman"/>
                <w:color w:val="000000"/>
                <w:lang w:val="en-TT" w:eastAsia="en-TT"/>
              </w:rPr>
              <w:t>In conclusion, crime has a tremendous effect on the economy. Its effects are felt in many sectors of the economy.</w:t>
            </w:r>
          </w:p>
          <w:p w:rsidR="003D5670" w:rsidRDefault="003D5670" w:rsidP="00235B66">
            <w:pPr>
              <w:shd w:val="clear" w:color="auto" w:fill="FFFFFF"/>
              <w:rPr>
                <w:rFonts w:eastAsia="Times New Roman" w:cs="Times New Roman"/>
                <w:color w:val="000000"/>
                <w:lang w:val="en-TT" w:eastAsia="en-TT"/>
              </w:rPr>
            </w:pPr>
          </w:p>
          <w:p w:rsidR="001F563A" w:rsidRDefault="001129F3" w:rsidP="00235B66">
            <w:pPr>
              <w:shd w:val="clear" w:color="auto" w:fill="FFFFFF"/>
              <w:rPr>
                <w:rFonts w:eastAsia="Times New Roman" w:cs="Times New Roman"/>
                <w:color w:val="000000"/>
                <w:lang w:val="en-TT" w:eastAsia="en-TT"/>
              </w:rPr>
            </w:pPr>
            <w:r w:rsidRPr="000635F4">
              <w:rPr>
                <w:rFonts w:eastAsia="Times New Roman" w:cs="Times New Roman"/>
                <w:color w:val="000000"/>
                <w:lang w:val="en-TT" w:eastAsia="en-TT"/>
              </w:rPr>
              <w:t>Reference</w:t>
            </w:r>
          </w:p>
          <w:p w:rsidR="001F563A" w:rsidRPr="00AC54AD" w:rsidRDefault="001F563A" w:rsidP="001F563A">
            <w:pPr>
              <w:shd w:val="clear" w:color="auto" w:fill="FFFFFF"/>
            </w:pPr>
            <w:r w:rsidRPr="00AC54AD">
              <w:rPr>
                <w:rStyle w:val="reference-text"/>
              </w:rPr>
              <w:t>Brand, S. and R. Price. 2000. The economic and social costs of crime. Home Office Research Study 217.</w:t>
            </w:r>
          </w:p>
          <w:p w:rsidR="001F563A" w:rsidRPr="001F563A" w:rsidRDefault="001F563A" w:rsidP="001F563A">
            <w:pPr>
              <w:pStyle w:val="Heading1"/>
              <w:spacing w:before="0" w:after="0" w:line="240" w:lineRule="auto"/>
              <w:outlineLvl w:val="0"/>
              <w:rPr>
                <w:rFonts w:asciiTheme="minorHAnsi" w:hAnsiTheme="minorHAnsi"/>
                <w:b w:val="0"/>
                <w:bCs w:val="0"/>
                <w:kern w:val="36"/>
                <w:sz w:val="22"/>
                <w:szCs w:val="22"/>
                <w:lang w:eastAsia="en-TT"/>
              </w:rPr>
            </w:pPr>
            <w:r w:rsidRPr="001F563A">
              <w:rPr>
                <w:rFonts w:asciiTheme="minorHAnsi" w:hAnsiTheme="minorHAnsi"/>
                <w:b w:val="0"/>
                <w:iCs/>
                <w:sz w:val="22"/>
                <w:szCs w:val="22"/>
                <w:lang w:eastAsia="en-TT"/>
              </w:rPr>
              <w:t xml:space="preserve">Jessop, </w:t>
            </w:r>
            <w:hyperlink r:id="rId11" w:tooltip="Posts by David Jessop" w:history="1">
              <w:r w:rsidRPr="001F563A">
                <w:rPr>
                  <w:rFonts w:asciiTheme="minorHAnsi" w:hAnsiTheme="minorHAnsi"/>
                  <w:b w:val="0"/>
                  <w:iCs/>
                  <w:sz w:val="22"/>
                  <w:szCs w:val="22"/>
                  <w:lang w:eastAsia="en-TT"/>
                </w:rPr>
                <w:t>David</w:t>
              </w:r>
            </w:hyperlink>
            <w:r w:rsidRPr="001F563A">
              <w:rPr>
                <w:rFonts w:asciiTheme="minorHAnsi" w:hAnsiTheme="minorHAnsi"/>
                <w:b w:val="0"/>
                <w:iCs/>
                <w:sz w:val="22"/>
                <w:szCs w:val="22"/>
                <w:lang w:eastAsia="en-TT"/>
              </w:rPr>
              <w:t>. 2013.</w:t>
            </w:r>
            <w:r w:rsidRPr="001F563A">
              <w:rPr>
                <w:rFonts w:asciiTheme="minorHAnsi" w:hAnsiTheme="minorHAnsi"/>
                <w:b w:val="0"/>
                <w:bCs w:val="0"/>
                <w:kern w:val="36"/>
                <w:sz w:val="22"/>
                <w:szCs w:val="22"/>
                <w:lang w:eastAsia="en-TT"/>
              </w:rPr>
              <w:t xml:space="preserve"> Crime has an adverse effect on Caribbean development.</w:t>
            </w:r>
            <w:r w:rsidRPr="001F563A">
              <w:rPr>
                <w:b w:val="0"/>
              </w:rPr>
              <w:t xml:space="preserve"> </w:t>
            </w:r>
            <w:hyperlink r:id="rId12" w:history="1">
              <w:r w:rsidRPr="001F563A">
                <w:rPr>
                  <w:rStyle w:val="Hyperlink"/>
                  <w:rFonts w:asciiTheme="minorHAnsi" w:hAnsiTheme="minorHAnsi"/>
                  <w:b w:val="0"/>
                  <w:color w:val="auto"/>
                  <w:sz w:val="22"/>
                  <w:szCs w:val="22"/>
                  <w:u w:val="none"/>
                </w:rPr>
                <w:t>Stabroek News</w:t>
              </w:r>
            </w:hyperlink>
          </w:p>
          <w:p w:rsidR="001F563A" w:rsidRDefault="001F563A" w:rsidP="001F563A">
            <w:r>
              <w:t>Accessed on 13/1/2017</w:t>
            </w:r>
          </w:p>
          <w:p w:rsidR="001F563A" w:rsidRPr="003827D9" w:rsidRDefault="001F563A" w:rsidP="001F563A">
            <w:r w:rsidRPr="0079118A">
              <w:t>http://www.stabroeknews.com/2013/features/01/27/crime-has-an-adverse-effect-on-caribbean-development/</w:t>
            </w:r>
          </w:p>
          <w:p w:rsidR="00AC54AD" w:rsidRPr="00AC54AD" w:rsidRDefault="00AC54AD" w:rsidP="00235B66">
            <w:pPr>
              <w:shd w:val="clear" w:color="auto" w:fill="FFFFFF"/>
              <w:rPr>
                <w:rStyle w:val="reference-text"/>
              </w:rPr>
            </w:pPr>
            <w:r w:rsidRPr="00AC54AD">
              <w:rPr>
                <w:rStyle w:val="reference-text"/>
              </w:rPr>
              <w:t>Tita, G</w:t>
            </w:r>
            <w:r>
              <w:rPr>
                <w:rStyle w:val="reference-text"/>
              </w:rPr>
              <w:t xml:space="preserve">., T. Petras, and R. Greenbaum. </w:t>
            </w:r>
            <w:r w:rsidRPr="00AC54AD">
              <w:rPr>
                <w:rStyle w:val="reference-text"/>
              </w:rPr>
              <w:t>2006</w:t>
            </w:r>
            <w:r>
              <w:rPr>
                <w:rStyle w:val="reference-text"/>
              </w:rPr>
              <w:t>.</w:t>
            </w:r>
            <w:r w:rsidRPr="00AC54AD">
              <w:rPr>
                <w:rStyle w:val="reference-text"/>
              </w:rPr>
              <w:t xml:space="preserve"> Crime and Residential Choice: A Neighborhood Level Analysis of the Impact of Crime on Housing Prices. </w:t>
            </w:r>
            <w:r w:rsidRPr="00AC54AD">
              <w:rPr>
                <w:rStyle w:val="reference-text"/>
                <w:i/>
                <w:iCs/>
              </w:rPr>
              <w:t>Journal of Quantitative Criminology</w:t>
            </w:r>
            <w:r w:rsidRPr="00AC54AD">
              <w:rPr>
                <w:rStyle w:val="reference-text"/>
              </w:rPr>
              <w:t xml:space="preserve"> Vol 22, No 4, P</w:t>
            </w:r>
            <w:r>
              <w:rPr>
                <w:rStyle w:val="reference-text"/>
              </w:rPr>
              <w:t>g.</w:t>
            </w:r>
            <w:r w:rsidRPr="00AC54AD">
              <w:rPr>
                <w:rStyle w:val="reference-text"/>
              </w:rPr>
              <w:t xml:space="preserve"> 299-317.</w:t>
            </w:r>
          </w:p>
          <w:p w:rsidR="00AC54AD" w:rsidRPr="00AC54AD" w:rsidRDefault="00AC54AD" w:rsidP="00235B66">
            <w:pPr>
              <w:shd w:val="clear" w:color="auto" w:fill="FFFFFF"/>
              <w:rPr>
                <w:rStyle w:val="reference-text"/>
              </w:rPr>
            </w:pPr>
          </w:p>
          <w:p w:rsidR="004D08B4" w:rsidRDefault="004D08B4" w:rsidP="002F0557">
            <w:pPr>
              <w:autoSpaceDE w:val="0"/>
              <w:autoSpaceDN w:val="0"/>
              <w:adjustRightInd w:val="0"/>
              <w:rPr>
                <w:rFonts w:cs="Calibri"/>
                <w:b/>
                <w:color w:val="000000"/>
                <w:sz w:val="24"/>
                <w:szCs w:val="24"/>
                <w:lang w:val="en-TT"/>
              </w:rPr>
            </w:pPr>
          </w:p>
          <w:p w:rsidR="002F0557" w:rsidRPr="00FD61C6" w:rsidRDefault="002F0557" w:rsidP="002F0557">
            <w:pPr>
              <w:autoSpaceDE w:val="0"/>
              <w:autoSpaceDN w:val="0"/>
              <w:adjustRightInd w:val="0"/>
              <w:rPr>
                <w:rFonts w:cs="Calibri"/>
                <w:b/>
                <w:color w:val="000000"/>
                <w:sz w:val="24"/>
                <w:szCs w:val="24"/>
                <w:lang w:val="en-TT"/>
              </w:rPr>
            </w:pPr>
            <w:r w:rsidRPr="00FD61C6">
              <w:rPr>
                <w:rFonts w:cs="Calibri"/>
                <w:b/>
                <w:color w:val="000000"/>
                <w:sz w:val="24"/>
                <w:szCs w:val="24"/>
                <w:lang w:val="en-TT"/>
              </w:rPr>
              <w:t>ii. How does crime costs the economy and tax payers?</w:t>
            </w:r>
          </w:p>
          <w:p w:rsidR="00CC1455" w:rsidRPr="00FD61C6" w:rsidRDefault="00CC1455" w:rsidP="00CC1455">
            <w:pPr>
              <w:autoSpaceDE w:val="0"/>
              <w:autoSpaceDN w:val="0"/>
              <w:adjustRightInd w:val="0"/>
              <w:rPr>
                <w:rFonts w:cs="Calibri"/>
                <w:color w:val="000000"/>
                <w:sz w:val="24"/>
                <w:szCs w:val="24"/>
                <w:lang w:val="en-TT"/>
              </w:rPr>
            </w:pPr>
            <w:r w:rsidRPr="00FD61C6">
              <w:rPr>
                <w:rStyle w:val="tgc"/>
              </w:rPr>
              <w:t>According to Scott Erickson,</w:t>
            </w:r>
            <w:r w:rsidRPr="00FD61C6">
              <w:rPr>
                <w:rStyle w:val="tgc"/>
                <w:bCs/>
              </w:rPr>
              <w:t xml:space="preserve"> crime affects</w:t>
            </w:r>
            <w:r w:rsidRPr="00FD61C6">
              <w:rPr>
                <w:rStyle w:val="tgc"/>
              </w:rPr>
              <w:t xml:space="preserve"> the </w:t>
            </w:r>
            <w:r w:rsidRPr="00FD61C6">
              <w:rPr>
                <w:rStyle w:val="tgc"/>
                <w:bCs/>
              </w:rPr>
              <w:t>economy</w:t>
            </w:r>
            <w:r w:rsidRPr="00FD61C6">
              <w:rPr>
                <w:rStyle w:val="tgc"/>
              </w:rPr>
              <w:t xml:space="preserve"> by placing a financial burden on taxpayers and governments because of increased needs for police, courts and corrections facilities, as well as intangible costs which include psychological trauma and reduced quality of life for </w:t>
            </w:r>
            <w:r w:rsidRPr="00FD61C6">
              <w:rPr>
                <w:rStyle w:val="tgc"/>
                <w:bCs/>
              </w:rPr>
              <w:t>crime</w:t>
            </w:r>
            <w:r w:rsidRPr="00FD61C6">
              <w:rPr>
                <w:rStyle w:val="tgc"/>
              </w:rPr>
              <w:t xml:space="preserve"> victims.</w:t>
            </w:r>
          </w:p>
          <w:p w:rsidR="00103C54" w:rsidRPr="003D7294" w:rsidRDefault="00103C54" w:rsidP="00103C54">
            <w:pPr>
              <w:pStyle w:val="NormalWeb"/>
              <w:rPr>
                <w:rFonts w:asciiTheme="minorHAnsi" w:hAnsiTheme="minorHAnsi"/>
                <w:sz w:val="22"/>
                <w:szCs w:val="22"/>
              </w:rPr>
            </w:pPr>
            <w:r w:rsidRPr="003D7294">
              <w:rPr>
                <w:rFonts w:asciiTheme="minorHAnsi" w:hAnsiTheme="minorHAnsi"/>
                <w:sz w:val="22"/>
                <w:szCs w:val="22"/>
              </w:rPr>
              <w:t>Th</w:t>
            </w:r>
            <w:r w:rsidR="00CC1455">
              <w:rPr>
                <w:rFonts w:asciiTheme="minorHAnsi" w:hAnsiTheme="minorHAnsi"/>
                <w:sz w:val="22"/>
                <w:szCs w:val="22"/>
              </w:rPr>
              <w:t>ese</w:t>
            </w:r>
            <w:r w:rsidRPr="003D7294">
              <w:rPr>
                <w:rFonts w:asciiTheme="minorHAnsi" w:hAnsiTheme="minorHAnsi"/>
                <w:sz w:val="22"/>
                <w:szCs w:val="22"/>
              </w:rPr>
              <w:t xml:space="preserve"> cost</w:t>
            </w:r>
            <w:r w:rsidR="00CC1455">
              <w:rPr>
                <w:rFonts w:asciiTheme="minorHAnsi" w:hAnsiTheme="minorHAnsi"/>
                <w:sz w:val="22"/>
                <w:szCs w:val="22"/>
              </w:rPr>
              <w:t>s</w:t>
            </w:r>
            <w:r w:rsidRPr="003D7294">
              <w:rPr>
                <w:rFonts w:asciiTheme="minorHAnsi" w:hAnsiTheme="minorHAnsi"/>
                <w:sz w:val="22"/>
                <w:szCs w:val="22"/>
              </w:rPr>
              <w:t xml:space="preserve"> include lost opportunities for victims and lost earnings by those serving time for criminal activity. Anderson estimates that each incarcerated person represents a productivity loss of $23,000. His study also estimates asset transfers due to crime at a half-trillion dollars. Asset transfers result from crimes such as insurance fraud, theft and graft. Anderson also estimates a $200 billion cost for the criminal justice system. This includes costs for local, state and federal law enforcement, courts and prisons.</w:t>
            </w:r>
          </w:p>
          <w:p w:rsidR="0003411D" w:rsidRDefault="00E22A46" w:rsidP="002F0557">
            <w:pPr>
              <w:autoSpaceDE w:val="0"/>
              <w:autoSpaceDN w:val="0"/>
              <w:adjustRightInd w:val="0"/>
              <w:rPr>
                <w:lang w:val="en-GB"/>
              </w:rPr>
            </w:pPr>
            <w:r w:rsidRPr="00FD61C6">
              <w:rPr>
                <w:lang w:val="en-GB"/>
              </w:rPr>
              <w:t>Crime generates substantial costs to society at individual, community, and national levels. In the United States, more than 23 million criminal offenses were committed in 2007, resulting in approximately $15 billion in economic losses to the victims and $179 billion in government expenditures on police protection, judicial and legal activities, and corrections (</w:t>
            </w:r>
            <w:hyperlink r:id="rId13" w:anchor="R64" w:history="1">
              <w:r w:rsidRPr="004023C4">
                <w:rPr>
                  <w:lang w:val="en-GB"/>
                </w:rPr>
                <w:t>U.S. Department of Justice, 2004a</w:t>
              </w:r>
            </w:hyperlink>
            <w:r w:rsidRPr="004023C4">
              <w:rPr>
                <w:lang w:val="en-GB"/>
              </w:rPr>
              <w:t xml:space="preserve">, </w:t>
            </w:r>
            <w:hyperlink r:id="rId14" w:anchor="R66" w:history="1">
              <w:r w:rsidRPr="004023C4">
                <w:rPr>
                  <w:lang w:val="en-GB"/>
                </w:rPr>
                <w:t>2007a</w:t>
              </w:r>
            </w:hyperlink>
            <w:r w:rsidRPr="004023C4">
              <w:rPr>
                <w:lang w:val="en-GB"/>
              </w:rPr>
              <w:t xml:space="preserve">, </w:t>
            </w:r>
            <w:hyperlink r:id="rId15" w:anchor="R70" w:history="1">
              <w:r w:rsidRPr="004023C4">
                <w:rPr>
                  <w:lang w:val="en-GB"/>
                </w:rPr>
                <w:t>2008</w:t>
              </w:r>
            </w:hyperlink>
            <w:r w:rsidRPr="004023C4">
              <w:rPr>
                <w:lang w:val="en-GB"/>
              </w:rPr>
              <w:t>).</w:t>
            </w:r>
          </w:p>
          <w:p w:rsidR="0041476C" w:rsidRPr="004023C4" w:rsidRDefault="0041476C" w:rsidP="002F0557">
            <w:pPr>
              <w:autoSpaceDE w:val="0"/>
              <w:autoSpaceDN w:val="0"/>
              <w:adjustRightInd w:val="0"/>
              <w:rPr>
                <w:lang w:val="en-GB"/>
              </w:rPr>
            </w:pPr>
          </w:p>
          <w:p w:rsidR="0041476C" w:rsidRPr="006632CF" w:rsidRDefault="0041476C" w:rsidP="0041476C">
            <w:r>
              <w:t>Crime leads to material and immaterial costs for those who have become victimised and also forces local and national authorities to spend billions on the prevention of crime and the detection, prosecution and punishment of criminals. For the Netherlands, for example, the costs of crime in the Netherlands are estimated to be 20.2 billion euro in 2005, which is approximately 4.1 percent of the GDP. Also, the British Home office researchers Brand and Price (2000)</w:t>
            </w:r>
            <w:hyperlink r:id="rId16" w:anchor="cite_note-Brand-2" w:history="1"/>
            <w:r>
              <w:t xml:space="preserve"> estimate the costs of crime to be between £35 and £60 billion per year for England and Wales.</w:t>
            </w:r>
          </w:p>
          <w:p w:rsidR="00835C3A" w:rsidRDefault="00835C3A" w:rsidP="00835C3A">
            <w:pPr>
              <w:shd w:val="clear" w:color="auto" w:fill="FFFFFF"/>
              <w:rPr>
                <w:rFonts w:eastAsia="Times New Roman" w:cs="Times New Roman"/>
                <w:color w:val="000000"/>
                <w:sz w:val="24"/>
                <w:szCs w:val="24"/>
                <w:lang w:val="en-TT" w:eastAsia="en-TT"/>
              </w:rPr>
            </w:pPr>
          </w:p>
          <w:p w:rsidR="003D5670" w:rsidRPr="003D5670" w:rsidRDefault="003D5670" w:rsidP="00835C3A">
            <w:pPr>
              <w:shd w:val="clear" w:color="auto" w:fill="FFFFFF"/>
              <w:rPr>
                <w:rFonts w:eastAsia="Times New Roman" w:cs="Times New Roman"/>
                <w:color w:val="000000"/>
                <w:lang w:val="en-TT" w:eastAsia="en-TT"/>
              </w:rPr>
            </w:pPr>
            <w:r w:rsidRPr="003D5670">
              <w:rPr>
                <w:rFonts w:eastAsia="Times New Roman" w:cs="Times New Roman"/>
                <w:color w:val="000000"/>
                <w:lang w:val="en-TT" w:eastAsia="en-TT"/>
              </w:rPr>
              <w:t xml:space="preserve">The cost of crime on the economy and tax-payers is </w:t>
            </w:r>
            <w:r>
              <w:rPr>
                <w:rFonts w:eastAsia="Times New Roman" w:cs="Times New Roman"/>
                <w:color w:val="000000"/>
                <w:lang w:val="en-TT" w:eastAsia="en-TT"/>
              </w:rPr>
              <w:t>very high and comes in many forms. Crime causes certain sectors of the economy to remain under-developed whilst all the attending is placed on other sectors including prisons and police organisations.</w:t>
            </w:r>
          </w:p>
          <w:p w:rsidR="00835C3A" w:rsidRPr="00835C3A" w:rsidRDefault="00835C3A" w:rsidP="00835C3A">
            <w:pPr>
              <w:shd w:val="clear" w:color="auto" w:fill="FFFFFF"/>
            </w:pPr>
            <w:r w:rsidRPr="00835C3A">
              <w:rPr>
                <w:rFonts w:eastAsia="Times New Roman" w:cs="Times New Roman"/>
                <w:color w:val="000000"/>
                <w:lang w:val="en-TT" w:eastAsia="en-TT"/>
              </w:rPr>
              <w:lastRenderedPageBreak/>
              <w:t>Reference</w:t>
            </w:r>
            <w:r w:rsidRPr="00835C3A">
              <w:rPr>
                <w:rFonts w:eastAsia="Times New Roman" w:cs="Times New Roman"/>
                <w:color w:val="000000"/>
                <w:lang w:val="en-TT" w:eastAsia="en-TT"/>
              </w:rPr>
              <w:br/>
            </w:r>
            <w:r w:rsidRPr="00835C3A">
              <w:rPr>
                <w:rStyle w:val="reference-text"/>
              </w:rPr>
              <w:t>Brand, S. and R. Price. 2000. The economic and social costs of crime. Home Office Research Study 217.</w:t>
            </w:r>
          </w:p>
          <w:p w:rsidR="00835C3A" w:rsidRPr="00835C3A" w:rsidRDefault="00835C3A" w:rsidP="00835C3A">
            <w:pPr>
              <w:shd w:val="clear" w:color="auto" w:fill="FFFFFF"/>
              <w:rPr>
                <w:rFonts w:eastAsia="Times New Roman" w:cs="Times New Roman"/>
                <w:lang w:val="en-TT" w:eastAsia="en-TT"/>
              </w:rPr>
            </w:pPr>
            <w:r w:rsidRPr="00835C3A">
              <w:t>Net Industries.</w:t>
            </w:r>
            <w:r w:rsidRPr="00835C3A">
              <w:rPr>
                <w:rFonts w:eastAsia="Times New Roman" w:cs="Times New Roman"/>
                <w:lang w:val="en-TT" w:eastAsia="en-TT"/>
              </w:rPr>
              <w:t xml:space="preserve"> 2017. </w:t>
            </w:r>
            <w:hyperlink r:id="rId17" w:anchor="ixzz4WPj7zIkY" w:history="1">
              <w:r w:rsidRPr="00835C3A">
                <w:rPr>
                  <w:rFonts w:eastAsia="Times New Roman" w:cs="Times New Roman"/>
                  <w:i/>
                  <w:lang w:val="en-TT" w:eastAsia="en-TT"/>
                </w:rPr>
                <w:t>Economic and Social Effects of Crime - Growing Interest In The Costs Of Crime, Determining Costs, The High Cost Of Crime, Community Efforts To Avoid Crime Costs.</w:t>
              </w:r>
              <w:r w:rsidRPr="00835C3A">
                <w:t xml:space="preserve"> Net Industries</w:t>
              </w:r>
              <w:r w:rsidRPr="00835C3A">
                <w:rPr>
                  <w:rFonts w:eastAsia="Times New Roman" w:cs="Times New Roman"/>
                  <w:lang w:val="en-TT" w:eastAsia="en-TT"/>
                </w:rPr>
                <w:t xml:space="preserve"> </w:t>
              </w:r>
            </w:hyperlink>
            <w:r w:rsidRPr="00835C3A">
              <w:rPr>
                <w:rFonts w:eastAsia="Times New Roman" w:cs="Times New Roman"/>
                <w:lang w:val="en-TT" w:eastAsia="en-TT"/>
              </w:rPr>
              <w:t xml:space="preserve"> </w:t>
            </w:r>
          </w:p>
          <w:p w:rsidR="00835C3A" w:rsidRPr="00835C3A" w:rsidRDefault="00835C3A" w:rsidP="00835C3A">
            <w:pPr>
              <w:shd w:val="clear" w:color="auto" w:fill="FFFFFF"/>
              <w:rPr>
                <w:rFonts w:eastAsia="Times New Roman" w:cs="Times New Roman"/>
                <w:lang w:val="en-TT" w:eastAsia="en-TT"/>
              </w:rPr>
            </w:pPr>
            <w:r w:rsidRPr="00835C3A">
              <w:rPr>
                <w:rFonts w:eastAsia="Times New Roman" w:cs="Times New Roman"/>
                <w:lang w:val="en-TT" w:eastAsia="en-TT"/>
              </w:rPr>
              <w:t>Accessed on 21/1/2017</w:t>
            </w:r>
          </w:p>
          <w:p w:rsidR="00E22A46" w:rsidRPr="004023C4" w:rsidRDefault="00835C3A" w:rsidP="00835C3A">
            <w:pPr>
              <w:autoSpaceDE w:val="0"/>
              <w:autoSpaceDN w:val="0"/>
              <w:adjustRightInd w:val="0"/>
              <w:rPr>
                <w:rFonts w:cs="Calibri"/>
                <w:b/>
                <w:sz w:val="24"/>
                <w:szCs w:val="24"/>
                <w:lang w:val="en-TT"/>
              </w:rPr>
            </w:pPr>
            <w:hyperlink r:id="rId18" w:anchor="ixzz4WPj7zIkY" w:history="1">
              <w:r w:rsidRPr="00835C3A">
                <w:rPr>
                  <w:rFonts w:eastAsia="Times New Roman" w:cs="Times New Roman"/>
                  <w:lang w:val="en-TT" w:eastAsia="en-TT"/>
                </w:rPr>
                <w:t>http://law.jrank.org/pages/12125/Economic-Social-Effects-Crime.html#ixzz4WPj7zIkY</w:t>
              </w:r>
            </w:hyperlink>
          </w:p>
          <w:p w:rsidR="00835C3A" w:rsidRDefault="00835C3A" w:rsidP="002F0557">
            <w:pPr>
              <w:autoSpaceDE w:val="0"/>
              <w:autoSpaceDN w:val="0"/>
              <w:adjustRightInd w:val="0"/>
              <w:rPr>
                <w:rFonts w:cs="Calibri"/>
                <w:b/>
                <w:sz w:val="24"/>
                <w:szCs w:val="24"/>
                <w:lang w:val="en-TT"/>
              </w:rPr>
            </w:pPr>
          </w:p>
          <w:p w:rsidR="002F0557" w:rsidRPr="004023C4" w:rsidRDefault="002F0557" w:rsidP="002F0557">
            <w:pPr>
              <w:autoSpaceDE w:val="0"/>
              <w:autoSpaceDN w:val="0"/>
              <w:adjustRightInd w:val="0"/>
              <w:rPr>
                <w:rFonts w:cs="Calibri"/>
                <w:b/>
                <w:sz w:val="24"/>
                <w:szCs w:val="24"/>
                <w:lang w:val="en-TT"/>
              </w:rPr>
            </w:pPr>
            <w:r w:rsidRPr="004023C4">
              <w:rPr>
                <w:rFonts w:cs="Calibri"/>
                <w:b/>
                <w:sz w:val="24"/>
                <w:szCs w:val="24"/>
                <w:lang w:val="en-TT"/>
              </w:rPr>
              <w:t>iii. What is ‘Arson’?</w:t>
            </w:r>
          </w:p>
          <w:p w:rsidR="00257D6E" w:rsidRPr="00FD61C6" w:rsidRDefault="00257D6E" w:rsidP="002F0557">
            <w:pPr>
              <w:autoSpaceDE w:val="0"/>
              <w:autoSpaceDN w:val="0"/>
              <w:adjustRightInd w:val="0"/>
              <w:rPr>
                <w:rFonts w:cs="Calibri"/>
                <w:b/>
                <w:color w:val="000000"/>
                <w:lang w:val="en-TT"/>
              </w:rPr>
            </w:pPr>
            <w:r w:rsidRPr="00FD61C6">
              <w:rPr>
                <w:rFonts w:cs="Calibri"/>
                <w:lang w:val="en-TT"/>
              </w:rPr>
              <w:t>Arson is defined according to law as the malicious and intentional burning of another person’s dwelling.  Arson is not only concerned with the resulting damage to the property but also with the threat to which the occupants were exposed to, due to this action.</w:t>
            </w:r>
            <w:r w:rsidRPr="00FD61C6">
              <w:rPr>
                <w:rFonts w:cs="Calibri"/>
                <w:sz w:val="24"/>
                <w:szCs w:val="24"/>
                <w:lang w:val="en-TT"/>
              </w:rPr>
              <w:t xml:space="preserve"> </w:t>
            </w:r>
            <w:r w:rsidRPr="00FD61C6">
              <w:rPr>
                <w:rFonts w:cs="Calibri"/>
                <w:lang w:val="en-TT"/>
              </w:rPr>
              <w:t>A dwelling in this case can be broadly defined as any building.</w:t>
            </w:r>
          </w:p>
          <w:p w:rsidR="00257D6E" w:rsidRPr="00FD61C6" w:rsidRDefault="00257D6E" w:rsidP="00257D6E">
            <w:pPr>
              <w:autoSpaceDE w:val="0"/>
              <w:autoSpaceDN w:val="0"/>
              <w:adjustRightInd w:val="0"/>
              <w:rPr>
                <w:rFonts w:cs="Calibri"/>
                <w:sz w:val="24"/>
                <w:szCs w:val="24"/>
                <w:lang w:val="en-TT"/>
              </w:rPr>
            </w:pPr>
          </w:p>
          <w:p w:rsidR="00257D6E" w:rsidRPr="00FD61C6" w:rsidRDefault="007B0971" w:rsidP="002F0557">
            <w:pPr>
              <w:autoSpaceDE w:val="0"/>
              <w:autoSpaceDN w:val="0"/>
              <w:adjustRightInd w:val="0"/>
              <w:rPr>
                <w:rFonts w:cs="Calibri"/>
                <w:b/>
                <w:color w:val="000000"/>
                <w:lang w:val="en-TT"/>
              </w:rPr>
            </w:pPr>
            <w:r w:rsidRPr="00FD61C6">
              <w:rPr>
                <w:rFonts w:cs="Calibri"/>
                <w:lang w:val="en-TT"/>
              </w:rPr>
              <w:t xml:space="preserve">For the burning of a dwelling to be </w:t>
            </w:r>
            <w:r w:rsidR="00257D6E" w:rsidRPr="00FD61C6">
              <w:rPr>
                <w:rFonts w:cs="Calibri"/>
                <w:lang w:val="en-TT"/>
              </w:rPr>
              <w:t>categorized as arson</w:t>
            </w:r>
            <w:r w:rsidRPr="00FD61C6">
              <w:rPr>
                <w:rFonts w:cs="Calibri"/>
                <w:lang w:val="en-TT"/>
              </w:rPr>
              <w:t>, the burning has to be done maliciously or wilfully</w:t>
            </w:r>
            <w:r w:rsidR="00257D6E" w:rsidRPr="00FD61C6">
              <w:rPr>
                <w:rFonts w:cs="Calibri"/>
                <w:lang w:val="en-TT"/>
              </w:rPr>
              <w:t>.</w:t>
            </w:r>
            <w:r w:rsidRPr="00FD61C6">
              <w:rPr>
                <w:rFonts w:cs="Calibri"/>
                <w:lang w:val="en-TT"/>
              </w:rPr>
              <w:t xml:space="preserve"> Therefore, a</w:t>
            </w:r>
            <w:r w:rsidR="00257D6E" w:rsidRPr="00FD61C6">
              <w:rPr>
                <w:rFonts w:cs="Calibri"/>
                <w:lang w:val="en-TT"/>
              </w:rPr>
              <w:t xml:space="preserve">n individual who burns a dwelling while committing an offence such as a break-in is guilty of arson irrespective of the absence of any intent to start the fire or damage the house. </w:t>
            </w:r>
            <w:r w:rsidRPr="00FD61C6">
              <w:rPr>
                <w:rFonts w:cs="Calibri"/>
                <w:lang w:val="en-TT"/>
              </w:rPr>
              <w:t>However, s</w:t>
            </w:r>
            <w:r w:rsidR="00257D6E" w:rsidRPr="00FD61C6">
              <w:rPr>
                <w:rFonts w:cs="Calibri"/>
                <w:lang w:val="en-TT"/>
              </w:rPr>
              <w:t>light burns, smoke damage, or staining of the building without any disfiguring, destruction or actual burning are insufficiently serious to be called a crime of arson</w:t>
            </w:r>
          </w:p>
          <w:p w:rsidR="00FD61C6" w:rsidRPr="00FD61C6" w:rsidRDefault="00FD61C6" w:rsidP="00FD61C6">
            <w:pPr>
              <w:spacing w:before="100" w:beforeAutospacing="1" w:after="100" w:afterAutospacing="1"/>
              <w:rPr>
                <w:rFonts w:eastAsia="Times New Roman" w:cs="Times New Roman"/>
                <w:lang w:val="en-TT" w:eastAsia="en-TT"/>
              </w:rPr>
            </w:pPr>
            <w:r w:rsidRPr="00FD61C6">
              <w:rPr>
                <w:rFonts w:eastAsia="Times New Roman" w:cs="Times New Roman"/>
                <w:lang w:val="en-TT" w:eastAsia="en-TT"/>
              </w:rPr>
              <w:t xml:space="preserve">Arson is </w:t>
            </w:r>
            <w:r>
              <w:rPr>
                <w:rFonts w:eastAsia="Times New Roman" w:cs="Times New Roman"/>
                <w:lang w:val="en-TT" w:eastAsia="en-TT"/>
              </w:rPr>
              <w:t>also defined as</w:t>
            </w:r>
            <w:r w:rsidRPr="00FD61C6">
              <w:rPr>
                <w:rFonts w:eastAsia="Times New Roman" w:cs="Times New Roman"/>
                <w:lang w:val="en-TT" w:eastAsia="en-TT"/>
              </w:rPr>
              <w:t xml:space="preserve"> </w:t>
            </w:r>
            <w:r>
              <w:rPr>
                <w:rFonts w:eastAsia="Times New Roman" w:cs="Times New Roman"/>
                <w:lang w:val="en-TT" w:eastAsia="en-TT"/>
              </w:rPr>
              <w:t xml:space="preserve">the </w:t>
            </w:r>
            <w:r w:rsidRPr="00FD61C6">
              <w:rPr>
                <w:rFonts w:eastAsia="Times New Roman" w:cs="Times New Roman"/>
                <w:lang w:val="en-TT" w:eastAsia="en-TT"/>
              </w:rPr>
              <w:t>act of intentionally and maliciously destroying or damaging property through the use of fire. Within this definition there are four core elements</w:t>
            </w:r>
            <w:r>
              <w:rPr>
                <w:rFonts w:eastAsia="Times New Roman" w:cs="Times New Roman"/>
                <w:lang w:val="en-TT" w:eastAsia="en-TT"/>
              </w:rPr>
              <w:t xml:space="preserve"> which are as follows</w:t>
            </w:r>
            <w:r w:rsidRPr="00FD61C6">
              <w:rPr>
                <w:rFonts w:eastAsia="Times New Roman" w:cs="Times New Roman"/>
                <w:lang w:val="en-TT" w:eastAsia="en-TT"/>
              </w:rPr>
              <w:t>:</w:t>
            </w:r>
          </w:p>
          <w:p w:rsidR="00FD61C6" w:rsidRPr="00FD61C6" w:rsidRDefault="00FD61C6" w:rsidP="00FD61C6">
            <w:pPr>
              <w:pStyle w:val="ListParagraph"/>
              <w:numPr>
                <w:ilvl w:val="0"/>
                <w:numId w:val="6"/>
              </w:numPr>
              <w:spacing w:before="100" w:beforeAutospacing="1" w:after="100" w:afterAutospacing="1"/>
              <w:rPr>
                <w:rFonts w:eastAsia="Times New Roman"/>
                <w:lang w:val="en-TT" w:eastAsia="en-TT"/>
              </w:rPr>
            </w:pPr>
            <w:r w:rsidRPr="00FD61C6">
              <w:rPr>
                <w:rFonts w:eastAsia="Times New Roman"/>
                <w:u w:val="single"/>
                <w:lang w:val="en-TT" w:eastAsia="en-TT"/>
              </w:rPr>
              <w:t>The lighting of fire:</w:t>
            </w:r>
            <w:r w:rsidRPr="00FD61C6">
              <w:rPr>
                <w:rFonts w:eastAsia="Times New Roman"/>
                <w:lang w:val="en-TT" w:eastAsia="en-TT"/>
              </w:rPr>
              <w:t xml:space="preserve"> - fire is the fundamental element of arson; if there is no fire lit, there is no arson (some legal definitions also include lighting explosives); </w:t>
            </w:r>
          </w:p>
          <w:p w:rsidR="00FD61C6" w:rsidRPr="00FD61C6" w:rsidRDefault="00FD61C6" w:rsidP="00FD61C6">
            <w:pPr>
              <w:pStyle w:val="ListParagraph"/>
              <w:numPr>
                <w:ilvl w:val="0"/>
                <w:numId w:val="6"/>
              </w:numPr>
              <w:spacing w:before="100" w:beforeAutospacing="1" w:after="100" w:afterAutospacing="1"/>
              <w:rPr>
                <w:rFonts w:eastAsia="Times New Roman"/>
                <w:lang w:val="en-TT" w:eastAsia="en-TT"/>
              </w:rPr>
            </w:pPr>
            <w:r w:rsidRPr="00FD61C6">
              <w:rPr>
                <w:rFonts w:eastAsia="Times New Roman"/>
                <w:u w:val="single"/>
                <w:lang w:val="en-TT" w:eastAsia="en-TT"/>
              </w:rPr>
              <w:t>Intention or wilfulness:</w:t>
            </w:r>
            <w:r w:rsidRPr="00FD61C6">
              <w:rPr>
                <w:rFonts w:eastAsia="Times New Roman"/>
                <w:lang w:val="en-TT" w:eastAsia="en-TT"/>
              </w:rPr>
              <w:t xml:space="preserve"> - excludes fires started by natural causes or accidents; </w:t>
            </w:r>
          </w:p>
          <w:p w:rsidR="00FD61C6" w:rsidRPr="00FD61C6" w:rsidRDefault="00FD61C6" w:rsidP="00FD61C6">
            <w:pPr>
              <w:pStyle w:val="ListParagraph"/>
              <w:numPr>
                <w:ilvl w:val="0"/>
                <w:numId w:val="6"/>
              </w:numPr>
              <w:spacing w:before="100" w:beforeAutospacing="1" w:after="100" w:afterAutospacing="1"/>
              <w:rPr>
                <w:rFonts w:eastAsia="Times New Roman"/>
                <w:lang w:val="en-TT" w:eastAsia="en-TT"/>
              </w:rPr>
            </w:pPr>
            <w:r w:rsidRPr="00FD61C6">
              <w:rPr>
                <w:rFonts w:eastAsia="Times New Roman"/>
                <w:u w:val="single"/>
                <w:lang w:val="en-TT" w:eastAsia="en-TT"/>
              </w:rPr>
              <w:t>Malice:</w:t>
            </w:r>
            <w:r w:rsidRPr="00FD61C6">
              <w:rPr>
                <w:rFonts w:eastAsia="Times New Roman"/>
                <w:lang w:val="en-TT" w:eastAsia="en-TT"/>
              </w:rPr>
              <w:t xml:space="preserve"> - excludes fires started intentionally with positive or legitimate intent; and </w:t>
            </w:r>
          </w:p>
          <w:p w:rsidR="00FD61C6" w:rsidRDefault="00FD61C6" w:rsidP="00FD61C6">
            <w:pPr>
              <w:pStyle w:val="ListParagraph"/>
              <w:numPr>
                <w:ilvl w:val="0"/>
                <w:numId w:val="6"/>
              </w:numPr>
              <w:spacing w:before="100" w:beforeAutospacing="1" w:after="100" w:afterAutospacing="1"/>
              <w:rPr>
                <w:rFonts w:eastAsia="Times New Roman"/>
                <w:lang w:val="en-TT" w:eastAsia="en-TT"/>
              </w:rPr>
            </w:pPr>
            <w:r w:rsidRPr="00FD61C6">
              <w:rPr>
                <w:rFonts w:eastAsia="Times New Roman"/>
                <w:u w:val="single"/>
                <w:lang w:val="en-TT" w:eastAsia="en-TT"/>
              </w:rPr>
              <w:t>Property:</w:t>
            </w:r>
            <w:r w:rsidRPr="00FD61C6">
              <w:rPr>
                <w:rFonts w:eastAsia="Times New Roman"/>
                <w:lang w:val="en-TT" w:eastAsia="en-TT"/>
              </w:rPr>
              <w:t xml:space="preserve"> - there must be some kind of property or object that is burned.</w:t>
            </w:r>
          </w:p>
          <w:p w:rsidR="00FD61C6" w:rsidRPr="003B28EF" w:rsidRDefault="003B28EF" w:rsidP="003B28EF">
            <w:pPr>
              <w:spacing w:before="100" w:beforeAutospacing="1" w:after="100" w:afterAutospacing="1"/>
              <w:rPr>
                <w:rFonts w:eastAsia="Times New Roman"/>
                <w:lang w:val="en-TT" w:eastAsia="en-TT"/>
              </w:rPr>
            </w:pPr>
            <w:r>
              <w:t>According to the above definition, there are many types of arson</w:t>
            </w:r>
            <w:r w:rsidRPr="003B28EF">
              <w:t>, including setting fire to one's property with fraudulent intent</w:t>
            </w:r>
            <w:r>
              <w:t xml:space="preserve"> for example,</w:t>
            </w:r>
            <w:r w:rsidRPr="003B28EF">
              <w:t xml:space="preserve"> to collect insurance money. While </w:t>
            </w:r>
            <w:r>
              <w:t>most</w:t>
            </w:r>
            <w:r w:rsidRPr="003B28EF">
              <w:t xml:space="preserve"> arson crimes involve damage to buildings, arson can also be committed by a person who sets fire to forest</w:t>
            </w:r>
            <w:r>
              <w:t>,</w:t>
            </w:r>
            <w:r w:rsidRPr="003B28EF">
              <w:t xml:space="preserve"> land or a boat.</w:t>
            </w:r>
          </w:p>
          <w:p w:rsidR="007B0971" w:rsidRPr="00FD61C6" w:rsidRDefault="007B0971" w:rsidP="002F0557">
            <w:pPr>
              <w:autoSpaceDE w:val="0"/>
              <w:autoSpaceDN w:val="0"/>
              <w:adjustRightInd w:val="0"/>
              <w:rPr>
                <w:rFonts w:cs="Calibri"/>
                <w:color w:val="000000"/>
                <w:lang w:val="en-TT"/>
              </w:rPr>
            </w:pPr>
            <w:r w:rsidRPr="00FD61C6">
              <w:rPr>
                <w:rFonts w:cs="Calibri"/>
                <w:color w:val="000000"/>
                <w:lang w:val="en-TT"/>
              </w:rPr>
              <w:t>References</w:t>
            </w:r>
          </w:p>
          <w:p w:rsidR="00FD61C6" w:rsidRPr="00FD61C6" w:rsidRDefault="00FD61C6" w:rsidP="002F0557">
            <w:pPr>
              <w:autoSpaceDE w:val="0"/>
              <w:autoSpaceDN w:val="0"/>
              <w:adjustRightInd w:val="0"/>
              <w:rPr>
                <w:lang w:val="en-GB"/>
              </w:rPr>
            </w:pPr>
            <w:r w:rsidRPr="00FD61C6">
              <w:rPr>
                <w:lang w:val="en-GB"/>
              </w:rPr>
              <w:t xml:space="preserve">Drabsch, T. 2003. </w:t>
            </w:r>
            <w:r w:rsidRPr="00FD61C6">
              <w:rPr>
                <w:i/>
                <w:iCs/>
                <w:lang w:val="en-GB"/>
              </w:rPr>
              <w:t>Arson: briefing paper 2/2003</w:t>
            </w:r>
            <w:r w:rsidRPr="00FD61C6">
              <w:rPr>
                <w:lang w:val="en-GB"/>
              </w:rPr>
              <w:t xml:space="preserve">. Sydney: NSW Parliament </w:t>
            </w:r>
          </w:p>
          <w:p w:rsidR="00FD61C6" w:rsidRPr="00FD61C6" w:rsidRDefault="00FD61C6" w:rsidP="002F0557">
            <w:pPr>
              <w:autoSpaceDE w:val="0"/>
              <w:autoSpaceDN w:val="0"/>
              <w:adjustRightInd w:val="0"/>
              <w:rPr>
                <w:lang w:val="en-GB"/>
              </w:rPr>
            </w:pPr>
            <w:r w:rsidRPr="00FD61C6">
              <w:rPr>
                <w:lang w:val="en-GB"/>
              </w:rPr>
              <w:t>Accessed on 21/1/2017</w:t>
            </w:r>
          </w:p>
          <w:p w:rsidR="007B0971" w:rsidRDefault="00314BE5" w:rsidP="002F0557">
            <w:pPr>
              <w:autoSpaceDE w:val="0"/>
              <w:autoSpaceDN w:val="0"/>
              <w:adjustRightInd w:val="0"/>
            </w:pPr>
            <w:hyperlink r:id="rId19" w:history="1">
              <w:r w:rsidR="00FD61C6" w:rsidRPr="00FD61C6">
                <w:rPr>
                  <w:lang w:val="en-GB"/>
                </w:rPr>
                <w:t>http://www.parliament.nsw.gov.au/prod/parlment/publications.nsf/0/CA9A4BBDED3D32B3CA256ECF00071B74</w:t>
              </w:r>
            </w:hyperlink>
          </w:p>
          <w:p w:rsidR="003D7294" w:rsidRPr="00FD61C6" w:rsidRDefault="003D7294" w:rsidP="003D7294">
            <w:pPr>
              <w:autoSpaceDE w:val="0"/>
              <w:autoSpaceDN w:val="0"/>
              <w:adjustRightInd w:val="0"/>
              <w:rPr>
                <w:rFonts w:cs="Calibri"/>
                <w:color w:val="000000"/>
                <w:lang w:val="en-TT"/>
              </w:rPr>
            </w:pPr>
            <w:r w:rsidRPr="00FD61C6">
              <w:rPr>
                <w:rFonts w:cs="Calibri"/>
                <w:color w:val="000000"/>
                <w:lang w:val="en-TT"/>
              </w:rPr>
              <w:t>Students notes/handouts</w:t>
            </w:r>
          </w:p>
          <w:p w:rsidR="00FD61C6" w:rsidRDefault="00FD61C6" w:rsidP="002F0557">
            <w:pPr>
              <w:autoSpaceDE w:val="0"/>
              <w:autoSpaceDN w:val="0"/>
              <w:adjustRightInd w:val="0"/>
              <w:rPr>
                <w:lang w:val="en-GB"/>
              </w:rPr>
            </w:pPr>
          </w:p>
          <w:p w:rsidR="002F0557" w:rsidRPr="00FD61C6" w:rsidRDefault="002F0557" w:rsidP="002F0557">
            <w:pPr>
              <w:autoSpaceDE w:val="0"/>
              <w:autoSpaceDN w:val="0"/>
              <w:adjustRightInd w:val="0"/>
              <w:rPr>
                <w:rFonts w:cs="Calibri"/>
                <w:b/>
                <w:color w:val="000000"/>
                <w:sz w:val="24"/>
                <w:szCs w:val="24"/>
                <w:lang w:val="en-TT"/>
              </w:rPr>
            </w:pPr>
            <w:r w:rsidRPr="00FD61C6">
              <w:rPr>
                <w:rFonts w:cs="Calibri"/>
                <w:b/>
                <w:color w:val="000000"/>
                <w:sz w:val="24"/>
                <w:szCs w:val="24"/>
                <w:lang w:val="en-TT"/>
              </w:rPr>
              <w:t>iv. What is money laundering? Point out some activities which could encompass</w:t>
            </w:r>
          </w:p>
          <w:p w:rsidR="002F0557" w:rsidRDefault="002F0557" w:rsidP="002F0557">
            <w:pPr>
              <w:autoSpaceDE w:val="0"/>
              <w:autoSpaceDN w:val="0"/>
              <w:adjustRightInd w:val="0"/>
              <w:rPr>
                <w:rFonts w:cs="Calibri"/>
                <w:color w:val="000000"/>
                <w:sz w:val="24"/>
                <w:szCs w:val="24"/>
                <w:lang w:val="en-TT"/>
              </w:rPr>
            </w:pPr>
            <w:r w:rsidRPr="00FD61C6">
              <w:rPr>
                <w:rFonts w:cs="Calibri"/>
                <w:b/>
                <w:color w:val="000000"/>
                <w:sz w:val="24"/>
                <w:szCs w:val="24"/>
                <w:lang w:val="en-TT"/>
              </w:rPr>
              <w:t>money laundering</w:t>
            </w:r>
            <w:r w:rsidRPr="00FD61C6">
              <w:rPr>
                <w:rFonts w:cs="Calibri"/>
                <w:color w:val="000000"/>
                <w:sz w:val="24"/>
                <w:szCs w:val="24"/>
                <w:lang w:val="en-TT"/>
              </w:rPr>
              <w:t>.</w:t>
            </w:r>
          </w:p>
          <w:p w:rsidR="00826CC3" w:rsidRDefault="00826CC3" w:rsidP="00826CC3">
            <w:pPr>
              <w:rPr>
                <w:rFonts w:eastAsia="Times New Roman" w:cs="Times New Roman"/>
                <w:lang w:val="en-TT" w:eastAsia="en-TT"/>
              </w:rPr>
            </w:pPr>
          </w:p>
          <w:p w:rsidR="00826CC3" w:rsidRPr="00826CC3" w:rsidRDefault="00070C3F" w:rsidP="00826CC3">
            <w:pPr>
              <w:rPr>
                <w:rFonts w:eastAsia="Times New Roman" w:cs="Times New Roman"/>
                <w:lang w:val="en-TT" w:eastAsia="en-TT"/>
              </w:rPr>
            </w:pPr>
            <w:r w:rsidRPr="00070C3F">
              <w:rPr>
                <w:rFonts w:eastAsia="Times New Roman" w:cs="Times New Roman"/>
                <w:lang w:val="en-TT" w:eastAsia="en-TT"/>
              </w:rPr>
              <w:t xml:space="preserve">Money laundering </w:t>
            </w:r>
            <w:r w:rsidR="002971C5">
              <w:t xml:space="preserve">is the process of transforming the profits of crime </w:t>
            </w:r>
            <w:r w:rsidR="002971C5">
              <w:t xml:space="preserve">and corruption into supposedly </w:t>
            </w:r>
            <w:r w:rsidR="002971C5">
              <w:t>legitimate assets</w:t>
            </w:r>
            <w:r w:rsidR="002971C5">
              <w:t xml:space="preserve">. </w:t>
            </w:r>
            <w:r w:rsidR="002971C5">
              <w:rPr>
                <w:rFonts w:eastAsia="Times New Roman" w:cs="Times New Roman"/>
                <w:lang w:val="en-TT" w:eastAsia="en-TT"/>
              </w:rPr>
              <w:t>It is</w:t>
            </w:r>
            <w:r w:rsidRPr="00070C3F">
              <w:rPr>
                <w:rFonts w:eastAsia="Times New Roman" w:cs="Times New Roman"/>
                <w:lang w:val="en-TT" w:eastAsia="en-TT"/>
              </w:rPr>
              <w:t xml:space="preserve"> the process of creating the appearance that large amounts of money obtained from serious crimes, such as drug trafficking or terrorist activity, originated from a legitimate source</w:t>
            </w:r>
            <w:r w:rsidR="00826CC3" w:rsidRPr="00826CC3">
              <w:rPr>
                <w:rFonts w:eastAsia="Times New Roman" w:cs="Times New Roman"/>
                <w:lang w:val="en-TT" w:eastAsia="en-TT"/>
              </w:rPr>
              <w:t>.</w:t>
            </w:r>
            <w:r w:rsidR="00826CC3" w:rsidRPr="00826CC3">
              <w:rPr>
                <w:rFonts w:cs="Calibri"/>
                <w:lang w:val="en-TT"/>
              </w:rPr>
              <w:t xml:space="preserve"> An example is </w:t>
            </w:r>
            <w:r w:rsidR="00826CC3" w:rsidRPr="00826CC3">
              <w:rPr>
                <w:rFonts w:eastAsia="Times New Roman" w:cs="Times New Roman"/>
                <w:lang w:val="en-TT" w:eastAsia="en-TT"/>
              </w:rPr>
              <w:t>where a drug trafficking</w:t>
            </w:r>
            <w:r w:rsidR="0035188C">
              <w:rPr>
                <w:rFonts w:eastAsia="Times New Roman" w:cs="Times New Roman"/>
                <w:lang w:val="en-TT" w:eastAsia="en-TT"/>
              </w:rPr>
              <w:t xml:space="preserve"> organi</w:t>
            </w:r>
            <w:r w:rsidR="00826CC3" w:rsidRPr="00826CC3">
              <w:rPr>
                <w:rFonts w:eastAsia="Times New Roman" w:cs="Times New Roman"/>
                <w:lang w:val="en-TT" w:eastAsia="en-TT"/>
              </w:rPr>
              <w:t>s</w:t>
            </w:r>
            <w:r w:rsidR="0035188C">
              <w:rPr>
                <w:rFonts w:eastAsia="Times New Roman" w:cs="Times New Roman"/>
                <w:lang w:val="en-TT" w:eastAsia="en-TT"/>
              </w:rPr>
              <w:t>a</w:t>
            </w:r>
            <w:r w:rsidR="00826CC3" w:rsidRPr="00826CC3">
              <w:rPr>
                <w:rFonts w:eastAsia="Times New Roman" w:cs="Times New Roman"/>
                <w:lang w:val="en-TT" w:eastAsia="en-TT"/>
              </w:rPr>
              <w:t xml:space="preserve">tion funnels their illegally obtained cash through a cash-based business thereby, slightly inflating the daily sales. </w:t>
            </w:r>
          </w:p>
          <w:p w:rsidR="00826CC3" w:rsidRDefault="00826CC3" w:rsidP="00826CC3">
            <w:pPr>
              <w:rPr>
                <w:rFonts w:eastAsia="Times New Roman" w:cs="Times New Roman"/>
                <w:lang w:val="en-TT" w:eastAsia="en-TT"/>
              </w:rPr>
            </w:pPr>
          </w:p>
          <w:p w:rsidR="00521587" w:rsidRDefault="00826CC3" w:rsidP="00826CC3">
            <w:pPr>
              <w:rPr>
                <w:rFonts w:eastAsia="Times New Roman" w:cs="Times New Roman"/>
                <w:lang w:val="en-TT" w:eastAsia="en-TT"/>
              </w:rPr>
            </w:pPr>
            <w:r w:rsidRPr="00826CC3">
              <w:rPr>
                <w:rFonts w:eastAsia="Times New Roman" w:cs="Times New Roman"/>
                <w:lang w:val="en-TT" w:eastAsia="en-TT"/>
              </w:rPr>
              <w:lastRenderedPageBreak/>
              <w:t>There are three steps involved in the process of laundering money</w:t>
            </w:r>
            <w:r w:rsidR="00521587">
              <w:rPr>
                <w:rFonts w:eastAsia="Times New Roman" w:cs="Times New Roman"/>
                <w:lang w:val="en-TT" w:eastAsia="en-TT"/>
              </w:rPr>
              <w:t xml:space="preserve"> which are</w:t>
            </w:r>
            <w:r w:rsidRPr="00826CC3">
              <w:rPr>
                <w:rFonts w:eastAsia="Times New Roman" w:cs="Times New Roman"/>
                <w:lang w:val="en-TT" w:eastAsia="en-TT"/>
              </w:rPr>
              <w:t xml:space="preserve"> placement, layering, and integration. </w:t>
            </w:r>
          </w:p>
          <w:p w:rsidR="00521587" w:rsidRPr="00521587" w:rsidRDefault="00826CC3" w:rsidP="00521587">
            <w:pPr>
              <w:pStyle w:val="ListParagraph"/>
              <w:numPr>
                <w:ilvl w:val="0"/>
                <w:numId w:val="7"/>
              </w:numPr>
              <w:rPr>
                <w:rFonts w:eastAsia="Times New Roman"/>
                <w:lang w:val="en-TT" w:eastAsia="en-TT"/>
              </w:rPr>
            </w:pPr>
            <w:r w:rsidRPr="00521587">
              <w:rPr>
                <w:rFonts w:eastAsia="Times New Roman"/>
                <w:lang w:val="en-TT" w:eastAsia="en-TT"/>
              </w:rPr>
              <w:t>Placement re</w:t>
            </w:r>
            <w:r w:rsidR="00521587" w:rsidRPr="00521587">
              <w:rPr>
                <w:rFonts w:eastAsia="Times New Roman"/>
                <w:lang w:val="en-TT" w:eastAsia="en-TT"/>
              </w:rPr>
              <w:t>fers to the act of introducing “</w:t>
            </w:r>
            <w:r w:rsidRPr="00521587">
              <w:rPr>
                <w:rFonts w:eastAsia="Times New Roman"/>
                <w:lang w:val="en-TT" w:eastAsia="en-TT"/>
              </w:rPr>
              <w:t>dirty money" (money obtained through illegitimate</w:t>
            </w:r>
            <w:r w:rsidR="00521587" w:rsidRPr="00521587">
              <w:rPr>
                <w:rFonts w:eastAsia="Times New Roman"/>
                <w:lang w:val="en-TT" w:eastAsia="en-TT"/>
              </w:rPr>
              <w:t xml:space="preserve"> or</w:t>
            </w:r>
            <w:r w:rsidRPr="00521587">
              <w:rPr>
                <w:rFonts w:eastAsia="Times New Roman"/>
                <w:lang w:val="en-TT" w:eastAsia="en-TT"/>
              </w:rPr>
              <w:t xml:space="preserve"> criminal means) into the financial system in some way</w:t>
            </w:r>
            <w:r w:rsidR="00521587" w:rsidRPr="00521587">
              <w:rPr>
                <w:rFonts w:eastAsia="Times New Roman"/>
                <w:lang w:val="en-TT" w:eastAsia="en-TT"/>
              </w:rPr>
              <w:t>,</w:t>
            </w:r>
            <w:r w:rsidRPr="00521587">
              <w:rPr>
                <w:rFonts w:eastAsia="Times New Roman"/>
                <w:lang w:val="en-TT" w:eastAsia="en-TT"/>
              </w:rPr>
              <w:t xml:space="preserve"> </w:t>
            </w:r>
          </w:p>
          <w:p w:rsidR="00521587" w:rsidRPr="00521587" w:rsidRDefault="00521587" w:rsidP="00521587">
            <w:pPr>
              <w:pStyle w:val="ListParagraph"/>
              <w:numPr>
                <w:ilvl w:val="0"/>
                <w:numId w:val="7"/>
              </w:numPr>
              <w:rPr>
                <w:rFonts w:eastAsia="Times New Roman"/>
                <w:lang w:val="en-TT" w:eastAsia="en-TT"/>
              </w:rPr>
            </w:pPr>
            <w:r w:rsidRPr="00521587">
              <w:rPr>
                <w:rFonts w:eastAsia="Times New Roman"/>
                <w:lang w:val="en-TT" w:eastAsia="en-TT"/>
              </w:rPr>
              <w:t>L</w:t>
            </w:r>
            <w:r w:rsidR="00826CC3" w:rsidRPr="00521587">
              <w:rPr>
                <w:rFonts w:eastAsia="Times New Roman"/>
                <w:lang w:val="en-TT" w:eastAsia="en-TT"/>
              </w:rPr>
              <w:t>ayering</w:t>
            </w:r>
            <w:r w:rsidRPr="00521587">
              <w:rPr>
                <w:rFonts w:eastAsia="Times New Roman"/>
                <w:lang w:val="en-TT" w:eastAsia="en-TT"/>
              </w:rPr>
              <w:t xml:space="preserve"> </w:t>
            </w:r>
            <w:r w:rsidR="00826CC3" w:rsidRPr="00521587">
              <w:rPr>
                <w:rFonts w:eastAsia="Times New Roman"/>
                <w:lang w:val="en-TT" w:eastAsia="en-TT"/>
              </w:rPr>
              <w:t xml:space="preserve">is the act of concealing the source of that money by way of a series of complex transactions and </w:t>
            </w:r>
            <w:hyperlink r:id="rId20" w:history="1">
              <w:r w:rsidR="00826CC3" w:rsidRPr="00521587">
                <w:rPr>
                  <w:rFonts w:eastAsia="Times New Roman"/>
                  <w:lang w:val="en-TT" w:eastAsia="en-TT"/>
                </w:rPr>
                <w:t>bookkeeping</w:t>
              </w:r>
            </w:hyperlink>
            <w:r w:rsidRPr="00521587">
              <w:rPr>
                <w:rFonts w:eastAsia="Times New Roman"/>
                <w:lang w:val="en-TT" w:eastAsia="en-TT"/>
              </w:rPr>
              <w:t xml:space="preserve"> gymnastics,</w:t>
            </w:r>
            <w:r w:rsidR="00826CC3" w:rsidRPr="00521587">
              <w:rPr>
                <w:rFonts w:eastAsia="Times New Roman"/>
                <w:lang w:val="en-TT" w:eastAsia="en-TT"/>
              </w:rPr>
              <w:t xml:space="preserve"> </w:t>
            </w:r>
          </w:p>
          <w:p w:rsidR="005C4CC2" w:rsidRPr="005C4CC2" w:rsidRDefault="00521587" w:rsidP="005C4CC2">
            <w:pPr>
              <w:pStyle w:val="ListParagraph"/>
              <w:numPr>
                <w:ilvl w:val="0"/>
                <w:numId w:val="7"/>
              </w:numPr>
              <w:rPr>
                <w:rFonts w:eastAsia="Times New Roman"/>
                <w:lang w:val="en-TT" w:eastAsia="en-TT"/>
              </w:rPr>
            </w:pPr>
            <w:r w:rsidRPr="00521587">
              <w:rPr>
                <w:rFonts w:eastAsia="Times New Roman"/>
                <w:lang w:val="en-TT" w:eastAsia="en-TT"/>
              </w:rPr>
              <w:t>I</w:t>
            </w:r>
            <w:r w:rsidR="00826CC3" w:rsidRPr="00521587">
              <w:rPr>
                <w:rFonts w:eastAsia="Times New Roman"/>
                <w:lang w:val="en-TT" w:eastAsia="en-TT"/>
              </w:rPr>
              <w:t>ntegration refers to the act of acquiring that money in purportedly legitimate means.</w:t>
            </w:r>
            <w:r w:rsidR="00826CC3" w:rsidRPr="005C4CC2">
              <w:rPr>
                <w:rFonts w:ascii="Times New Roman" w:eastAsia="Times New Roman" w:hAnsi="Times New Roman"/>
                <w:color w:val="000000"/>
                <w:sz w:val="24"/>
                <w:szCs w:val="24"/>
                <w:lang w:val="en-TT" w:eastAsia="en-TT"/>
              </w:rPr>
              <w:br/>
            </w:r>
          </w:p>
          <w:p w:rsidR="005C4CC2" w:rsidRPr="005C4CC2" w:rsidRDefault="005C4CC2" w:rsidP="005C4CC2">
            <w:pPr>
              <w:rPr>
                <w:rFonts w:eastAsia="Times New Roman"/>
                <w:lang w:val="en-TT" w:eastAsia="en-TT"/>
              </w:rPr>
            </w:pPr>
            <w:r w:rsidRPr="005C4CC2">
              <w:rPr>
                <w:rFonts w:eastAsia="Times New Roman"/>
                <w:lang w:eastAsia="en-TT"/>
              </w:rPr>
              <w:t>Money laundering can take several forms</w:t>
            </w:r>
            <w:r w:rsidR="001F563A">
              <w:rPr>
                <w:rFonts w:eastAsia="Times New Roman"/>
                <w:lang w:eastAsia="en-TT"/>
              </w:rPr>
              <w:t>,</w:t>
            </w:r>
            <w:r w:rsidRPr="005C4CC2">
              <w:rPr>
                <w:rFonts w:eastAsia="Times New Roman"/>
                <w:lang w:eastAsia="en-TT"/>
              </w:rPr>
              <w:t xml:space="preserve"> some of which are as follows:</w:t>
            </w:r>
          </w:p>
          <w:p w:rsidR="005C4CC2" w:rsidRPr="005C4CC2" w:rsidRDefault="00314BE5" w:rsidP="005C4CC2">
            <w:pPr>
              <w:spacing w:before="100" w:beforeAutospacing="1" w:after="100" w:afterAutospacing="1"/>
              <w:rPr>
                <w:rFonts w:eastAsia="Times New Roman"/>
                <w:lang w:eastAsia="en-TT"/>
              </w:rPr>
            </w:pPr>
            <w:hyperlink r:id="rId21" w:tooltip="Structuring" w:history="1">
              <w:r w:rsidR="005C4CC2" w:rsidRPr="005C4CC2">
                <w:rPr>
                  <w:rFonts w:eastAsia="Times New Roman"/>
                  <w:u w:val="single"/>
                  <w:lang w:eastAsia="en-TT"/>
                </w:rPr>
                <w:t>Structuring</w:t>
              </w:r>
            </w:hyperlink>
            <w:r w:rsidR="005C4CC2" w:rsidRPr="005C4CC2">
              <w:rPr>
                <w:rFonts w:eastAsia="Times New Roman"/>
                <w:lang w:eastAsia="en-TT"/>
              </w:rPr>
              <w:t xml:space="preserve">: Often known as </w:t>
            </w:r>
            <w:r w:rsidR="005C4CC2" w:rsidRPr="005C4CC2">
              <w:rPr>
                <w:rFonts w:eastAsia="Times New Roman"/>
                <w:i/>
                <w:iCs/>
                <w:lang w:eastAsia="en-TT"/>
              </w:rPr>
              <w:t>smurfing</w:t>
            </w:r>
            <w:r w:rsidR="005C4CC2" w:rsidRPr="005C4CC2">
              <w:rPr>
                <w:rFonts w:eastAsia="Times New Roman"/>
                <w:lang w:eastAsia="en-TT"/>
              </w:rPr>
              <w:t>, this is a method of placement whereby cash is broken into smaller deposits of money, used to defeat suspicion of money laundering and to avoid anti-money laundering reporting requirements.</w:t>
            </w:r>
          </w:p>
          <w:p w:rsidR="005C4CC2" w:rsidRPr="005C4CC2" w:rsidRDefault="00314BE5" w:rsidP="005C4CC2">
            <w:pPr>
              <w:spacing w:before="100" w:beforeAutospacing="1" w:after="100" w:afterAutospacing="1"/>
              <w:rPr>
                <w:rFonts w:eastAsia="Times New Roman"/>
                <w:lang w:eastAsia="en-TT"/>
              </w:rPr>
            </w:pPr>
            <w:hyperlink r:id="rId22" w:anchor="cite_note-NDIC-12" w:history="1"/>
            <w:r w:rsidR="005C4CC2" w:rsidRPr="005C4CC2">
              <w:rPr>
                <w:rFonts w:eastAsia="Times New Roman"/>
                <w:u w:val="single"/>
                <w:lang w:eastAsia="en-TT"/>
              </w:rPr>
              <w:t>Bulk cash smuggling</w:t>
            </w:r>
            <w:r w:rsidR="005C4CC2" w:rsidRPr="005C4CC2">
              <w:rPr>
                <w:rFonts w:eastAsia="Times New Roman"/>
                <w:lang w:eastAsia="en-TT"/>
              </w:rPr>
              <w:t xml:space="preserve">: This involves physically smuggling cash to another jurisdiction and depositing it in a financial institution, such as an </w:t>
            </w:r>
            <w:hyperlink r:id="rId23" w:tooltip="Offshore bank" w:history="1">
              <w:r w:rsidR="005C4CC2" w:rsidRPr="005C4CC2">
                <w:rPr>
                  <w:rFonts w:eastAsia="Times New Roman"/>
                  <w:lang w:eastAsia="en-TT"/>
                </w:rPr>
                <w:t>offshore bank</w:t>
              </w:r>
            </w:hyperlink>
            <w:r w:rsidR="005C4CC2" w:rsidRPr="005C4CC2">
              <w:rPr>
                <w:rFonts w:eastAsia="Times New Roman"/>
                <w:lang w:eastAsia="en-TT"/>
              </w:rPr>
              <w:t xml:space="preserve">, with greater </w:t>
            </w:r>
            <w:hyperlink r:id="rId24" w:tooltip="Bank secrecy" w:history="1">
              <w:r w:rsidR="005C4CC2" w:rsidRPr="005C4CC2">
                <w:rPr>
                  <w:rFonts w:eastAsia="Times New Roman"/>
                  <w:lang w:eastAsia="en-TT"/>
                </w:rPr>
                <w:t>bank secrecy</w:t>
              </w:r>
            </w:hyperlink>
            <w:r w:rsidR="005C4CC2" w:rsidRPr="005C4CC2">
              <w:rPr>
                <w:rFonts w:eastAsia="Times New Roman"/>
                <w:lang w:eastAsia="en-TT"/>
              </w:rPr>
              <w:t xml:space="preserve"> or less rigorous money laundering enforcement.</w:t>
            </w:r>
          </w:p>
          <w:p w:rsidR="005C4CC2" w:rsidRPr="005C4CC2" w:rsidRDefault="005C4CC2" w:rsidP="005C4CC2">
            <w:pPr>
              <w:spacing w:before="100" w:beforeAutospacing="1" w:after="100" w:afterAutospacing="1"/>
              <w:rPr>
                <w:rFonts w:eastAsia="Times New Roman"/>
                <w:lang w:eastAsia="en-TT"/>
              </w:rPr>
            </w:pPr>
            <w:r w:rsidRPr="005C4CC2">
              <w:rPr>
                <w:rFonts w:eastAsia="Times New Roman"/>
                <w:u w:val="single"/>
                <w:lang w:eastAsia="en-TT"/>
              </w:rPr>
              <w:t>Cash-intensive businesses</w:t>
            </w:r>
            <w:r w:rsidRPr="005C4CC2">
              <w:rPr>
                <w:rFonts w:eastAsia="Times New Roman"/>
                <w:lang w:eastAsia="en-TT"/>
              </w:rPr>
              <w:t xml:space="preserve">: This is where a business typically expected to receive a large proportion of its revenue as cash uses its accounts to deposit criminally derived cash. Such enterprises often operate openly and in doing so generate cash revenue from incidental legitimate business in addition to the illicit cash. </w:t>
            </w:r>
          </w:p>
          <w:p w:rsidR="005C4CC2" w:rsidRPr="005C4CC2" w:rsidRDefault="005C4CC2" w:rsidP="005C4CC2">
            <w:pPr>
              <w:spacing w:before="100" w:beforeAutospacing="1" w:after="100" w:afterAutospacing="1"/>
              <w:rPr>
                <w:rFonts w:eastAsia="Times New Roman"/>
                <w:lang w:eastAsia="en-TT"/>
              </w:rPr>
            </w:pPr>
            <w:r w:rsidRPr="005C4CC2">
              <w:rPr>
                <w:rFonts w:eastAsia="Times New Roman"/>
                <w:u w:val="single"/>
                <w:lang w:eastAsia="en-TT"/>
              </w:rPr>
              <w:t>Trade-based laundering</w:t>
            </w:r>
            <w:r w:rsidRPr="005C4CC2">
              <w:rPr>
                <w:rFonts w:eastAsia="Times New Roman"/>
                <w:lang w:eastAsia="en-TT"/>
              </w:rPr>
              <w:t xml:space="preserve">: This involves under or overvaluing </w:t>
            </w:r>
            <w:hyperlink r:id="rId25" w:tooltip="Invoice" w:history="1">
              <w:r w:rsidRPr="005C4CC2">
                <w:rPr>
                  <w:rFonts w:eastAsia="Times New Roman"/>
                  <w:lang w:eastAsia="en-TT"/>
                </w:rPr>
                <w:t>invoices</w:t>
              </w:r>
            </w:hyperlink>
            <w:r w:rsidRPr="005C4CC2">
              <w:rPr>
                <w:rFonts w:eastAsia="Times New Roman"/>
                <w:lang w:eastAsia="en-TT"/>
              </w:rPr>
              <w:t xml:space="preserve"> to disguise the movement of money. </w:t>
            </w:r>
          </w:p>
          <w:p w:rsidR="005C4CC2" w:rsidRPr="005C4CC2" w:rsidRDefault="005C4CC2" w:rsidP="005C4CC2">
            <w:pPr>
              <w:spacing w:before="100" w:beforeAutospacing="1" w:after="100" w:afterAutospacing="1"/>
              <w:rPr>
                <w:rFonts w:eastAsia="Times New Roman"/>
                <w:lang w:eastAsia="en-TT"/>
              </w:rPr>
            </w:pPr>
            <w:r w:rsidRPr="005C4CC2">
              <w:rPr>
                <w:rFonts w:eastAsia="Times New Roman"/>
                <w:u w:val="single"/>
                <w:lang w:eastAsia="en-TT"/>
              </w:rPr>
              <w:t>Shell companies and trusts</w:t>
            </w:r>
            <w:r w:rsidRPr="005C4CC2">
              <w:rPr>
                <w:rFonts w:eastAsia="Times New Roman"/>
                <w:lang w:eastAsia="en-TT"/>
              </w:rPr>
              <w:t xml:space="preserve">: Trusts and shell companies disguise the true owner of money. Trusts and corporate vehicles, depending on the jurisdiction, need not disclose their true, beneficial, owner. Sometimes referred to by the slang term </w:t>
            </w:r>
            <w:r w:rsidRPr="005C4CC2">
              <w:rPr>
                <w:rFonts w:eastAsia="Times New Roman"/>
                <w:i/>
                <w:iCs/>
                <w:lang w:eastAsia="en-TT"/>
              </w:rPr>
              <w:t>rathole</w:t>
            </w:r>
            <w:r w:rsidRPr="005C4CC2">
              <w:rPr>
                <w:rFonts w:eastAsia="Times New Roman"/>
                <w:lang w:eastAsia="en-TT"/>
              </w:rPr>
              <w:t xml:space="preserve"> though that term usually refers to a person acting as the fictitious owner rather a business entity. </w:t>
            </w:r>
          </w:p>
          <w:p w:rsidR="005C4CC2" w:rsidRPr="005C4CC2" w:rsidRDefault="00314BE5" w:rsidP="005C4CC2">
            <w:pPr>
              <w:spacing w:before="100" w:beforeAutospacing="1" w:after="100" w:afterAutospacing="1"/>
              <w:rPr>
                <w:rFonts w:eastAsia="Times New Roman"/>
                <w:lang w:eastAsia="en-TT"/>
              </w:rPr>
            </w:pPr>
            <w:hyperlink r:id="rId26" w:tooltip="Round-tripping (finance)" w:history="1">
              <w:r w:rsidR="005C4CC2" w:rsidRPr="005C4CC2">
                <w:rPr>
                  <w:rFonts w:eastAsia="Times New Roman"/>
                  <w:u w:val="single"/>
                  <w:lang w:eastAsia="en-TT"/>
                </w:rPr>
                <w:t>Round-tripping</w:t>
              </w:r>
            </w:hyperlink>
            <w:r w:rsidR="005C4CC2" w:rsidRPr="005C4CC2">
              <w:rPr>
                <w:rFonts w:eastAsia="Times New Roman"/>
                <w:lang w:eastAsia="en-TT"/>
              </w:rPr>
              <w:t xml:space="preserve">: Here, money is deposited in a </w:t>
            </w:r>
            <w:hyperlink r:id="rId27" w:tooltip="Controlled foreign corporation" w:history="1">
              <w:r w:rsidR="005C4CC2" w:rsidRPr="005C4CC2">
                <w:rPr>
                  <w:rFonts w:eastAsia="Times New Roman"/>
                  <w:lang w:eastAsia="en-TT"/>
                </w:rPr>
                <w:t>controlled foreign corporation</w:t>
              </w:r>
            </w:hyperlink>
            <w:r w:rsidR="005C4CC2" w:rsidRPr="005C4CC2">
              <w:rPr>
                <w:rFonts w:eastAsia="Times New Roman"/>
                <w:lang w:eastAsia="en-TT"/>
              </w:rPr>
              <w:t xml:space="preserve"> offshore, preferably in a </w:t>
            </w:r>
            <w:hyperlink r:id="rId28" w:tooltip="Tax haven" w:history="1">
              <w:r w:rsidR="005C4CC2" w:rsidRPr="005C4CC2">
                <w:rPr>
                  <w:rFonts w:eastAsia="Times New Roman"/>
                  <w:lang w:eastAsia="en-TT"/>
                </w:rPr>
                <w:t>tax haven</w:t>
              </w:r>
            </w:hyperlink>
            <w:r w:rsidR="005C4CC2" w:rsidRPr="005C4CC2">
              <w:rPr>
                <w:rFonts w:eastAsia="Times New Roman"/>
                <w:lang w:eastAsia="en-TT"/>
              </w:rPr>
              <w:t xml:space="preserve"> where minimal records are kept, and then shipped back as a </w:t>
            </w:r>
            <w:hyperlink r:id="rId29" w:tooltip="Foreign direct investment" w:history="1">
              <w:r w:rsidR="005C4CC2" w:rsidRPr="005C4CC2">
                <w:rPr>
                  <w:rFonts w:eastAsia="Times New Roman"/>
                  <w:lang w:eastAsia="en-TT"/>
                </w:rPr>
                <w:t>foreign direct investment</w:t>
              </w:r>
            </w:hyperlink>
            <w:r w:rsidR="005C4CC2" w:rsidRPr="005C4CC2">
              <w:rPr>
                <w:rFonts w:eastAsia="Times New Roman"/>
                <w:lang w:eastAsia="en-TT"/>
              </w:rPr>
              <w:t xml:space="preserve">, exempt from taxation. </w:t>
            </w:r>
          </w:p>
          <w:p w:rsidR="005C4CC2" w:rsidRPr="005C4CC2" w:rsidRDefault="005C4CC2" w:rsidP="005C4CC2">
            <w:pPr>
              <w:spacing w:before="100" w:beforeAutospacing="1" w:after="100" w:afterAutospacing="1"/>
              <w:rPr>
                <w:rFonts w:eastAsia="Times New Roman"/>
                <w:lang w:eastAsia="en-TT"/>
              </w:rPr>
            </w:pPr>
            <w:r w:rsidRPr="005C4CC2">
              <w:rPr>
                <w:rFonts w:eastAsia="Times New Roman"/>
                <w:u w:val="single"/>
                <w:lang w:eastAsia="en-TT"/>
              </w:rPr>
              <w:t>Bank capture</w:t>
            </w:r>
            <w:r w:rsidRPr="005C4CC2">
              <w:rPr>
                <w:rFonts w:eastAsia="Times New Roman"/>
                <w:lang w:eastAsia="en-TT"/>
              </w:rPr>
              <w:t>: In this case, money launderers or criminals buy a controlling interest in a bank, preferably in a jurisdiction with weak money laundering controls, and then move money through the bank without scrutiny.</w:t>
            </w:r>
          </w:p>
          <w:p w:rsidR="0077118F" w:rsidRDefault="0077118F" w:rsidP="0077118F">
            <w:pPr>
              <w:shd w:val="clear" w:color="auto" w:fill="FFFFFF"/>
            </w:pPr>
            <w:r>
              <w:t>References</w:t>
            </w:r>
          </w:p>
          <w:p w:rsidR="0077118F" w:rsidRDefault="0077118F" w:rsidP="0077118F">
            <w:pPr>
              <w:shd w:val="clear" w:color="auto" w:fill="FFFFFF"/>
              <w:rPr>
                <w:rFonts w:eastAsia="Times New Roman" w:cs="Times New Roman"/>
                <w:lang w:val="en-TT" w:eastAsia="en-TT"/>
              </w:rPr>
            </w:pPr>
            <w:hyperlink r:id="rId30" w:tgtFrame="_blank" w:history="1">
              <w:r w:rsidRPr="0077118F">
                <w:rPr>
                  <w:rFonts w:eastAsia="Times New Roman" w:cs="Times New Roman"/>
                  <w:lang w:val="en-TT" w:eastAsia="en-TT"/>
                </w:rPr>
                <w:t>Investopedia</w:t>
              </w:r>
            </w:hyperlink>
            <w:r>
              <w:rPr>
                <w:rFonts w:eastAsia="Times New Roman" w:cs="Times New Roman"/>
                <w:lang w:val="en-TT" w:eastAsia="en-TT"/>
              </w:rPr>
              <w:t xml:space="preserve">. 2017. </w:t>
            </w:r>
            <w:r w:rsidRPr="0077118F">
              <w:rPr>
                <w:i/>
              </w:rPr>
              <w:t>Money laundering</w:t>
            </w:r>
            <w:r>
              <w:t>.</w:t>
            </w:r>
            <w:r w:rsidRPr="0077118F">
              <w:t xml:space="preserve"> </w:t>
            </w:r>
            <w:hyperlink r:id="rId31" w:tgtFrame="_blank" w:history="1">
              <w:r w:rsidRPr="0077118F">
                <w:rPr>
                  <w:rFonts w:eastAsia="Times New Roman" w:cs="Times New Roman"/>
                  <w:lang w:val="en-TT" w:eastAsia="en-TT"/>
                </w:rPr>
                <w:t>Investopedia</w:t>
              </w:r>
            </w:hyperlink>
            <w:r>
              <w:rPr>
                <w:rFonts w:eastAsia="Times New Roman" w:cs="Times New Roman"/>
                <w:lang w:val="en-TT" w:eastAsia="en-TT"/>
              </w:rPr>
              <w:t>.</w:t>
            </w:r>
          </w:p>
          <w:p w:rsidR="0077118F" w:rsidRDefault="0077118F" w:rsidP="0077118F">
            <w:pPr>
              <w:shd w:val="clear" w:color="auto" w:fill="FFFFFF"/>
              <w:rPr>
                <w:rFonts w:eastAsia="Times New Roman" w:cs="Times New Roman"/>
                <w:lang w:val="en-TT" w:eastAsia="en-TT"/>
              </w:rPr>
            </w:pPr>
            <w:r>
              <w:rPr>
                <w:rFonts w:eastAsia="Times New Roman" w:cs="Times New Roman"/>
                <w:lang w:val="en-TT" w:eastAsia="en-TT"/>
              </w:rPr>
              <w:t>Accessed on 12/1/2017</w:t>
            </w:r>
          </w:p>
          <w:p w:rsidR="00070C3F" w:rsidRPr="0077118F" w:rsidRDefault="00314BE5" w:rsidP="0077118F">
            <w:pPr>
              <w:shd w:val="clear" w:color="auto" w:fill="FFFFFF"/>
              <w:rPr>
                <w:rFonts w:cs="Calibri,Bold"/>
                <w:b/>
                <w:bCs/>
                <w:lang w:val="en-TT"/>
              </w:rPr>
            </w:pPr>
            <w:hyperlink r:id="rId32" w:anchor="ixzz4WQ7N0EhK" w:history="1">
              <w:r w:rsidR="00826CC3" w:rsidRPr="0077118F">
                <w:rPr>
                  <w:rFonts w:eastAsia="Times New Roman" w:cs="Times New Roman"/>
                  <w:lang w:val="en-TT" w:eastAsia="en-TT"/>
                </w:rPr>
                <w:t>http://www.investopedia.com/terms/m/moneylaundering.asp#ixzz4WQ7N0EhK</w:t>
              </w:r>
            </w:hyperlink>
            <w:r w:rsidR="0077118F" w:rsidRPr="0077118F">
              <w:rPr>
                <w:rFonts w:eastAsia="Times New Roman" w:cs="Times New Roman"/>
                <w:lang w:val="en-TT" w:eastAsia="en-TT"/>
              </w:rPr>
              <w:t xml:space="preserve"> </w:t>
            </w:r>
            <w:r w:rsidR="0077118F" w:rsidRPr="0077118F">
              <w:rPr>
                <w:rFonts w:eastAsia="Times New Roman" w:cs="Times New Roman"/>
                <w:lang w:val="en-TT" w:eastAsia="en-TT"/>
              </w:rPr>
              <w:br/>
            </w:r>
            <w:r w:rsidR="0077118F">
              <w:rPr>
                <w:rFonts w:eastAsia="Times New Roman" w:cs="Times New Roman"/>
                <w:lang w:val="en-TT" w:eastAsia="en-TT"/>
              </w:rPr>
              <w:t>Student notes/handouts</w:t>
            </w:r>
          </w:p>
          <w:p w:rsidR="005C4CC2" w:rsidRPr="00FD61C6" w:rsidRDefault="005C4CC2" w:rsidP="00070C3F">
            <w:pPr>
              <w:autoSpaceDE w:val="0"/>
              <w:autoSpaceDN w:val="0"/>
              <w:adjustRightInd w:val="0"/>
              <w:rPr>
                <w:rFonts w:cs="Calibri,Bold"/>
                <w:b/>
                <w:bCs/>
                <w:color w:val="C00000"/>
                <w:sz w:val="24"/>
                <w:szCs w:val="24"/>
                <w:lang w:val="en-TT"/>
              </w:rPr>
            </w:pPr>
          </w:p>
          <w:p w:rsidR="002F0557" w:rsidRPr="00FD61C6" w:rsidRDefault="002F0557" w:rsidP="002F0557">
            <w:pPr>
              <w:autoSpaceDE w:val="0"/>
              <w:autoSpaceDN w:val="0"/>
              <w:adjustRightInd w:val="0"/>
              <w:rPr>
                <w:rFonts w:cs="Calibri"/>
                <w:b/>
                <w:sz w:val="24"/>
                <w:szCs w:val="24"/>
                <w:lang w:val="en-TT"/>
              </w:rPr>
            </w:pPr>
            <w:r w:rsidRPr="00FD61C6">
              <w:rPr>
                <w:rFonts w:cs="Calibri,Bold"/>
                <w:b/>
                <w:bCs/>
                <w:sz w:val="24"/>
                <w:szCs w:val="24"/>
                <w:lang w:val="en-TT"/>
              </w:rPr>
              <w:t xml:space="preserve">2. </w:t>
            </w:r>
            <w:r w:rsidRPr="00FD61C6">
              <w:rPr>
                <w:rFonts w:cs="Calibri"/>
                <w:b/>
                <w:sz w:val="24"/>
                <w:szCs w:val="24"/>
                <w:lang w:val="en-TT"/>
              </w:rPr>
              <w:t>What do you understand by the term ‘embezzlement’? Why it is considered a</w:t>
            </w:r>
          </w:p>
          <w:p w:rsidR="002F0557" w:rsidRDefault="002F0557" w:rsidP="002F0557">
            <w:pPr>
              <w:autoSpaceDE w:val="0"/>
              <w:autoSpaceDN w:val="0"/>
              <w:adjustRightInd w:val="0"/>
              <w:rPr>
                <w:rFonts w:cs="Calibri"/>
                <w:b/>
                <w:sz w:val="24"/>
                <w:szCs w:val="24"/>
                <w:lang w:val="en-TT"/>
              </w:rPr>
            </w:pPr>
            <w:r w:rsidRPr="00FD61C6">
              <w:rPr>
                <w:rFonts w:cs="Calibri"/>
                <w:b/>
                <w:sz w:val="24"/>
                <w:szCs w:val="24"/>
                <w:lang w:val="en-TT"/>
              </w:rPr>
              <w:t>financial crime? (7)</w:t>
            </w:r>
          </w:p>
          <w:p w:rsidR="00816923" w:rsidRDefault="00816923" w:rsidP="00176B33">
            <w:pPr>
              <w:rPr>
                <w:bCs/>
                <w:lang w:val="en-GB"/>
              </w:rPr>
            </w:pPr>
          </w:p>
          <w:p w:rsidR="00176B33" w:rsidRDefault="003E40F5" w:rsidP="00176B33">
            <w:r w:rsidRPr="003E40F5">
              <w:rPr>
                <w:bCs/>
                <w:lang w:val="en-GB"/>
              </w:rPr>
              <w:t>Embezzlement</w:t>
            </w:r>
            <w:r w:rsidRPr="003E40F5">
              <w:rPr>
                <w:lang w:val="en-GB"/>
              </w:rPr>
              <w:t xml:space="preserve"> is the act of withholding assets for the purpose of </w:t>
            </w:r>
            <w:hyperlink r:id="rId33" w:tooltip="Criminal conversion" w:history="1">
              <w:r w:rsidRPr="003E40F5">
                <w:rPr>
                  <w:lang w:val="en-GB"/>
                </w:rPr>
                <w:t>conversion</w:t>
              </w:r>
            </w:hyperlink>
            <w:r w:rsidRPr="003E40F5">
              <w:rPr>
                <w:lang w:val="en-GB"/>
              </w:rPr>
              <w:t xml:space="preserve"> (</w:t>
            </w:r>
            <w:hyperlink r:id="rId34" w:tooltip="Theft" w:history="1">
              <w:r w:rsidRPr="003E40F5">
                <w:rPr>
                  <w:lang w:val="en-GB"/>
                </w:rPr>
                <w:t>theft</w:t>
              </w:r>
            </w:hyperlink>
            <w:r w:rsidRPr="003E40F5">
              <w:rPr>
                <w:lang w:val="en-GB"/>
              </w:rPr>
              <w:t>) of such assets, by one or more persons to whom the assets were entrusted, either to be held or to be used for specific purposes</w:t>
            </w:r>
            <w:r>
              <w:rPr>
                <w:lang w:val="en-GB"/>
              </w:rPr>
              <w:t xml:space="preserve">. </w:t>
            </w:r>
            <w:r w:rsidR="00B131DE">
              <w:t xml:space="preserve">Embezzlement usually is a premeditated crime performed methodically, with </w:t>
            </w:r>
            <w:r w:rsidR="00B131DE">
              <w:lastRenderedPageBreak/>
              <w:t>the embezzler taking precautions to conceal his or her activities of the criminal conversion of the property of another person</w:t>
            </w:r>
            <w:r w:rsidR="00176B33">
              <w:t>. This is</w:t>
            </w:r>
            <w:r w:rsidR="00B131DE">
              <w:t xml:space="preserve"> because the embezzlement is occurring without the knowledge or the consent of the affected person.</w:t>
            </w:r>
            <w:r w:rsidR="00176B33">
              <w:t xml:space="preserve"> It often involves the trusted individual embezzling only a small proportion or fraction of the total of the funds or resources he or she receives or controls in an attempt to minimize the risk of the detection of the misallocation of the funds or resources.</w:t>
            </w:r>
          </w:p>
          <w:p w:rsidR="003E40F5" w:rsidRDefault="003E40F5" w:rsidP="00070C3F">
            <w:pPr>
              <w:autoSpaceDE w:val="0"/>
              <w:autoSpaceDN w:val="0"/>
              <w:adjustRightInd w:val="0"/>
            </w:pPr>
          </w:p>
          <w:p w:rsidR="00176B33" w:rsidRDefault="00176B33" w:rsidP="00176B33">
            <w:r>
              <w:rPr>
                <w:rStyle w:val="hvr"/>
              </w:rPr>
              <w:t>The criminal elements</w:t>
            </w:r>
            <w:r>
              <w:t xml:space="preserve"> </w:t>
            </w:r>
            <w:r>
              <w:rPr>
                <w:rStyle w:val="hvr"/>
              </w:rPr>
              <w:t>common</w:t>
            </w:r>
            <w:r>
              <w:t xml:space="preserve"> to </w:t>
            </w:r>
            <w:r>
              <w:rPr>
                <w:rStyle w:val="hvr"/>
              </w:rPr>
              <w:t>embezzlement</w:t>
            </w:r>
            <w:r>
              <w:t xml:space="preserve"> </w:t>
            </w:r>
            <w:r>
              <w:rPr>
                <w:rStyle w:val="hvr"/>
              </w:rPr>
              <w:t>are</w:t>
            </w:r>
            <w:r>
              <w:t xml:space="preserve"> as </w:t>
            </w:r>
            <w:r>
              <w:rPr>
                <w:rStyle w:val="hvr"/>
              </w:rPr>
              <w:t>follows:</w:t>
            </w:r>
            <w:r>
              <w:t xml:space="preserve"> </w:t>
            </w:r>
          </w:p>
          <w:p w:rsidR="00176B33" w:rsidRDefault="00176B33" w:rsidP="00176B33">
            <w:r>
              <w:rPr>
                <w:rStyle w:val="hvr"/>
              </w:rPr>
              <w:t>(1)</w:t>
            </w:r>
            <w:r>
              <w:t xml:space="preserve"> </w:t>
            </w:r>
            <w:r>
              <w:rPr>
                <w:rStyle w:val="hvr"/>
              </w:rPr>
              <w:t>the</w:t>
            </w:r>
            <w:r>
              <w:t xml:space="preserve"> </w:t>
            </w:r>
            <w:r>
              <w:rPr>
                <w:rStyle w:val="hvr"/>
              </w:rPr>
              <w:t>property</w:t>
            </w:r>
            <w:r>
              <w:t xml:space="preserve"> </w:t>
            </w:r>
            <w:r>
              <w:rPr>
                <w:rStyle w:val="hvr"/>
              </w:rPr>
              <w:t>must</w:t>
            </w:r>
            <w:r>
              <w:t xml:space="preserve"> </w:t>
            </w:r>
            <w:r>
              <w:rPr>
                <w:rStyle w:val="hvr"/>
              </w:rPr>
              <w:t>belong</w:t>
            </w:r>
            <w:r>
              <w:t xml:space="preserve"> to a </w:t>
            </w:r>
            <w:r>
              <w:rPr>
                <w:rStyle w:val="hvr"/>
              </w:rPr>
              <w:t>person</w:t>
            </w:r>
            <w:r>
              <w:t xml:space="preserve"> </w:t>
            </w:r>
            <w:r>
              <w:rPr>
                <w:rStyle w:val="hvr"/>
              </w:rPr>
              <w:t>other</w:t>
            </w:r>
            <w:r>
              <w:t xml:space="preserve"> </w:t>
            </w:r>
            <w:r>
              <w:rPr>
                <w:rStyle w:val="hvr"/>
              </w:rPr>
              <w:t>than</w:t>
            </w:r>
            <w:r>
              <w:t xml:space="preserve"> </w:t>
            </w:r>
            <w:r>
              <w:rPr>
                <w:rStyle w:val="hvr"/>
              </w:rPr>
              <w:t>the</w:t>
            </w:r>
            <w:r>
              <w:t xml:space="preserve"> </w:t>
            </w:r>
            <w:r>
              <w:rPr>
                <w:rStyle w:val="hvr"/>
              </w:rPr>
              <w:t>accused,</w:t>
            </w:r>
            <w:r>
              <w:t xml:space="preserve"> </w:t>
            </w:r>
            <w:r>
              <w:rPr>
                <w:rStyle w:val="hvr"/>
              </w:rPr>
              <w:t>such</w:t>
            </w:r>
            <w:r>
              <w:t xml:space="preserve"> as an </w:t>
            </w:r>
            <w:r>
              <w:rPr>
                <w:rStyle w:val="hvr"/>
              </w:rPr>
              <w:t>employer</w:t>
            </w:r>
            <w:r>
              <w:t xml:space="preserve"> or </w:t>
            </w:r>
            <w:r>
              <w:rPr>
                <w:rStyle w:val="hvr"/>
              </w:rPr>
              <w:t>principal</w:t>
            </w:r>
            <w:r w:rsidR="00816923">
              <w:rPr>
                <w:rStyle w:val="hvr"/>
              </w:rPr>
              <w:t>,</w:t>
            </w:r>
            <w:r>
              <w:t xml:space="preserve"> </w:t>
            </w:r>
          </w:p>
          <w:p w:rsidR="00816923" w:rsidRDefault="00176B33" w:rsidP="00176B33">
            <w:r>
              <w:rPr>
                <w:rStyle w:val="hvr"/>
              </w:rPr>
              <w:t>(2)</w:t>
            </w:r>
            <w:r>
              <w:t xml:space="preserve"> </w:t>
            </w:r>
            <w:r>
              <w:rPr>
                <w:rStyle w:val="hvr"/>
              </w:rPr>
              <w:t>the</w:t>
            </w:r>
            <w:r>
              <w:t xml:space="preserve"> </w:t>
            </w:r>
            <w:r>
              <w:rPr>
                <w:rStyle w:val="hvr"/>
              </w:rPr>
              <w:t>property</w:t>
            </w:r>
            <w:r>
              <w:t xml:space="preserve"> </w:t>
            </w:r>
            <w:r>
              <w:rPr>
                <w:rStyle w:val="hvr"/>
              </w:rPr>
              <w:t>must</w:t>
            </w:r>
            <w:r>
              <w:t xml:space="preserve"> be </w:t>
            </w:r>
            <w:r>
              <w:rPr>
                <w:rStyle w:val="hvr"/>
              </w:rPr>
              <w:t>converted</w:t>
            </w:r>
            <w:r>
              <w:t xml:space="preserve"> </w:t>
            </w:r>
            <w:r>
              <w:rPr>
                <w:rStyle w:val="hvr"/>
              </w:rPr>
              <w:t>subsequent</w:t>
            </w:r>
            <w:r>
              <w:t xml:space="preserve"> to </w:t>
            </w:r>
            <w:r>
              <w:rPr>
                <w:rStyle w:val="hvr"/>
              </w:rPr>
              <w:t>the</w:t>
            </w:r>
            <w:r>
              <w:t xml:space="preserve"> </w:t>
            </w:r>
            <w:r>
              <w:rPr>
                <w:rStyle w:val="hvr"/>
              </w:rPr>
              <w:t>defendant's</w:t>
            </w:r>
            <w:r>
              <w:t xml:space="preserve"> </w:t>
            </w:r>
            <w:r>
              <w:rPr>
                <w:rStyle w:val="hvr"/>
              </w:rPr>
              <w:t>original</w:t>
            </w:r>
            <w:r>
              <w:t xml:space="preserve"> </w:t>
            </w:r>
            <w:r>
              <w:rPr>
                <w:rStyle w:val="hvr"/>
              </w:rPr>
              <w:t>and</w:t>
            </w:r>
            <w:r>
              <w:t xml:space="preserve"> </w:t>
            </w:r>
            <w:r>
              <w:rPr>
                <w:rStyle w:val="hvr"/>
              </w:rPr>
              <w:t>lawful</w:t>
            </w:r>
            <w:r>
              <w:t xml:space="preserve"> </w:t>
            </w:r>
            <w:r>
              <w:rPr>
                <w:rStyle w:val="hvr"/>
              </w:rPr>
              <w:t>possession</w:t>
            </w:r>
            <w:r>
              <w:t xml:space="preserve"> of </w:t>
            </w:r>
            <w:r>
              <w:rPr>
                <w:rStyle w:val="hvr"/>
              </w:rPr>
              <w:t>it</w:t>
            </w:r>
            <w:r w:rsidR="00816923">
              <w:rPr>
                <w:rStyle w:val="hvr"/>
              </w:rPr>
              <w:t>,</w:t>
            </w:r>
            <w:r>
              <w:t xml:space="preserve"> </w:t>
            </w:r>
          </w:p>
          <w:p w:rsidR="00176B33" w:rsidRDefault="00176B33" w:rsidP="00176B33">
            <w:r>
              <w:rPr>
                <w:rStyle w:val="hvr"/>
              </w:rPr>
              <w:t>(3)</w:t>
            </w:r>
            <w:r>
              <w:t xml:space="preserve"> </w:t>
            </w:r>
            <w:r>
              <w:rPr>
                <w:rStyle w:val="hvr"/>
              </w:rPr>
              <w:t>the</w:t>
            </w:r>
            <w:r>
              <w:t xml:space="preserve"> </w:t>
            </w:r>
            <w:r>
              <w:rPr>
                <w:rStyle w:val="hvr"/>
              </w:rPr>
              <w:t>defendant</w:t>
            </w:r>
            <w:r>
              <w:t xml:space="preserve"> </w:t>
            </w:r>
            <w:r>
              <w:rPr>
                <w:rStyle w:val="hvr"/>
              </w:rPr>
              <w:t>must</w:t>
            </w:r>
            <w:r>
              <w:t xml:space="preserve"> be in a </w:t>
            </w:r>
            <w:r>
              <w:rPr>
                <w:rStyle w:val="hvr"/>
              </w:rPr>
              <w:t>position</w:t>
            </w:r>
            <w:r>
              <w:t xml:space="preserve"> of </w:t>
            </w:r>
            <w:r>
              <w:rPr>
                <w:rStyle w:val="hvr"/>
              </w:rPr>
              <w:t>trust,</w:t>
            </w:r>
            <w:r>
              <w:t xml:space="preserve"> so </w:t>
            </w:r>
            <w:r>
              <w:rPr>
                <w:rStyle w:val="hvr"/>
              </w:rPr>
              <w:t>that</w:t>
            </w:r>
            <w:r>
              <w:t xml:space="preserve"> </w:t>
            </w:r>
            <w:r>
              <w:rPr>
                <w:rStyle w:val="hvr"/>
              </w:rPr>
              <w:t>the</w:t>
            </w:r>
            <w:r>
              <w:t xml:space="preserve"> </w:t>
            </w:r>
            <w:r>
              <w:rPr>
                <w:rStyle w:val="hvr"/>
              </w:rPr>
              <w:t>property</w:t>
            </w:r>
            <w:r>
              <w:t xml:space="preserve"> is </w:t>
            </w:r>
            <w:r>
              <w:rPr>
                <w:rStyle w:val="hvr"/>
              </w:rPr>
              <w:t>held</w:t>
            </w:r>
            <w:r>
              <w:t xml:space="preserve"> by </w:t>
            </w:r>
            <w:r>
              <w:rPr>
                <w:rStyle w:val="hvr"/>
              </w:rPr>
              <w:t>him</w:t>
            </w:r>
            <w:r>
              <w:t xml:space="preserve"> or </w:t>
            </w:r>
            <w:r>
              <w:rPr>
                <w:rStyle w:val="hvr"/>
              </w:rPr>
              <w:t>her</w:t>
            </w:r>
            <w:r>
              <w:t xml:space="preserve"> </w:t>
            </w:r>
            <w:r>
              <w:rPr>
                <w:rStyle w:val="hvr"/>
              </w:rPr>
              <w:t>pursuant</w:t>
            </w:r>
            <w:r>
              <w:t xml:space="preserve"> to </w:t>
            </w:r>
            <w:r>
              <w:rPr>
                <w:rStyle w:val="hvr"/>
              </w:rPr>
              <w:t>some</w:t>
            </w:r>
            <w:r>
              <w:t xml:space="preserve"> </w:t>
            </w:r>
            <w:r>
              <w:rPr>
                <w:rStyle w:val="hvr"/>
              </w:rPr>
              <w:t>fiduciary</w:t>
            </w:r>
            <w:r>
              <w:t xml:space="preserve"> </w:t>
            </w:r>
            <w:r>
              <w:rPr>
                <w:rStyle w:val="hvr"/>
              </w:rPr>
              <w:t>duty</w:t>
            </w:r>
            <w:r w:rsidR="00816923">
              <w:rPr>
                <w:rStyle w:val="hvr"/>
              </w:rPr>
              <w:t>,</w:t>
            </w:r>
            <w:r>
              <w:t xml:space="preserve"> </w:t>
            </w:r>
          </w:p>
          <w:p w:rsidR="00176B33" w:rsidRDefault="00176B33" w:rsidP="00176B33">
            <w:pPr>
              <w:rPr>
                <w:rStyle w:val="hvr"/>
              </w:rPr>
            </w:pPr>
            <w:r>
              <w:rPr>
                <w:rStyle w:val="hvr"/>
              </w:rPr>
              <w:t>(4)</w:t>
            </w:r>
            <w:r>
              <w:t xml:space="preserve"> </w:t>
            </w:r>
            <w:r>
              <w:rPr>
                <w:rStyle w:val="hvr"/>
              </w:rPr>
              <w:t>the</w:t>
            </w:r>
            <w:r>
              <w:t xml:space="preserve"> </w:t>
            </w:r>
            <w:r>
              <w:rPr>
                <w:rStyle w:val="hvr"/>
              </w:rPr>
              <w:t>defendant</w:t>
            </w:r>
            <w:r>
              <w:t xml:space="preserve"> </w:t>
            </w:r>
            <w:r>
              <w:rPr>
                <w:rStyle w:val="hvr"/>
              </w:rPr>
              <w:t>must</w:t>
            </w:r>
            <w:r>
              <w:t xml:space="preserve"> </w:t>
            </w:r>
            <w:r>
              <w:rPr>
                <w:rStyle w:val="hvr"/>
              </w:rPr>
              <w:t>have</w:t>
            </w:r>
            <w:r>
              <w:t xml:space="preserve"> an </w:t>
            </w:r>
            <w:r>
              <w:rPr>
                <w:rStyle w:val="hvr"/>
              </w:rPr>
              <w:t>intent</w:t>
            </w:r>
            <w:r>
              <w:t xml:space="preserve"> to </w:t>
            </w:r>
            <w:r>
              <w:rPr>
                <w:rStyle w:val="hvr"/>
              </w:rPr>
              <w:t>defraud</w:t>
            </w:r>
            <w:r>
              <w:t xml:space="preserve"> </w:t>
            </w:r>
            <w:r>
              <w:rPr>
                <w:rStyle w:val="hvr"/>
              </w:rPr>
              <w:t>the</w:t>
            </w:r>
            <w:r>
              <w:t xml:space="preserve"> </w:t>
            </w:r>
            <w:r>
              <w:rPr>
                <w:rStyle w:val="hvr"/>
              </w:rPr>
              <w:t>owner</w:t>
            </w:r>
            <w:r>
              <w:t xml:space="preserve"> at </w:t>
            </w:r>
            <w:r>
              <w:rPr>
                <w:rStyle w:val="hvr"/>
              </w:rPr>
              <w:t>the</w:t>
            </w:r>
            <w:r>
              <w:t xml:space="preserve"> </w:t>
            </w:r>
            <w:r>
              <w:rPr>
                <w:rStyle w:val="hvr"/>
              </w:rPr>
              <w:t>time</w:t>
            </w:r>
            <w:r>
              <w:t xml:space="preserve"> of </w:t>
            </w:r>
            <w:r>
              <w:rPr>
                <w:rStyle w:val="hvr"/>
              </w:rPr>
              <w:t>the</w:t>
            </w:r>
            <w:r>
              <w:t xml:space="preserve"> </w:t>
            </w:r>
            <w:r>
              <w:rPr>
                <w:rStyle w:val="hvr"/>
              </w:rPr>
              <w:t xml:space="preserve">conversion. </w:t>
            </w:r>
          </w:p>
          <w:p w:rsidR="00176B33" w:rsidRDefault="00176B33" w:rsidP="00176B33">
            <w:r>
              <w:rPr>
                <w:rStyle w:val="hvr"/>
              </w:rPr>
              <w:t>The</w:t>
            </w:r>
            <w:r>
              <w:t xml:space="preserve"> </w:t>
            </w:r>
            <w:r>
              <w:rPr>
                <w:rStyle w:val="hvr"/>
              </w:rPr>
              <w:t>principal</w:t>
            </w:r>
            <w:r>
              <w:t xml:space="preserve"> or </w:t>
            </w:r>
            <w:r>
              <w:rPr>
                <w:rStyle w:val="hvr"/>
              </w:rPr>
              <w:t>employer</w:t>
            </w:r>
            <w:r>
              <w:t xml:space="preserve"> </w:t>
            </w:r>
            <w:r>
              <w:rPr>
                <w:rStyle w:val="hvr"/>
              </w:rPr>
              <w:t>must</w:t>
            </w:r>
            <w:r>
              <w:t xml:space="preserve"> be </w:t>
            </w:r>
            <w:r>
              <w:rPr>
                <w:rStyle w:val="hvr"/>
              </w:rPr>
              <w:t>the</w:t>
            </w:r>
            <w:r>
              <w:t xml:space="preserve"> </w:t>
            </w:r>
            <w:r>
              <w:rPr>
                <w:rStyle w:val="hvr"/>
              </w:rPr>
              <w:t>owner</w:t>
            </w:r>
            <w:r>
              <w:t xml:space="preserve"> of </w:t>
            </w:r>
            <w:r>
              <w:rPr>
                <w:rStyle w:val="hvr"/>
              </w:rPr>
              <w:t>the</w:t>
            </w:r>
            <w:r>
              <w:t xml:space="preserve"> </w:t>
            </w:r>
            <w:r>
              <w:rPr>
                <w:rStyle w:val="hvr"/>
              </w:rPr>
              <w:t>property</w:t>
            </w:r>
            <w:r>
              <w:t xml:space="preserve"> </w:t>
            </w:r>
            <w:r>
              <w:rPr>
                <w:rStyle w:val="hvr"/>
              </w:rPr>
              <w:t>embezzled</w:t>
            </w:r>
            <w:r>
              <w:t xml:space="preserve"> by an </w:t>
            </w:r>
            <w:r>
              <w:rPr>
                <w:rStyle w:val="hvr"/>
              </w:rPr>
              <w:t>agent</w:t>
            </w:r>
            <w:r>
              <w:t xml:space="preserve"> or </w:t>
            </w:r>
            <w:r>
              <w:rPr>
                <w:rStyle w:val="hvr"/>
              </w:rPr>
              <w:t>employee</w:t>
            </w:r>
            <w:r>
              <w:t xml:space="preserve"> at </w:t>
            </w:r>
            <w:r>
              <w:rPr>
                <w:rStyle w:val="hvr"/>
              </w:rPr>
              <w:t>the</w:t>
            </w:r>
            <w:r>
              <w:t xml:space="preserve"> </w:t>
            </w:r>
            <w:r>
              <w:rPr>
                <w:rStyle w:val="hvr"/>
              </w:rPr>
              <w:t>time</w:t>
            </w:r>
            <w:r>
              <w:t xml:space="preserve"> </w:t>
            </w:r>
            <w:r>
              <w:rPr>
                <w:rStyle w:val="hvr"/>
              </w:rPr>
              <w:t>the</w:t>
            </w:r>
            <w:r>
              <w:t xml:space="preserve"> </w:t>
            </w:r>
            <w:r>
              <w:rPr>
                <w:rStyle w:val="hvr"/>
              </w:rPr>
              <w:t>offense</w:t>
            </w:r>
            <w:r>
              <w:t xml:space="preserve"> is </w:t>
            </w:r>
            <w:r>
              <w:rPr>
                <w:rStyle w:val="hvr"/>
              </w:rPr>
              <w:t>committed.</w:t>
            </w:r>
            <w:r>
              <w:t xml:space="preserve"> </w:t>
            </w:r>
          </w:p>
          <w:p w:rsidR="003E40F5" w:rsidRDefault="003E40F5" w:rsidP="00070C3F">
            <w:pPr>
              <w:autoSpaceDE w:val="0"/>
              <w:autoSpaceDN w:val="0"/>
              <w:adjustRightInd w:val="0"/>
              <w:rPr>
                <w:lang w:val="en-GB"/>
              </w:rPr>
            </w:pPr>
          </w:p>
          <w:p w:rsidR="00D15B5D" w:rsidRPr="002B1E0F" w:rsidRDefault="00D15B5D" w:rsidP="00D15B5D">
            <w:pPr>
              <w:spacing w:after="160" w:line="259" w:lineRule="auto"/>
              <w:rPr>
                <w:rFonts w:ascii="Times New Roman" w:eastAsia="Times New Roman" w:hAnsi="Times New Roman" w:cs="Times New Roman"/>
                <w:sz w:val="24"/>
                <w:szCs w:val="24"/>
                <w:lang w:eastAsia="en-TT"/>
              </w:rPr>
            </w:pPr>
            <w:r w:rsidRPr="009A1581">
              <w:rPr>
                <w:rFonts w:eastAsia="Times New Roman" w:cs="Times New Roman"/>
                <w:lang w:eastAsia="en-TT"/>
              </w:rPr>
              <w:t xml:space="preserve">Embezzlement is </w:t>
            </w:r>
            <w:r>
              <w:rPr>
                <w:rFonts w:eastAsia="Times New Roman" w:cs="Times New Roman"/>
                <w:lang w:eastAsia="en-TT"/>
              </w:rPr>
              <w:t xml:space="preserve">referred to as </w:t>
            </w:r>
            <w:r w:rsidRPr="009A1581">
              <w:rPr>
                <w:rFonts w:eastAsia="Times New Roman" w:cs="Times New Roman"/>
                <w:lang w:eastAsia="en-TT"/>
              </w:rPr>
              <w:t xml:space="preserve">a financial crime because it </w:t>
            </w:r>
            <w:r>
              <w:rPr>
                <w:rFonts w:eastAsia="Times New Roman" w:cs="Times New Roman"/>
                <w:lang w:eastAsia="en-TT"/>
              </w:rPr>
              <w:t xml:space="preserve">fits the definition of a financial crime. A financial crime is defined by </w:t>
            </w:r>
            <w:hyperlink r:id="rId35" w:history="1">
              <w:r w:rsidRPr="009A1581">
                <w:rPr>
                  <w:rStyle w:val="Hyperlink"/>
                  <w:color w:val="auto"/>
                  <w:u w:val="none"/>
                </w:rPr>
                <w:t>Einstein Law</w:t>
              </w:r>
            </w:hyperlink>
            <w:r w:rsidRPr="009A1581">
              <w:t>, Inc. (2015)</w:t>
            </w:r>
            <w:r>
              <w:t>, as</w:t>
            </w:r>
            <w:r w:rsidRPr="009A1581">
              <w:t xml:space="preserve"> any non-violent offense that is committed by or against an individual or corporation and results in a financial loss.</w:t>
            </w:r>
            <w:r>
              <w:t xml:space="preserve"> </w:t>
            </w:r>
            <w:r w:rsidR="00816923">
              <w:t xml:space="preserve">And </w:t>
            </w:r>
            <w:r w:rsidR="00816923" w:rsidRPr="003E40F5">
              <w:rPr>
                <w:bCs/>
                <w:lang w:val="en-GB"/>
              </w:rPr>
              <w:t>Embezzlement</w:t>
            </w:r>
            <w:r w:rsidR="00816923" w:rsidRPr="003E40F5">
              <w:rPr>
                <w:lang w:val="en-GB"/>
              </w:rPr>
              <w:t xml:space="preserve"> is </w:t>
            </w:r>
            <w:r w:rsidR="00816923">
              <w:rPr>
                <w:lang w:val="en-GB"/>
              </w:rPr>
              <w:t xml:space="preserve">defined as </w:t>
            </w:r>
            <w:r w:rsidR="00816923" w:rsidRPr="003E40F5">
              <w:rPr>
                <w:lang w:val="en-GB"/>
              </w:rPr>
              <w:t xml:space="preserve">the act of withholding assets for the purpose of </w:t>
            </w:r>
            <w:hyperlink r:id="rId36" w:tooltip="Criminal conversion" w:history="1">
              <w:r w:rsidR="00816923" w:rsidRPr="003E40F5">
                <w:rPr>
                  <w:lang w:val="en-GB"/>
                </w:rPr>
                <w:t>conversion</w:t>
              </w:r>
            </w:hyperlink>
            <w:r w:rsidR="00816923" w:rsidRPr="003E40F5">
              <w:rPr>
                <w:lang w:val="en-GB"/>
              </w:rPr>
              <w:t xml:space="preserve"> of such assets, by one or more persons to whom the assets were entrusted, either to be held or to be used for specific purposes</w:t>
            </w:r>
            <w:r w:rsidR="00816923">
              <w:rPr>
                <w:lang w:val="en-GB"/>
              </w:rPr>
              <w:t>.</w:t>
            </w:r>
            <w:r>
              <w:t>Therefore,</w:t>
            </w:r>
            <w:r w:rsidR="00816923">
              <w:t xml:space="preserve"> based on th</w:t>
            </w:r>
            <w:r w:rsidR="00383329">
              <w:t>e</w:t>
            </w:r>
            <w:r w:rsidR="00816923">
              <w:t xml:space="preserve"> definition</w:t>
            </w:r>
            <w:r>
              <w:t xml:space="preserve"> </w:t>
            </w:r>
            <w:r w:rsidR="006714DC">
              <w:t xml:space="preserve">of embezzlement, </w:t>
            </w:r>
            <w:r>
              <w:t xml:space="preserve">one </w:t>
            </w:r>
            <w:r w:rsidR="00816923">
              <w:t>can safely state that</w:t>
            </w:r>
            <w:r>
              <w:t xml:space="preserve"> </w:t>
            </w:r>
            <w:r w:rsidR="006714DC">
              <w:t>it’s a</w:t>
            </w:r>
            <w:r w:rsidR="006714DC" w:rsidRPr="009A1581">
              <w:t xml:space="preserve"> non-violent offense </w:t>
            </w:r>
            <w:r w:rsidR="006714DC">
              <w:t>which</w:t>
            </w:r>
            <w:r w:rsidR="006714DC" w:rsidRPr="009A1581">
              <w:t xml:space="preserve"> is committed by or against an individual or corporation </w:t>
            </w:r>
            <w:r w:rsidR="006714DC">
              <w:t>which</w:t>
            </w:r>
            <w:r w:rsidR="006714DC" w:rsidRPr="009A1581">
              <w:t xml:space="preserve"> results in a financial loss.</w:t>
            </w:r>
            <w:r>
              <w:t xml:space="preserve"> Furthermore, </w:t>
            </w:r>
            <w:hyperlink r:id="rId37" w:history="1">
              <w:r w:rsidRPr="009A1581">
                <w:rPr>
                  <w:rStyle w:val="Hyperlink"/>
                  <w:color w:val="auto"/>
                  <w:u w:val="none"/>
                </w:rPr>
                <w:t>Einstein Law</w:t>
              </w:r>
            </w:hyperlink>
            <w:r w:rsidRPr="009A1581">
              <w:t>, Inc. (2015)</w:t>
            </w:r>
            <w:r>
              <w:t xml:space="preserve"> supports this notion when it</w:t>
            </w:r>
            <w:r w:rsidRPr="00234E2A">
              <w:rPr>
                <w:rFonts w:ascii="Times New Roman" w:eastAsia="Times New Roman" w:hAnsi="Times New Roman" w:cs="Times New Roman"/>
                <w:sz w:val="24"/>
                <w:szCs w:val="24"/>
                <w:lang w:eastAsia="en-TT"/>
              </w:rPr>
              <w:t xml:space="preserve"> </w:t>
            </w:r>
            <w:r>
              <w:t>referred to embezzlement as a financial crime.</w:t>
            </w:r>
          </w:p>
          <w:p w:rsidR="001C7DCE" w:rsidRDefault="001C7DCE" w:rsidP="001C7DCE">
            <w:pPr>
              <w:autoSpaceDE w:val="0"/>
              <w:autoSpaceDN w:val="0"/>
              <w:adjustRightInd w:val="0"/>
              <w:rPr>
                <w:lang w:val="en-GB"/>
              </w:rPr>
            </w:pPr>
            <w:r>
              <w:rPr>
                <w:lang w:val="en-GB"/>
              </w:rPr>
              <w:t>Examples for e</w:t>
            </w:r>
            <w:r w:rsidRPr="003E40F5">
              <w:rPr>
                <w:lang w:val="en-GB"/>
              </w:rPr>
              <w:t xml:space="preserve">mbezzlement </w:t>
            </w:r>
            <w:r>
              <w:rPr>
                <w:lang w:val="en-GB"/>
              </w:rPr>
              <w:t>which can be seen as</w:t>
            </w:r>
            <w:r w:rsidRPr="003E40F5">
              <w:rPr>
                <w:lang w:val="en-GB"/>
              </w:rPr>
              <w:t xml:space="preserve"> financial </w:t>
            </w:r>
            <w:r>
              <w:rPr>
                <w:lang w:val="en-GB"/>
              </w:rPr>
              <w:t>crimes are:</w:t>
            </w:r>
          </w:p>
          <w:p w:rsidR="001C7DCE" w:rsidRDefault="001C7DCE" w:rsidP="001C7DCE">
            <w:pPr>
              <w:pStyle w:val="ListParagraph"/>
              <w:numPr>
                <w:ilvl w:val="0"/>
                <w:numId w:val="9"/>
              </w:numPr>
              <w:autoSpaceDE w:val="0"/>
              <w:autoSpaceDN w:val="0"/>
              <w:adjustRightInd w:val="0"/>
            </w:pPr>
            <w:r>
              <w:t>As case where a</w:t>
            </w:r>
            <w:r w:rsidRPr="001C7DCE">
              <w:t xml:space="preserve"> </w:t>
            </w:r>
            <w:hyperlink r:id="rId38" w:tooltip="Lawyer" w:history="1">
              <w:r w:rsidRPr="001C7DCE">
                <w:t>lawyer</w:t>
              </w:r>
            </w:hyperlink>
            <w:r w:rsidRPr="001C7DCE">
              <w:t xml:space="preserve"> embezzle</w:t>
            </w:r>
            <w:r>
              <w:t>d</w:t>
            </w:r>
            <w:r w:rsidRPr="001C7DCE">
              <w:t xml:space="preserve"> funds from the trust accounts of his or her clients </w:t>
            </w:r>
          </w:p>
          <w:p w:rsidR="001C7DCE" w:rsidRDefault="001C7DCE" w:rsidP="001C7DCE">
            <w:pPr>
              <w:pStyle w:val="ListParagraph"/>
              <w:numPr>
                <w:ilvl w:val="0"/>
                <w:numId w:val="9"/>
              </w:numPr>
              <w:autoSpaceDE w:val="0"/>
              <w:autoSpaceDN w:val="0"/>
              <w:adjustRightInd w:val="0"/>
            </w:pPr>
            <w:r>
              <w:t xml:space="preserve">Where </w:t>
            </w:r>
            <w:r w:rsidRPr="001C7DCE">
              <w:t xml:space="preserve">a </w:t>
            </w:r>
            <w:hyperlink r:id="rId39" w:tooltip="Financial advisor" w:history="1">
              <w:r w:rsidRPr="001C7DCE">
                <w:t>financial advisor</w:t>
              </w:r>
            </w:hyperlink>
            <w:r w:rsidRPr="001C7DCE">
              <w:t xml:space="preserve"> embezzle</w:t>
            </w:r>
            <w:r>
              <w:t>d</w:t>
            </w:r>
            <w:r w:rsidRPr="001C7DCE">
              <w:t xml:space="preserve"> the funds of investors;  </w:t>
            </w:r>
          </w:p>
          <w:p w:rsidR="001C7DCE" w:rsidRPr="001C7DCE" w:rsidRDefault="001C7DCE" w:rsidP="001C7DCE">
            <w:pPr>
              <w:pStyle w:val="ListParagraph"/>
              <w:numPr>
                <w:ilvl w:val="0"/>
                <w:numId w:val="9"/>
              </w:numPr>
              <w:autoSpaceDE w:val="0"/>
              <w:autoSpaceDN w:val="0"/>
              <w:adjustRightInd w:val="0"/>
            </w:pPr>
            <w:r>
              <w:t>A</w:t>
            </w:r>
            <w:r w:rsidRPr="001C7DCE">
              <w:t xml:space="preserve"> </w:t>
            </w:r>
            <w:r>
              <w:t xml:space="preserve">case where a </w:t>
            </w:r>
            <w:r w:rsidRPr="001C7DCE">
              <w:t xml:space="preserve">husband or a wife might embezzle funds from a bank account jointly held with the </w:t>
            </w:r>
            <w:hyperlink r:id="rId40" w:tooltip="Marriage" w:history="1">
              <w:r w:rsidRPr="001C7DCE">
                <w:t>spouse</w:t>
              </w:r>
            </w:hyperlink>
            <w:r w:rsidRPr="001C7DCE">
              <w:t>.</w:t>
            </w:r>
          </w:p>
          <w:p w:rsidR="00D653A0" w:rsidRDefault="00D653A0" w:rsidP="00D653A0"/>
          <w:p w:rsidR="00D653A0" w:rsidRDefault="00D653A0" w:rsidP="00D653A0">
            <w:r>
              <w:t>References</w:t>
            </w:r>
          </w:p>
          <w:p w:rsidR="00D653A0" w:rsidRPr="009A1581" w:rsidRDefault="00314BE5" w:rsidP="00D653A0">
            <w:hyperlink r:id="rId41" w:history="1">
              <w:r w:rsidR="00D653A0" w:rsidRPr="009A1581">
                <w:rPr>
                  <w:rStyle w:val="Hyperlink"/>
                  <w:color w:val="auto"/>
                  <w:u w:val="none"/>
                </w:rPr>
                <w:t>Einstein Law</w:t>
              </w:r>
            </w:hyperlink>
            <w:r w:rsidR="00D653A0" w:rsidRPr="009A1581">
              <w:t xml:space="preserve">, Inc. 2015. </w:t>
            </w:r>
            <w:r w:rsidR="00D653A0" w:rsidRPr="009A1581">
              <w:rPr>
                <w:i/>
              </w:rPr>
              <w:t>Financial Crime</w:t>
            </w:r>
            <w:r w:rsidR="00D653A0" w:rsidRPr="009A1581">
              <w:t xml:space="preserve">. </w:t>
            </w:r>
            <w:hyperlink r:id="rId42" w:history="1">
              <w:r w:rsidR="00D653A0" w:rsidRPr="009A1581">
                <w:rPr>
                  <w:rStyle w:val="Hyperlink"/>
                  <w:color w:val="auto"/>
                  <w:u w:val="none"/>
                </w:rPr>
                <w:t>Einstein Law</w:t>
              </w:r>
            </w:hyperlink>
            <w:r w:rsidR="00D653A0" w:rsidRPr="009A1581">
              <w:t>, Inc.</w:t>
            </w:r>
          </w:p>
          <w:p w:rsidR="00D653A0" w:rsidRPr="009A1581" w:rsidRDefault="00D653A0" w:rsidP="00D653A0">
            <w:pPr>
              <w:rPr>
                <w:rFonts w:eastAsia="Times New Roman" w:cs="Times New Roman"/>
                <w:lang w:eastAsia="en-TT"/>
              </w:rPr>
            </w:pPr>
            <w:r w:rsidRPr="009A1581">
              <w:t>Accessed on 21/1/2017</w:t>
            </w:r>
          </w:p>
          <w:p w:rsidR="00D653A0" w:rsidRDefault="00314BE5" w:rsidP="00D653A0">
            <w:pPr>
              <w:rPr>
                <w:rFonts w:eastAsia="Times New Roman" w:cs="Times New Roman"/>
                <w:lang w:eastAsia="en-TT"/>
              </w:rPr>
            </w:pPr>
            <w:hyperlink r:id="rId43" w:history="1">
              <w:r w:rsidR="00D653A0" w:rsidRPr="00D653A0">
                <w:rPr>
                  <w:rStyle w:val="Hyperlink"/>
                  <w:rFonts w:eastAsia="Times New Roman" w:cs="Times New Roman"/>
                  <w:color w:val="auto"/>
                  <w:u w:val="none"/>
                  <w:lang w:eastAsia="en-TT"/>
                </w:rPr>
                <w:t>http://www.lawyershop.com/practice-areas/criminal-law/white-collar-crimes/financial-crim</w:t>
              </w:r>
              <w:r w:rsidR="00D653A0" w:rsidRPr="00243EDD">
                <w:rPr>
                  <w:rStyle w:val="Hyperlink"/>
                  <w:rFonts w:eastAsia="Times New Roman" w:cs="Times New Roman"/>
                  <w:lang w:eastAsia="en-TT"/>
                </w:rPr>
                <w:t>es</w:t>
              </w:r>
            </w:hyperlink>
          </w:p>
          <w:p w:rsidR="002F0557" w:rsidRPr="00816923" w:rsidRDefault="00314BE5" w:rsidP="002F0557">
            <w:pPr>
              <w:rPr>
                <w:bCs/>
                <w:lang w:val="en-GB"/>
              </w:rPr>
            </w:pPr>
            <w:hyperlink r:id="rId44" w:history="1">
              <w:r w:rsidR="004F16E7" w:rsidRPr="00816923">
                <w:rPr>
                  <w:bCs/>
                  <w:lang w:val="en-GB"/>
                </w:rPr>
                <w:t>Farlex, Inc</w:t>
              </w:r>
            </w:hyperlink>
            <w:r w:rsidR="00816923">
              <w:rPr>
                <w:bCs/>
                <w:lang w:val="en-GB"/>
              </w:rPr>
              <w:t>. 2017. Embezz</w:t>
            </w:r>
            <w:r w:rsidR="004F16E7" w:rsidRPr="00816923">
              <w:rPr>
                <w:bCs/>
                <w:lang w:val="en-GB"/>
              </w:rPr>
              <w:t xml:space="preserve">lement. </w:t>
            </w:r>
            <w:r w:rsidR="004F16E7" w:rsidRPr="00816923">
              <w:rPr>
                <w:bCs/>
                <w:i/>
                <w:lang w:val="en-GB"/>
              </w:rPr>
              <w:t>The free Dictionary</w:t>
            </w:r>
            <w:r w:rsidR="004F16E7" w:rsidRPr="00816923">
              <w:rPr>
                <w:bCs/>
                <w:lang w:val="en-GB"/>
              </w:rPr>
              <w:t xml:space="preserve">. </w:t>
            </w:r>
            <w:hyperlink r:id="rId45" w:history="1">
              <w:r w:rsidR="004F16E7" w:rsidRPr="00816923">
                <w:rPr>
                  <w:bCs/>
                  <w:lang w:val="en-GB"/>
                </w:rPr>
                <w:t>Farlex Inc</w:t>
              </w:r>
            </w:hyperlink>
            <w:r w:rsidR="00816923" w:rsidRPr="00816923">
              <w:rPr>
                <w:bCs/>
                <w:lang w:val="en-GB"/>
              </w:rPr>
              <w:t>.</w:t>
            </w:r>
          </w:p>
          <w:p w:rsidR="00816923" w:rsidRPr="00816923" w:rsidRDefault="00816923" w:rsidP="002F0557">
            <w:pPr>
              <w:rPr>
                <w:bCs/>
                <w:lang w:val="en-GB"/>
              </w:rPr>
            </w:pPr>
            <w:r w:rsidRPr="00816923">
              <w:rPr>
                <w:bCs/>
                <w:lang w:val="en-GB"/>
              </w:rPr>
              <w:t>Accessed on 21/1/2017</w:t>
            </w:r>
          </w:p>
          <w:p w:rsidR="004F16E7" w:rsidRPr="00816923" w:rsidRDefault="00314BE5" w:rsidP="002F0557">
            <w:pPr>
              <w:rPr>
                <w:rFonts w:cs="Calibri,Bold"/>
                <w:bCs/>
                <w:lang w:val="en-TT"/>
              </w:rPr>
            </w:pPr>
            <w:hyperlink r:id="rId46" w:history="1">
              <w:r w:rsidR="00816923" w:rsidRPr="00816923">
                <w:rPr>
                  <w:rStyle w:val="Hyperlink"/>
                  <w:rFonts w:cs="Calibri,Bold"/>
                  <w:bCs/>
                  <w:color w:val="auto"/>
                  <w:u w:val="none"/>
                  <w:lang w:val="en-TT"/>
                </w:rPr>
                <w:t>http://www.thefreedictionary.com/</w:t>
              </w:r>
            </w:hyperlink>
          </w:p>
          <w:p w:rsidR="00816923" w:rsidRPr="00816923" w:rsidRDefault="00816923" w:rsidP="002F0557">
            <w:pPr>
              <w:rPr>
                <w:rFonts w:cs="Calibri,Bold"/>
                <w:bCs/>
                <w:sz w:val="24"/>
                <w:szCs w:val="24"/>
                <w:lang w:val="en-TT"/>
              </w:rPr>
            </w:pPr>
          </w:p>
          <w:p w:rsidR="003D6A32" w:rsidRPr="00FD61C6" w:rsidRDefault="002F0557" w:rsidP="002F0557">
            <w:pPr>
              <w:rPr>
                <w:b/>
              </w:rPr>
            </w:pPr>
            <w:r w:rsidRPr="00FD61C6">
              <w:rPr>
                <w:rFonts w:cs="Calibri,Bold"/>
                <w:b/>
                <w:bCs/>
                <w:sz w:val="24"/>
                <w:szCs w:val="24"/>
                <w:lang w:val="en-TT"/>
              </w:rPr>
              <w:t xml:space="preserve">3. </w:t>
            </w:r>
            <w:r w:rsidRPr="00FD61C6">
              <w:rPr>
                <w:rFonts w:cs="Calibri"/>
                <w:b/>
                <w:sz w:val="24"/>
                <w:szCs w:val="24"/>
                <w:lang w:val="en-TT"/>
              </w:rPr>
              <w:t>What is forgery? And what is the difference between forgery and uttering?</w:t>
            </w:r>
          </w:p>
          <w:p w:rsidR="00C629B6" w:rsidRDefault="00C629B6" w:rsidP="00C629B6">
            <w:pPr>
              <w:autoSpaceDE w:val="0"/>
              <w:autoSpaceDN w:val="0"/>
              <w:adjustRightInd w:val="0"/>
            </w:pPr>
            <w:r>
              <w:t>Forgery involves the making, altering, use, or possession of a false writing in order to commit a fraud.</w:t>
            </w:r>
            <w:r w:rsidRPr="001A0BAE">
              <w:t xml:space="preserve"> </w:t>
            </w:r>
            <w:r w:rsidRPr="00F52D0C">
              <w:t xml:space="preserve">Forgery can </w:t>
            </w:r>
            <w:r w:rsidRPr="00F52D0C">
              <w:rPr>
                <w:rFonts w:ascii="Calibri" w:hAnsi="Calibri" w:cs="Calibri"/>
                <w:color w:val="000000"/>
              </w:rPr>
              <w:t>be committed in several ways</w:t>
            </w:r>
            <w:r>
              <w:rPr>
                <w:rFonts w:ascii="Calibri" w:hAnsi="Calibri" w:cs="Calibri"/>
                <w:color w:val="000000"/>
                <w:sz w:val="24"/>
                <w:szCs w:val="24"/>
              </w:rPr>
              <w:t>,</w:t>
            </w:r>
            <w:r>
              <w:t xml:space="preserve"> from signing another person's name on a check to falsifying one's own academic transcript. When the subject of forgery is currency, it is also called or referred to as </w:t>
            </w:r>
            <w:hyperlink r:id="rId47" w:history="1">
              <w:r w:rsidRPr="00C629B6">
                <w:rPr>
                  <w:rStyle w:val="Hyperlink"/>
                  <w:color w:val="auto"/>
                  <w:u w:val="none"/>
                </w:rPr>
                <w:t>counterfeiting</w:t>
              </w:r>
            </w:hyperlink>
            <w:r w:rsidRPr="00C629B6">
              <w:t>.</w:t>
            </w:r>
          </w:p>
          <w:p w:rsidR="00C629B6" w:rsidRPr="00F52D0C" w:rsidRDefault="00C629B6" w:rsidP="00C629B6">
            <w:pPr>
              <w:spacing w:before="100" w:beforeAutospacing="1" w:after="100" w:afterAutospacing="1"/>
              <w:rPr>
                <w:rFonts w:eastAsia="Times New Roman" w:cs="Times New Roman"/>
                <w:lang w:eastAsia="en-TT"/>
              </w:rPr>
            </w:pPr>
            <w:r>
              <w:rPr>
                <w:rFonts w:eastAsia="Times New Roman" w:cs="Times New Roman"/>
                <w:lang w:eastAsia="en-TT"/>
              </w:rPr>
              <w:t>For one to be found guilty of the offence of</w:t>
            </w:r>
            <w:r w:rsidRPr="00F52D0C">
              <w:rPr>
                <w:rFonts w:eastAsia="Times New Roman" w:cs="Times New Roman"/>
                <w:lang w:eastAsia="en-TT"/>
              </w:rPr>
              <w:t xml:space="preserve"> forgery, the prosecution must prove several elements, or factors</w:t>
            </w:r>
            <w:r>
              <w:rPr>
                <w:rFonts w:eastAsia="Times New Roman" w:cs="Times New Roman"/>
                <w:lang w:eastAsia="en-TT"/>
              </w:rPr>
              <w:t xml:space="preserve"> which</w:t>
            </w:r>
            <w:r w:rsidRPr="00F52D0C">
              <w:rPr>
                <w:rFonts w:eastAsia="Times New Roman" w:cs="Times New Roman"/>
                <w:lang w:eastAsia="en-TT"/>
              </w:rPr>
              <w:t xml:space="preserve"> include</w:t>
            </w:r>
            <w:r>
              <w:rPr>
                <w:rFonts w:eastAsia="Times New Roman" w:cs="Times New Roman"/>
                <w:lang w:eastAsia="en-TT"/>
              </w:rPr>
              <w:t>:</w:t>
            </w:r>
          </w:p>
          <w:p w:rsidR="00C629B6" w:rsidRPr="00E875B3" w:rsidRDefault="00C629B6" w:rsidP="00C629B6">
            <w:pPr>
              <w:spacing w:before="100" w:beforeAutospacing="1" w:after="100" w:afterAutospacing="1"/>
              <w:rPr>
                <w:rFonts w:eastAsia="Times New Roman" w:cs="Times New Roman"/>
                <w:lang w:eastAsia="en-TT"/>
              </w:rPr>
            </w:pPr>
            <w:r w:rsidRPr="00E875B3">
              <w:rPr>
                <w:rFonts w:eastAsia="Times New Roman" w:cs="Times New Roman"/>
                <w:b/>
                <w:bCs/>
                <w:lang w:eastAsia="en-TT"/>
              </w:rPr>
              <w:lastRenderedPageBreak/>
              <w:t>Making, altering, using, or possessing:</w:t>
            </w:r>
            <w:r w:rsidRPr="00E875B3">
              <w:rPr>
                <w:rFonts w:eastAsia="Times New Roman" w:cs="Times New Roman"/>
                <w:lang w:eastAsia="en-TT"/>
              </w:rPr>
              <w:t xml:space="preserve"> The first element of forgery is that a person must make, alter, use, or possess a false writing. When they think of forgery, many people think only of making false writings, such as forging letters or certificates, but altering an existing writing may also be forgery if the alteration is "material," or affects a legal right. </w:t>
            </w:r>
          </w:p>
          <w:p w:rsidR="00C629B6" w:rsidRPr="00E875B3" w:rsidRDefault="00C629B6" w:rsidP="00C629B6">
            <w:pPr>
              <w:spacing w:before="100" w:beforeAutospacing="1" w:after="100" w:afterAutospacing="1"/>
              <w:outlineLvl w:val="2"/>
              <w:rPr>
                <w:rFonts w:eastAsia="Times New Roman" w:cs="Times New Roman"/>
                <w:lang w:eastAsia="en-TT"/>
              </w:rPr>
            </w:pPr>
            <w:r w:rsidRPr="00E875B3">
              <w:rPr>
                <w:rFonts w:eastAsia="Times New Roman" w:cs="Times New Roman"/>
                <w:b/>
                <w:bCs/>
                <w:lang w:eastAsia="en-TT"/>
              </w:rPr>
              <w:t xml:space="preserve">A false writing: </w:t>
            </w:r>
            <w:r w:rsidRPr="00E875B3">
              <w:rPr>
                <w:rFonts w:eastAsia="Times New Roman" w:cs="Times New Roman"/>
                <w:lang w:eastAsia="en-TT"/>
              </w:rPr>
              <w:t>To serve as the basis for forgery charges in the writing in question must have both legal significance and must be false.</w:t>
            </w:r>
          </w:p>
          <w:p w:rsidR="00C629B6" w:rsidRPr="00E875B3" w:rsidRDefault="00C629B6" w:rsidP="00C629B6">
            <w:pPr>
              <w:spacing w:before="100" w:beforeAutospacing="1" w:after="100" w:afterAutospacing="1"/>
              <w:rPr>
                <w:rFonts w:eastAsia="Times New Roman" w:cs="Times New Roman"/>
                <w:lang w:eastAsia="en-TT"/>
              </w:rPr>
            </w:pPr>
            <w:r w:rsidRPr="00E875B3">
              <w:rPr>
                <w:rFonts w:eastAsia="Times New Roman" w:cs="Times New Roman"/>
                <w:b/>
                <w:bCs/>
                <w:lang w:eastAsia="en-TT"/>
              </w:rPr>
              <w:t>The writing must have apparent legal significance:</w:t>
            </w:r>
            <w:r w:rsidRPr="00E875B3">
              <w:rPr>
                <w:rFonts w:eastAsia="Times New Roman" w:cs="Times New Roman"/>
                <w:lang w:eastAsia="en-TT"/>
              </w:rPr>
              <w:t xml:space="preserve"> In order to be punishable as forgery, the writing in question must have apparent legal significance. This includes government-issued documents such as drivers' licenses, transactional documents such as deeds, conveyances, and receipts, financial instruments such as currencies, checks, or stock certificates etc.</w:t>
            </w:r>
          </w:p>
          <w:p w:rsidR="00C629B6" w:rsidRPr="00E875B3" w:rsidRDefault="00C629B6" w:rsidP="00C629B6">
            <w:pPr>
              <w:spacing w:before="100" w:beforeAutospacing="1" w:after="100" w:afterAutospacing="1"/>
              <w:rPr>
                <w:rFonts w:eastAsia="Times New Roman" w:cs="Times New Roman"/>
                <w:lang w:eastAsia="en-TT"/>
              </w:rPr>
            </w:pPr>
            <w:r w:rsidRPr="00E875B3">
              <w:rPr>
                <w:rFonts w:eastAsia="Times New Roman" w:cs="Times New Roman"/>
                <w:b/>
                <w:bCs/>
                <w:lang w:eastAsia="en-TT"/>
              </w:rPr>
              <w:t>The writing must be false:</w:t>
            </w:r>
            <w:r w:rsidRPr="00E875B3">
              <w:rPr>
                <w:rFonts w:eastAsia="Times New Roman" w:cs="Times New Roman"/>
                <w:lang w:eastAsia="en-TT"/>
              </w:rPr>
              <w:t xml:space="preserve"> To be considered false, the writing itself must be fabricated or materially altered so that it purports to be or represent something that it is actually not. </w:t>
            </w:r>
          </w:p>
          <w:p w:rsidR="00C629B6" w:rsidRPr="00E875B3" w:rsidRDefault="00C629B6" w:rsidP="00C629B6">
            <w:pPr>
              <w:spacing w:before="100" w:beforeAutospacing="1" w:after="100" w:afterAutospacing="1"/>
              <w:outlineLvl w:val="2"/>
              <w:rPr>
                <w:rFonts w:eastAsia="Times New Roman" w:cs="Times New Roman"/>
                <w:lang w:eastAsia="en-TT"/>
              </w:rPr>
            </w:pPr>
            <w:r w:rsidRPr="00E875B3">
              <w:rPr>
                <w:rFonts w:eastAsia="Times New Roman" w:cs="Times New Roman"/>
                <w:b/>
                <w:bCs/>
                <w:lang w:eastAsia="en-TT"/>
              </w:rPr>
              <w:t xml:space="preserve">With the intent to defraud: </w:t>
            </w:r>
            <w:r w:rsidRPr="00E875B3">
              <w:rPr>
                <w:rFonts w:eastAsia="Times New Roman" w:cs="Times New Roman"/>
                <w:lang w:eastAsia="en-TT"/>
              </w:rPr>
              <w:t xml:space="preserve">In order to be guilty of forgery, the defendant must have intended to defraud someone or some entity, such as a government agency (though the fraud need not have been completed). This element prevents people who possess or sign fraudulent documents, without knowing that the documents are false, from being subject to </w:t>
            </w:r>
            <w:hyperlink r:id="rId48" w:history="1">
              <w:r w:rsidRPr="00E875B3">
                <w:rPr>
                  <w:rFonts w:eastAsia="Times New Roman" w:cs="Times New Roman"/>
                  <w:lang w:eastAsia="en-TT"/>
                </w:rPr>
                <w:t>criminal liability</w:t>
              </w:r>
            </w:hyperlink>
            <w:r w:rsidRPr="00E875B3">
              <w:rPr>
                <w:rFonts w:eastAsia="Times New Roman" w:cs="Times New Roman"/>
                <w:lang w:eastAsia="en-TT"/>
              </w:rPr>
              <w:t>.</w:t>
            </w:r>
          </w:p>
          <w:p w:rsidR="00C629B6" w:rsidRPr="00F52D0C" w:rsidRDefault="00C629B6" w:rsidP="00C629B6">
            <w:pPr>
              <w:spacing w:before="100" w:beforeAutospacing="1" w:after="100" w:afterAutospacing="1"/>
              <w:rPr>
                <w:rFonts w:eastAsia="Times New Roman" w:cs="Times New Roman"/>
                <w:lang w:eastAsia="en-TT"/>
              </w:rPr>
            </w:pPr>
            <w:r w:rsidRPr="00E875B3">
              <w:rPr>
                <w:rFonts w:eastAsia="Times New Roman" w:cs="Times New Roman"/>
                <w:bCs/>
                <w:lang w:eastAsia="en-TT"/>
              </w:rPr>
              <w:t>The crime of uttering is committed when someone, with intent to defraud, knowingly sells, publishes, attempts to sell, passes or utters a forged, falsely made, altered or counterfeited obligation, document or security.</w:t>
            </w:r>
          </w:p>
          <w:p w:rsidR="004710CE" w:rsidRDefault="004710CE" w:rsidP="004710CE">
            <w:pPr>
              <w:autoSpaceDE w:val="0"/>
              <w:autoSpaceDN w:val="0"/>
              <w:adjustRightInd w:val="0"/>
            </w:pPr>
            <w:r>
              <w:rPr>
                <w:rStyle w:val="full-answer-content"/>
              </w:rPr>
              <w:t>The distinction between the crimes of uttering and forgery is that forgery is the creation of a false document, while uttering refers to the act of knowingly using that forged document. An individual only needs to knowingly pass on or use a forged document made by someone else to be guilty of uttering.</w:t>
            </w:r>
            <w:r w:rsidR="003D5670">
              <w:rPr>
                <w:rStyle w:val="full-answer-content"/>
              </w:rPr>
              <w:t xml:space="preserve"> </w:t>
            </w:r>
            <w:r>
              <w:t xml:space="preserve">Therefore, in a nutshell, forgery is the making of a false document, and uttering is the passing of that false document off as real. For example, if a person writes a check from someone else’s account without their permission, and then cash it, this is forgery and uttering. Writing of the check is amounts to </w:t>
            </w:r>
            <w:r w:rsidRPr="00AC54AD">
              <w:t>forgery, and cashing it results in the crime of uttering.</w:t>
            </w:r>
          </w:p>
          <w:p w:rsidR="004710CE" w:rsidRDefault="004710CE" w:rsidP="002F0557">
            <w:pPr>
              <w:autoSpaceDE w:val="0"/>
              <w:autoSpaceDN w:val="0"/>
              <w:adjustRightInd w:val="0"/>
              <w:rPr>
                <w:rFonts w:cs="Calibri,Bold"/>
                <w:b/>
                <w:bCs/>
                <w:color w:val="C10000"/>
                <w:sz w:val="24"/>
                <w:szCs w:val="24"/>
                <w:lang w:val="en-TT"/>
              </w:rPr>
            </w:pPr>
          </w:p>
          <w:p w:rsidR="00403D46" w:rsidRDefault="00403D46" w:rsidP="00403D46">
            <w:pPr>
              <w:autoSpaceDE w:val="0"/>
              <w:autoSpaceDN w:val="0"/>
              <w:adjustRightInd w:val="0"/>
              <w:rPr>
                <w:rFonts w:cs="Calibri,Bold"/>
                <w:bCs/>
                <w:lang w:val="en-TT"/>
              </w:rPr>
            </w:pPr>
            <w:r w:rsidRPr="004710CE">
              <w:rPr>
                <w:rFonts w:cs="Calibri,Bold"/>
                <w:bCs/>
                <w:lang w:val="en-TT"/>
              </w:rPr>
              <w:t>Reference</w:t>
            </w:r>
          </w:p>
          <w:p w:rsidR="00403D46" w:rsidRPr="00403D46" w:rsidRDefault="00403D46" w:rsidP="00403D46">
            <w:pPr>
              <w:outlineLvl w:val="0"/>
              <w:rPr>
                <w:rFonts w:eastAsia="Times New Roman" w:cs="Times New Roman"/>
                <w:bCs/>
                <w:kern w:val="36"/>
                <w:lang w:val="en-TT" w:eastAsia="en-TT"/>
              </w:rPr>
            </w:pPr>
            <w:r>
              <w:rPr>
                <w:rStyle w:val="partialfooterlinks-item-label"/>
              </w:rPr>
              <w:t>IAC Publishing, LLC. 2017.</w:t>
            </w:r>
            <w:r w:rsidRPr="00403D46">
              <w:rPr>
                <w:rFonts w:eastAsia="Times New Roman" w:cs="Times New Roman"/>
                <w:bCs/>
                <w:i/>
                <w:kern w:val="36"/>
                <w:lang w:val="en-TT" w:eastAsia="en-TT"/>
              </w:rPr>
              <w:t>What is the crime of uttering?</w:t>
            </w:r>
            <w:r>
              <w:t xml:space="preserve"> </w:t>
            </w:r>
            <w:r>
              <w:rPr>
                <w:rStyle w:val="partialfooterlinks-item-label"/>
              </w:rPr>
              <w:t>IAC Publishing, LLC</w:t>
            </w:r>
          </w:p>
          <w:p w:rsidR="00403D46" w:rsidRPr="00D704C1" w:rsidRDefault="00403D46" w:rsidP="00403D46">
            <w:pPr>
              <w:outlineLvl w:val="0"/>
              <w:rPr>
                <w:rFonts w:eastAsia="Times New Roman" w:cs="Times New Roman"/>
                <w:bCs/>
                <w:kern w:val="36"/>
                <w:lang w:eastAsia="en-TT"/>
              </w:rPr>
            </w:pPr>
            <w:r>
              <w:rPr>
                <w:rStyle w:val="legal-info-text"/>
              </w:rPr>
              <w:t>Accessed on 21/1/2017</w:t>
            </w:r>
          </w:p>
          <w:p w:rsidR="00403D46" w:rsidRPr="004710CE" w:rsidRDefault="00403D46" w:rsidP="00403D46">
            <w:pPr>
              <w:autoSpaceDE w:val="0"/>
              <w:autoSpaceDN w:val="0"/>
              <w:adjustRightInd w:val="0"/>
              <w:rPr>
                <w:rFonts w:cs="Calibri,Bold"/>
                <w:bCs/>
                <w:lang w:val="en-TT"/>
              </w:rPr>
            </w:pPr>
            <w:r w:rsidRPr="004710CE">
              <w:rPr>
                <w:rFonts w:cs="Calibri,Bold"/>
                <w:bCs/>
                <w:lang w:val="en-TT"/>
              </w:rPr>
              <w:t>https://www.reference.com/government-politics/crime-uttering-2c535e5a90fc3bc7</w:t>
            </w:r>
          </w:p>
          <w:p w:rsidR="004710CE" w:rsidRDefault="004710CE" w:rsidP="002F0557">
            <w:pPr>
              <w:autoSpaceDE w:val="0"/>
              <w:autoSpaceDN w:val="0"/>
              <w:adjustRightInd w:val="0"/>
              <w:rPr>
                <w:rFonts w:cs="Calibri,Bold"/>
                <w:b/>
                <w:bCs/>
                <w:sz w:val="24"/>
                <w:szCs w:val="24"/>
                <w:lang w:val="en-TT"/>
              </w:rPr>
            </w:pPr>
          </w:p>
          <w:p w:rsidR="00FF11D3" w:rsidRDefault="00FF11D3" w:rsidP="00FF11D3">
            <w:pPr>
              <w:outlineLvl w:val="0"/>
              <w:rPr>
                <w:rStyle w:val="legal-info-text"/>
              </w:rPr>
            </w:pPr>
            <w:r w:rsidRPr="00D704C1">
              <w:rPr>
                <w:rFonts w:eastAsia="Times New Roman" w:cs="Times New Roman"/>
                <w:bCs/>
                <w:kern w:val="36"/>
                <w:lang w:eastAsia="en-TT"/>
              </w:rPr>
              <w:t xml:space="preserve">Nolo. 2017. </w:t>
            </w:r>
            <w:hyperlink r:id="rId49" w:history="1">
              <w:r w:rsidRPr="00D704C1">
                <w:rPr>
                  <w:rFonts w:eastAsia="Times New Roman" w:cs="Times New Roman"/>
                  <w:bCs/>
                  <w:kern w:val="36"/>
                  <w:lang w:eastAsia="en-TT"/>
                </w:rPr>
                <w:t>Forgery Laws and Penalties</w:t>
              </w:r>
            </w:hyperlink>
            <w:r w:rsidRPr="00D704C1">
              <w:rPr>
                <w:rFonts w:eastAsia="Times New Roman" w:cs="Times New Roman"/>
                <w:bCs/>
                <w:kern w:val="36"/>
                <w:lang w:eastAsia="en-TT"/>
              </w:rPr>
              <w:t xml:space="preserve">. </w:t>
            </w:r>
            <w:r w:rsidRPr="00D704C1">
              <w:rPr>
                <w:rFonts w:eastAsia="Times New Roman" w:cs="Times New Roman"/>
                <w:bCs/>
                <w:i/>
                <w:kern w:val="36"/>
                <w:lang w:eastAsia="en-TT"/>
              </w:rPr>
              <w:t>Criminal Defen</w:t>
            </w:r>
            <w:r w:rsidR="00043F07">
              <w:rPr>
                <w:rFonts w:eastAsia="Times New Roman" w:cs="Times New Roman"/>
                <w:bCs/>
                <w:i/>
                <w:kern w:val="36"/>
                <w:lang w:eastAsia="en-TT"/>
              </w:rPr>
              <w:t>s</w:t>
            </w:r>
            <w:r w:rsidRPr="00D704C1">
              <w:rPr>
                <w:rFonts w:eastAsia="Times New Roman" w:cs="Times New Roman"/>
                <w:bCs/>
                <w:i/>
                <w:kern w:val="36"/>
                <w:lang w:eastAsia="en-TT"/>
              </w:rPr>
              <w:t>e Lawyer</w:t>
            </w:r>
            <w:r w:rsidRPr="00D704C1">
              <w:rPr>
                <w:rFonts w:eastAsia="Times New Roman" w:cs="Times New Roman"/>
                <w:bCs/>
                <w:kern w:val="36"/>
                <w:lang w:eastAsia="en-TT"/>
              </w:rPr>
              <w:t>.</w:t>
            </w:r>
            <w:hyperlink r:id="rId50" w:tgtFrame="_blank" w:tooltip="Copyright Policy" w:history="1">
              <w:r w:rsidRPr="00D704C1">
                <w:rPr>
                  <w:rStyle w:val="Strong"/>
                </w:rPr>
                <w:t xml:space="preserve"> </w:t>
              </w:r>
              <w:r w:rsidRPr="00D704C1">
                <w:rPr>
                  <w:rStyle w:val="Strong"/>
                  <w:b w:val="0"/>
                </w:rPr>
                <w:t>Nolo</w:t>
              </w:r>
              <w:r w:rsidRPr="00D704C1">
                <w:rPr>
                  <w:rStyle w:val="Hyperlink"/>
                  <w:color w:val="auto"/>
                </w:rPr>
                <w:t xml:space="preserve"> </w:t>
              </w:r>
            </w:hyperlink>
          </w:p>
          <w:p w:rsidR="00FF11D3" w:rsidRPr="00D704C1" w:rsidRDefault="00FF11D3" w:rsidP="00FF11D3">
            <w:pPr>
              <w:outlineLvl w:val="0"/>
              <w:rPr>
                <w:rFonts w:eastAsia="Times New Roman" w:cs="Times New Roman"/>
                <w:bCs/>
                <w:kern w:val="36"/>
                <w:lang w:eastAsia="en-TT"/>
              </w:rPr>
            </w:pPr>
            <w:r>
              <w:rPr>
                <w:rStyle w:val="legal-info-text"/>
              </w:rPr>
              <w:t>Accessed on 21/1/2017</w:t>
            </w:r>
          </w:p>
          <w:p w:rsidR="00FF11D3" w:rsidRPr="00D704C1" w:rsidRDefault="00FF11D3" w:rsidP="00FF11D3">
            <w:pPr>
              <w:outlineLvl w:val="0"/>
              <w:rPr>
                <w:rFonts w:eastAsia="Times New Roman" w:cs="Times New Roman"/>
                <w:bCs/>
                <w:kern w:val="36"/>
                <w:lang w:eastAsia="en-TT"/>
              </w:rPr>
            </w:pPr>
            <w:r w:rsidRPr="00D704C1">
              <w:rPr>
                <w:rFonts w:eastAsia="Times New Roman" w:cs="Times New Roman"/>
                <w:bCs/>
                <w:kern w:val="36"/>
                <w:lang w:eastAsia="en-TT"/>
              </w:rPr>
              <w:t>http://www.criminaldefenselawyer.com/penalty-for-forgery.cfm#</w:t>
            </w:r>
          </w:p>
          <w:p w:rsidR="00FF11D3" w:rsidRDefault="00FF11D3" w:rsidP="002F0557">
            <w:pPr>
              <w:autoSpaceDE w:val="0"/>
              <w:autoSpaceDN w:val="0"/>
              <w:adjustRightInd w:val="0"/>
              <w:rPr>
                <w:rFonts w:cs="Calibri,Bold"/>
                <w:b/>
                <w:bCs/>
                <w:sz w:val="24"/>
                <w:szCs w:val="24"/>
                <w:lang w:val="en-TT"/>
              </w:rPr>
            </w:pPr>
          </w:p>
          <w:p w:rsidR="002F0557" w:rsidRPr="00FD61C6" w:rsidRDefault="002F0557" w:rsidP="002F0557">
            <w:pPr>
              <w:autoSpaceDE w:val="0"/>
              <w:autoSpaceDN w:val="0"/>
              <w:adjustRightInd w:val="0"/>
              <w:rPr>
                <w:rFonts w:cs="Calibri"/>
                <w:color w:val="000000"/>
                <w:sz w:val="24"/>
                <w:szCs w:val="24"/>
                <w:lang w:val="en-TT"/>
              </w:rPr>
            </w:pPr>
            <w:r w:rsidRPr="00FD61C6">
              <w:rPr>
                <w:rFonts w:cs="Calibri,Bold"/>
                <w:b/>
                <w:bCs/>
                <w:sz w:val="24"/>
                <w:szCs w:val="24"/>
                <w:lang w:val="en-TT"/>
              </w:rPr>
              <w:t xml:space="preserve">Case Study </w:t>
            </w:r>
            <w:r w:rsidRPr="00FD61C6">
              <w:rPr>
                <w:rFonts w:cs="Calibri"/>
                <w:sz w:val="24"/>
                <w:szCs w:val="24"/>
                <w:lang w:val="en-TT"/>
              </w:rPr>
              <w:t>(8</w:t>
            </w:r>
            <w:r w:rsidRPr="00FD61C6">
              <w:rPr>
                <w:rFonts w:cs="Calibri"/>
                <w:color w:val="000000"/>
                <w:sz w:val="24"/>
                <w:szCs w:val="24"/>
                <w:lang w:val="en-TT"/>
              </w:rPr>
              <w:t>)</w:t>
            </w:r>
          </w:p>
          <w:p w:rsidR="002F0557" w:rsidRPr="00FD61C6" w:rsidRDefault="002F0557" w:rsidP="002F0557">
            <w:pPr>
              <w:autoSpaceDE w:val="0"/>
              <w:autoSpaceDN w:val="0"/>
              <w:adjustRightInd w:val="0"/>
              <w:rPr>
                <w:rFonts w:cs="Calibri"/>
                <w:color w:val="000000"/>
                <w:sz w:val="24"/>
                <w:szCs w:val="24"/>
                <w:lang w:val="en-TT"/>
              </w:rPr>
            </w:pPr>
            <w:r w:rsidRPr="00FD61C6">
              <w:rPr>
                <w:rFonts w:cs="Calibri"/>
                <w:color w:val="000000"/>
                <w:sz w:val="24"/>
                <w:szCs w:val="24"/>
                <w:lang w:val="en-TT"/>
              </w:rPr>
              <w:t>As part of an ongoing investigation, the police raided a house and found a large quantity of cash. The occupants of the house claimed that the monies were savings which they had</w:t>
            </w:r>
          </w:p>
          <w:p w:rsidR="002F0557" w:rsidRPr="00FD61C6" w:rsidRDefault="002F0557" w:rsidP="002F0557">
            <w:pPr>
              <w:autoSpaceDE w:val="0"/>
              <w:autoSpaceDN w:val="0"/>
              <w:adjustRightInd w:val="0"/>
              <w:rPr>
                <w:rFonts w:cs="Calibri"/>
                <w:color w:val="000000"/>
                <w:sz w:val="24"/>
                <w:szCs w:val="24"/>
                <w:lang w:val="en-TT"/>
              </w:rPr>
            </w:pPr>
            <w:r w:rsidRPr="00FD61C6">
              <w:rPr>
                <w:rFonts w:cs="Calibri"/>
                <w:color w:val="000000"/>
                <w:sz w:val="24"/>
                <w:szCs w:val="24"/>
                <w:lang w:val="en-TT"/>
              </w:rPr>
              <w:t>recently withdrawn from their bank accounts. The police suspected that the funds were the proceeds of the crime that they were investigating and made an application to confiscate the funds.</w:t>
            </w:r>
          </w:p>
          <w:p w:rsidR="002F0557" w:rsidRPr="00FD61C6" w:rsidRDefault="002F0557" w:rsidP="002F0557">
            <w:pPr>
              <w:autoSpaceDE w:val="0"/>
              <w:autoSpaceDN w:val="0"/>
              <w:adjustRightInd w:val="0"/>
              <w:rPr>
                <w:rFonts w:cs="Calibri"/>
                <w:color w:val="000000"/>
                <w:sz w:val="24"/>
                <w:szCs w:val="24"/>
                <w:lang w:val="en-TT"/>
              </w:rPr>
            </w:pPr>
            <w:r w:rsidRPr="00FD61C6">
              <w:rPr>
                <w:rFonts w:cs="Calibri"/>
                <w:color w:val="000000"/>
                <w:sz w:val="24"/>
                <w:szCs w:val="24"/>
                <w:lang w:val="en-TT"/>
              </w:rPr>
              <w:t xml:space="preserve">The defendants’ solicitors obtained accountant’s report which concluded that the monies had indeed come from legitimate savings. The forensic accountant was instructed to </w:t>
            </w:r>
            <w:r w:rsidRPr="00FD61C6">
              <w:rPr>
                <w:rFonts w:cs="Calibri"/>
                <w:color w:val="000000"/>
                <w:sz w:val="24"/>
                <w:szCs w:val="24"/>
                <w:lang w:val="en-TT"/>
              </w:rPr>
              <w:lastRenderedPageBreak/>
              <w:t>review that report’s findings. He was able to show that the couple had spent considerably more cash than apparently received and concluded that the husband and wife must have had access to unidentified sources of income.</w:t>
            </w:r>
          </w:p>
          <w:p w:rsidR="002F0557" w:rsidRPr="00FD61C6" w:rsidRDefault="002F0557" w:rsidP="002F0557">
            <w:pPr>
              <w:autoSpaceDE w:val="0"/>
              <w:autoSpaceDN w:val="0"/>
              <w:adjustRightInd w:val="0"/>
              <w:rPr>
                <w:rFonts w:cs="Calibri"/>
                <w:color w:val="000000"/>
                <w:sz w:val="24"/>
                <w:szCs w:val="24"/>
                <w:lang w:val="en-TT"/>
              </w:rPr>
            </w:pPr>
            <w:r w:rsidRPr="00FD61C6">
              <w:rPr>
                <w:rFonts w:cs="Calibri"/>
                <w:color w:val="000000"/>
                <w:sz w:val="24"/>
                <w:szCs w:val="24"/>
                <w:lang w:val="en-TT"/>
              </w:rPr>
              <w:t>The couple refused to provide an explanation for the unidentified income so the Court granted the application to confiscate the monies discovered by the police.</w:t>
            </w:r>
          </w:p>
          <w:p w:rsidR="002F0557" w:rsidRPr="00FD61C6" w:rsidRDefault="002F0557" w:rsidP="002F0557">
            <w:pPr>
              <w:autoSpaceDE w:val="0"/>
              <w:autoSpaceDN w:val="0"/>
              <w:adjustRightInd w:val="0"/>
              <w:rPr>
                <w:rFonts w:cs="Calibri,Bold"/>
                <w:b/>
                <w:bCs/>
                <w:color w:val="C10000"/>
                <w:sz w:val="24"/>
                <w:szCs w:val="24"/>
                <w:lang w:val="en-TT"/>
              </w:rPr>
            </w:pPr>
          </w:p>
          <w:p w:rsidR="002F0557" w:rsidRDefault="002F0557" w:rsidP="002F0557">
            <w:pPr>
              <w:autoSpaceDE w:val="0"/>
              <w:autoSpaceDN w:val="0"/>
              <w:adjustRightInd w:val="0"/>
              <w:rPr>
                <w:rFonts w:cs="Calibri,Bold"/>
                <w:b/>
                <w:bCs/>
                <w:sz w:val="24"/>
                <w:szCs w:val="24"/>
                <w:lang w:val="en-TT"/>
              </w:rPr>
            </w:pPr>
            <w:r w:rsidRPr="00FD61C6">
              <w:rPr>
                <w:rFonts w:cs="Calibri,Bold"/>
                <w:b/>
                <w:bCs/>
                <w:sz w:val="24"/>
                <w:szCs w:val="24"/>
                <w:lang w:val="en-TT"/>
              </w:rPr>
              <w:t>Question</w:t>
            </w:r>
          </w:p>
          <w:p w:rsidR="00D6490D" w:rsidRPr="00FD61C6" w:rsidRDefault="00D6490D" w:rsidP="002F0557">
            <w:pPr>
              <w:autoSpaceDE w:val="0"/>
              <w:autoSpaceDN w:val="0"/>
              <w:adjustRightInd w:val="0"/>
              <w:rPr>
                <w:rFonts w:cs="Calibri,Bold"/>
                <w:b/>
                <w:bCs/>
                <w:sz w:val="24"/>
                <w:szCs w:val="24"/>
                <w:lang w:val="en-TT"/>
              </w:rPr>
            </w:pPr>
          </w:p>
          <w:p w:rsidR="003D6A32" w:rsidRDefault="002F0557" w:rsidP="002F0557">
            <w:pPr>
              <w:autoSpaceDE w:val="0"/>
              <w:autoSpaceDN w:val="0"/>
              <w:adjustRightInd w:val="0"/>
              <w:rPr>
                <w:rFonts w:cs="Calibri"/>
                <w:b/>
                <w:sz w:val="24"/>
                <w:szCs w:val="24"/>
                <w:lang w:val="en-TT"/>
              </w:rPr>
            </w:pPr>
            <w:r w:rsidRPr="00FD61C6">
              <w:rPr>
                <w:rFonts w:cs="Calibri"/>
                <w:b/>
                <w:sz w:val="24"/>
                <w:szCs w:val="24"/>
                <w:lang w:val="en-TT"/>
              </w:rPr>
              <w:t>Based on the above case, what do you think that the forensic accountant would have assessed to get to know the actual facts about the monies? And how he was able to conclude that the husband and wife must have had access to unidentified sources of income?</w:t>
            </w:r>
          </w:p>
          <w:p w:rsidR="00D6490D" w:rsidRDefault="00D6490D" w:rsidP="002F0557">
            <w:pPr>
              <w:autoSpaceDE w:val="0"/>
              <w:autoSpaceDN w:val="0"/>
              <w:adjustRightInd w:val="0"/>
              <w:rPr>
                <w:rFonts w:cs="Calibri"/>
                <w:b/>
                <w:sz w:val="24"/>
                <w:szCs w:val="24"/>
                <w:lang w:val="en-TT"/>
              </w:rPr>
            </w:pPr>
          </w:p>
          <w:p w:rsidR="00697D57" w:rsidRPr="005D72C6" w:rsidRDefault="004013FF" w:rsidP="002F0557">
            <w:pPr>
              <w:autoSpaceDE w:val="0"/>
              <w:autoSpaceDN w:val="0"/>
              <w:adjustRightInd w:val="0"/>
              <w:rPr>
                <w:rFonts w:cs="Calibri"/>
                <w:lang w:val="en-TT"/>
              </w:rPr>
            </w:pPr>
            <w:r w:rsidRPr="004013FF">
              <w:rPr>
                <w:rFonts w:cs="Calibri"/>
                <w:b/>
                <w:lang w:val="en-TT"/>
              </w:rPr>
              <w:t>(a)</w:t>
            </w:r>
            <w:r>
              <w:rPr>
                <w:rFonts w:cs="Calibri"/>
                <w:lang w:val="en-TT"/>
              </w:rPr>
              <w:t xml:space="preserve"> </w:t>
            </w:r>
            <w:r w:rsidR="00084682">
              <w:rPr>
                <w:rFonts w:cs="Calibri"/>
                <w:lang w:val="en-TT"/>
              </w:rPr>
              <w:t>Based on the above case</w:t>
            </w:r>
            <w:r w:rsidR="005164BA">
              <w:rPr>
                <w:rFonts w:cs="Calibri"/>
                <w:lang w:val="en-TT"/>
              </w:rPr>
              <w:t>,</w:t>
            </w:r>
            <w:r w:rsidR="00084682">
              <w:rPr>
                <w:rFonts w:cs="Calibri"/>
                <w:lang w:val="en-TT"/>
              </w:rPr>
              <w:t xml:space="preserve"> I think that the f</w:t>
            </w:r>
            <w:r w:rsidR="00D6490D" w:rsidRPr="005D72C6">
              <w:rPr>
                <w:rFonts w:cs="Calibri"/>
                <w:lang w:val="en-TT"/>
              </w:rPr>
              <w:t>orensic account</w:t>
            </w:r>
            <w:r w:rsidR="005164BA">
              <w:rPr>
                <w:rFonts w:cs="Calibri"/>
                <w:lang w:val="en-TT"/>
              </w:rPr>
              <w:t>ant</w:t>
            </w:r>
            <w:r w:rsidR="00D6490D" w:rsidRPr="005D72C6">
              <w:rPr>
                <w:rFonts w:cs="Calibri"/>
                <w:lang w:val="en-TT"/>
              </w:rPr>
              <w:t xml:space="preserve"> had accessed</w:t>
            </w:r>
            <w:r w:rsidR="005164BA">
              <w:rPr>
                <w:rFonts w:cs="Calibri"/>
                <w:lang w:val="en-TT"/>
              </w:rPr>
              <w:t xml:space="preserve"> to the following to </w:t>
            </w:r>
            <w:r>
              <w:rPr>
                <w:rFonts w:cs="Calibri"/>
                <w:lang w:val="en-TT"/>
              </w:rPr>
              <w:t xml:space="preserve">documents to </w:t>
            </w:r>
            <w:r w:rsidR="005164BA">
              <w:rPr>
                <w:rFonts w:cs="Calibri"/>
                <w:lang w:val="en-TT"/>
              </w:rPr>
              <w:t>know the actual facts about the monies.</w:t>
            </w:r>
          </w:p>
          <w:p w:rsidR="00697D57" w:rsidRPr="005D72C6" w:rsidRDefault="00697D57" w:rsidP="002F0557">
            <w:pPr>
              <w:autoSpaceDE w:val="0"/>
              <w:autoSpaceDN w:val="0"/>
              <w:adjustRightInd w:val="0"/>
              <w:rPr>
                <w:rFonts w:cs="Calibri"/>
                <w:lang w:val="en-TT"/>
              </w:rPr>
            </w:pPr>
          </w:p>
          <w:p w:rsidR="00D6490D" w:rsidRPr="005D72C6" w:rsidRDefault="00391D3B" w:rsidP="002F0557">
            <w:pPr>
              <w:autoSpaceDE w:val="0"/>
              <w:autoSpaceDN w:val="0"/>
              <w:adjustRightInd w:val="0"/>
              <w:rPr>
                <w:rFonts w:cs="Calibri"/>
                <w:lang w:val="en-TT"/>
              </w:rPr>
            </w:pPr>
            <w:r>
              <w:rPr>
                <w:rFonts w:cs="Calibri"/>
                <w:lang w:val="en-TT"/>
              </w:rPr>
              <w:t xml:space="preserve">1. </w:t>
            </w:r>
            <w:r w:rsidR="00697D57" w:rsidRPr="004F15F1">
              <w:rPr>
                <w:rFonts w:cs="Calibri"/>
                <w:u w:val="single"/>
                <w:lang w:val="en-TT"/>
              </w:rPr>
              <w:t>T</w:t>
            </w:r>
            <w:r w:rsidR="00D6490D" w:rsidRPr="004F15F1">
              <w:rPr>
                <w:rFonts w:cs="Calibri"/>
                <w:u w:val="single"/>
                <w:lang w:val="en-TT"/>
              </w:rPr>
              <w:t>he</w:t>
            </w:r>
            <w:r w:rsidR="005164BA" w:rsidRPr="004F15F1">
              <w:rPr>
                <w:rFonts w:cs="Calibri"/>
                <w:u w:val="single"/>
                <w:lang w:val="en-TT"/>
              </w:rPr>
              <w:t xml:space="preserve"> couples’</w:t>
            </w:r>
            <w:r w:rsidR="00D6490D" w:rsidRPr="004F15F1">
              <w:rPr>
                <w:rFonts w:cs="Calibri"/>
                <w:u w:val="single"/>
                <w:lang w:val="en-TT"/>
              </w:rPr>
              <w:t xml:space="preserve"> bank accounts</w:t>
            </w:r>
            <w:r w:rsidR="00697D57" w:rsidRPr="005D72C6">
              <w:rPr>
                <w:rFonts w:cs="Calibri"/>
                <w:lang w:val="en-TT"/>
              </w:rPr>
              <w:t>:</w:t>
            </w:r>
            <w:r w:rsidR="00D6490D" w:rsidRPr="005D72C6">
              <w:rPr>
                <w:rFonts w:cs="Calibri"/>
                <w:lang w:val="en-TT"/>
              </w:rPr>
              <w:t xml:space="preserve">  </w:t>
            </w:r>
            <w:r w:rsidR="00697D57" w:rsidRPr="005D72C6">
              <w:rPr>
                <w:rFonts w:cs="Calibri"/>
                <w:lang w:val="en-TT"/>
              </w:rPr>
              <w:t>To find out about t</w:t>
            </w:r>
            <w:r w:rsidR="00D6490D" w:rsidRPr="005D72C6">
              <w:rPr>
                <w:rFonts w:cs="Calibri"/>
                <w:lang w:val="en-TT"/>
              </w:rPr>
              <w:t>heir savings</w:t>
            </w:r>
            <w:r w:rsidR="00697D57" w:rsidRPr="005D72C6">
              <w:rPr>
                <w:rFonts w:cs="Calibri"/>
                <w:lang w:val="en-TT"/>
              </w:rPr>
              <w:t xml:space="preserve"> and withdrawal</w:t>
            </w:r>
            <w:r w:rsidR="005164BA">
              <w:rPr>
                <w:rFonts w:cs="Calibri"/>
                <w:lang w:val="en-TT"/>
              </w:rPr>
              <w:t>s</w:t>
            </w:r>
            <w:r w:rsidR="00697D57" w:rsidRPr="005D72C6">
              <w:rPr>
                <w:rFonts w:cs="Calibri"/>
                <w:lang w:val="en-TT"/>
              </w:rPr>
              <w:t xml:space="preserve"> patterns</w:t>
            </w:r>
            <w:r w:rsidR="00D6490D" w:rsidRPr="005D72C6">
              <w:rPr>
                <w:rFonts w:cs="Calibri"/>
                <w:lang w:val="en-TT"/>
              </w:rPr>
              <w:t xml:space="preserve"> to </w:t>
            </w:r>
            <w:r w:rsidR="00697D57" w:rsidRPr="005D72C6">
              <w:rPr>
                <w:rFonts w:cs="Calibri"/>
                <w:lang w:val="en-TT"/>
              </w:rPr>
              <w:t>establish how much they save and withdraw. For example, how often</w:t>
            </w:r>
            <w:r w:rsidR="005164BA">
              <w:rPr>
                <w:rFonts w:cs="Calibri"/>
                <w:lang w:val="en-TT"/>
              </w:rPr>
              <w:t xml:space="preserve"> and how much</w:t>
            </w:r>
            <w:r w:rsidR="00697D57" w:rsidRPr="005D72C6">
              <w:rPr>
                <w:rFonts w:cs="Calibri"/>
                <w:lang w:val="en-TT"/>
              </w:rPr>
              <w:t xml:space="preserve"> they save and withdraw</w:t>
            </w:r>
            <w:r w:rsidR="005164BA">
              <w:rPr>
                <w:rFonts w:cs="Calibri"/>
                <w:lang w:val="en-TT"/>
              </w:rPr>
              <w:t>, whe</w:t>
            </w:r>
            <w:r w:rsidR="00697D57" w:rsidRPr="005D72C6">
              <w:rPr>
                <w:rFonts w:cs="Calibri"/>
                <w:lang w:val="en-TT"/>
              </w:rPr>
              <w:t xml:space="preserve">ther it on a weekly, monthly basic or otherwise. </w:t>
            </w:r>
          </w:p>
          <w:p w:rsidR="00697D57" w:rsidRPr="005D72C6" w:rsidRDefault="00697D57" w:rsidP="002F0557">
            <w:pPr>
              <w:autoSpaceDE w:val="0"/>
              <w:autoSpaceDN w:val="0"/>
              <w:adjustRightInd w:val="0"/>
              <w:rPr>
                <w:rFonts w:cs="Calibri"/>
                <w:lang w:val="en-TT"/>
              </w:rPr>
            </w:pPr>
          </w:p>
          <w:p w:rsidR="004F15F1" w:rsidRDefault="00391D3B" w:rsidP="002F0557">
            <w:pPr>
              <w:autoSpaceDE w:val="0"/>
              <w:autoSpaceDN w:val="0"/>
              <w:adjustRightInd w:val="0"/>
              <w:rPr>
                <w:rFonts w:cs="Calibri"/>
                <w:lang w:val="en-TT"/>
              </w:rPr>
            </w:pPr>
            <w:r>
              <w:rPr>
                <w:rFonts w:cs="Calibri"/>
                <w:lang w:val="en-TT"/>
              </w:rPr>
              <w:t xml:space="preserve">2. </w:t>
            </w:r>
            <w:r w:rsidR="00D6490D" w:rsidRPr="004F15F1">
              <w:rPr>
                <w:rFonts w:cs="Calibri"/>
                <w:u w:val="single"/>
                <w:lang w:val="en-TT"/>
              </w:rPr>
              <w:t>Their source</w:t>
            </w:r>
            <w:r w:rsidR="005164BA" w:rsidRPr="004F15F1">
              <w:rPr>
                <w:rFonts w:cs="Calibri"/>
                <w:u w:val="single"/>
                <w:lang w:val="en-TT"/>
              </w:rPr>
              <w:t>s</w:t>
            </w:r>
            <w:r w:rsidR="00D6490D" w:rsidRPr="004F15F1">
              <w:rPr>
                <w:rFonts w:cs="Calibri"/>
                <w:u w:val="single"/>
                <w:lang w:val="en-TT"/>
              </w:rPr>
              <w:t xml:space="preserve"> of income</w:t>
            </w:r>
            <w:r w:rsidR="00D6490D" w:rsidRPr="005D72C6">
              <w:rPr>
                <w:rFonts w:cs="Calibri"/>
                <w:lang w:val="en-TT"/>
              </w:rPr>
              <w:t xml:space="preserve">: to </w:t>
            </w:r>
            <w:r w:rsidR="005D72C6">
              <w:rPr>
                <w:rFonts w:cs="Calibri"/>
                <w:lang w:val="en-TT"/>
              </w:rPr>
              <w:t xml:space="preserve">establish </w:t>
            </w:r>
            <w:r w:rsidR="005164BA">
              <w:rPr>
                <w:rFonts w:cs="Calibri"/>
                <w:lang w:val="en-TT"/>
              </w:rPr>
              <w:t>w</w:t>
            </w:r>
            <w:r w:rsidR="005D72C6">
              <w:rPr>
                <w:rFonts w:cs="Calibri"/>
                <w:lang w:val="en-TT"/>
              </w:rPr>
              <w:t>h</w:t>
            </w:r>
            <w:r w:rsidR="005164BA">
              <w:rPr>
                <w:rFonts w:cs="Calibri"/>
                <w:lang w:val="en-TT"/>
              </w:rPr>
              <w:t>ere do</w:t>
            </w:r>
            <w:r w:rsidR="005D72C6">
              <w:rPr>
                <w:rFonts w:cs="Calibri"/>
                <w:lang w:val="en-TT"/>
              </w:rPr>
              <w:t xml:space="preserve"> they </w:t>
            </w:r>
            <w:r w:rsidR="005164BA">
              <w:rPr>
                <w:rFonts w:cs="Calibri"/>
                <w:lang w:val="en-TT"/>
              </w:rPr>
              <w:t xml:space="preserve">receive their </w:t>
            </w:r>
            <w:r w:rsidR="005D72C6">
              <w:rPr>
                <w:rFonts w:cs="Calibri"/>
                <w:lang w:val="en-TT"/>
              </w:rPr>
              <w:t>earn</w:t>
            </w:r>
            <w:r w:rsidR="005164BA">
              <w:rPr>
                <w:rFonts w:cs="Calibri"/>
                <w:lang w:val="en-TT"/>
              </w:rPr>
              <w:t>ing. W</w:t>
            </w:r>
            <w:r w:rsidR="005D72C6">
              <w:rPr>
                <w:rFonts w:cs="Calibri"/>
                <w:lang w:val="en-TT"/>
              </w:rPr>
              <w:t>he</w:t>
            </w:r>
            <w:r w:rsidR="005164BA">
              <w:rPr>
                <w:rFonts w:cs="Calibri"/>
                <w:lang w:val="en-TT"/>
              </w:rPr>
              <w:t>the</w:t>
            </w:r>
            <w:r w:rsidR="005D72C6">
              <w:rPr>
                <w:rFonts w:cs="Calibri"/>
                <w:lang w:val="en-TT"/>
              </w:rPr>
              <w:t>r</w:t>
            </w:r>
            <w:r w:rsidR="005164BA">
              <w:rPr>
                <w:rFonts w:cs="Calibri"/>
                <w:lang w:val="en-TT"/>
              </w:rPr>
              <w:t xml:space="preserve"> it is from their </w:t>
            </w:r>
            <w:r w:rsidR="004F15F1">
              <w:rPr>
                <w:rFonts w:cs="Calibri"/>
                <w:lang w:val="en-TT"/>
              </w:rPr>
              <w:t>wages for work they performed, revenue from their legitimate business and so on.</w:t>
            </w:r>
          </w:p>
          <w:p w:rsidR="004F15F1" w:rsidRDefault="004F15F1" w:rsidP="002F0557">
            <w:pPr>
              <w:autoSpaceDE w:val="0"/>
              <w:autoSpaceDN w:val="0"/>
              <w:adjustRightInd w:val="0"/>
              <w:rPr>
                <w:rFonts w:cs="Calibri"/>
                <w:lang w:val="en-TT"/>
              </w:rPr>
            </w:pPr>
          </w:p>
          <w:p w:rsidR="00D6490D" w:rsidRPr="005D72C6" w:rsidRDefault="004F15F1" w:rsidP="002F0557">
            <w:pPr>
              <w:autoSpaceDE w:val="0"/>
              <w:autoSpaceDN w:val="0"/>
              <w:adjustRightInd w:val="0"/>
            </w:pPr>
            <w:r>
              <w:rPr>
                <w:rFonts w:cs="Calibri"/>
                <w:lang w:val="en-TT"/>
              </w:rPr>
              <w:t>3</w:t>
            </w:r>
            <w:r w:rsidR="00391D3B">
              <w:rPr>
                <w:rFonts w:cs="Calibri"/>
                <w:lang w:val="en-TT"/>
              </w:rPr>
              <w:t xml:space="preserve">. </w:t>
            </w:r>
            <w:r w:rsidR="005D72C6" w:rsidRPr="004F15F1">
              <w:rPr>
                <w:rFonts w:cs="Calibri"/>
                <w:u w:val="single"/>
                <w:lang w:val="en-TT"/>
              </w:rPr>
              <w:t>Their expenses</w:t>
            </w:r>
            <w:r>
              <w:rPr>
                <w:rFonts w:cs="Calibri"/>
                <w:u w:val="single"/>
                <w:lang w:val="en-TT"/>
              </w:rPr>
              <w:t>:</w:t>
            </w:r>
            <w:r w:rsidR="005D72C6">
              <w:rPr>
                <w:rFonts w:cs="Calibri"/>
                <w:lang w:val="en-TT"/>
              </w:rPr>
              <w:t xml:space="preserve"> </w:t>
            </w:r>
            <w:r w:rsidR="00391D3B">
              <w:rPr>
                <w:rFonts w:cs="Calibri"/>
                <w:lang w:val="en-TT"/>
              </w:rPr>
              <w:t>To establish how much money they spend on payment of bills, including utility bills,</w:t>
            </w:r>
            <w:r>
              <w:rPr>
                <w:rFonts w:cs="Calibri"/>
                <w:lang w:val="en-TT"/>
              </w:rPr>
              <w:t xml:space="preserve"> food, loans </w:t>
            </w:r>
            <w:r w:rsidR="00391D3B">
              <w:rPr>
                <w:rFonts w:cs="Calibri"/>
                <w:lang w:val="en-TT"/>
              </w:rPr>
              <w:t>f</w:t>
            </w:r>
            <w:r>
              <w:rPr>
                <w:rFonts w:cs="Calibri"/>
                <w:lang w:val="en-TT"/>
              </w:rPr>
              <w:t>inancing,</w:t>
            </w:r>
            <w:r w:rsidR="00391D3B">
              <w:rPr>
                <w:rFonts w:cs="Calibri"/>
                <w:lang w:val="en-TT"/>
              </w:rPr>
              <w:t xml:space="preserve"> transportation expenses, education</w:t>
            </w:r>
            <w:r>
              <w:rPr>
                <w:rFonts w:cs="Calibri"/>
                <w:lang w:val="en-TT"/>
              </w:rPr>
              <w:t>, insurance payments, properties and other items purchased,</w:t>
            </w:r>
            <w:r w:rsidR="00391D3B">
              <w:rPr>
                <w:rFonts w:cs="Calibri"/>
                <w:lang w:val="en-TT"/>
              </w:rPr>
              <w:t xml:space="preserve"> etc.</w:t>
            </w:r>
            <w:r w:rsidR="004013FF">
              <w:rPr>
                <w:rFonts w:cs="Calibri"/>
                <w:lang w:val="en-TT"/>
              </w:rPr>
              <w:t xml:space="preserve"> and,</w:t>
            </w:r>
          </w:p>
          <w:p w:rsidR="003D6A32" w:rsidRDefault="000431F2" w:rsidP="003D6A32">
            <w:r>
              <w:t xml:space="preserve"> </w:t>
            </w:r>
          </w:p>
          <w:p w:rsidR="00391D3B" w:rsidRDefault="00391D3B" w:rsidP="003D6A32">
            <w:r>
              <w:t xml:space="preserve">4. </w:t>
            </w:r>
            <w:r w:rsidRPr="004F15F1">
              <w:rPr>
                <w:u w:val="single"/>
              </w:rPr>
              <w:t>The amount of cash that was found in the couple house by the police</w:t>
            </w:r>
            <w:r>
              <w:t xml:space="preserve">. </w:t>
            </w:r>
            <w:r w:rsidR="004F15F1">
              <w:t>To ascertain where it totaled to the amount of monies which they claimed were withdrawn from their bank account.</w:t>
            </w:r>
          </w:p>
          <w:p w:rsidR="004013FF" w:rsidRDefault="004013FF" w:rsidP="003D6A32"/>
          <w:p w:rsidR="004013FF" w:rsidRDefault="004013FF" w:rsidP="003D6A32">
            <w:r>
              <w:t>Access to the above documents would have helped the forensic accountant to come up with the actual facts about the monies found in the house by the police.</w:t>
            </w:r>
          </w:p>
          <w:p w:rsidR="00723157" w:rsidRDefault="00723157" w:rsidP="003D6A32"/>
          <w:p w:rsidR="00224578" w:rsidRDefault="004013FF" w:rsidP="003D6A32">
            <w:r w:rsidRPr="004013FF">
              <w:rPr>
                <w:b/>
              </w:rPr>
              <w:t>(b)</w:t>
            </w:r>
            <w:r>
              <w:t xml:space="preserve"> </w:t>
            </w:r>
            <w:r w:rsidR="007763D9">
              <w:t>The forensic accountant was able to establish that the husband and wife must have had access to unidentified sources of income because</w:t>
            </w:r>
            <w:r w:rsidR="007763D9">
              <w:t xml:space="preserve"> a</w:t>
            </w:r>
            <w:r w:rsidR="00723157">
              <w:t xml:space="preserve">fter accessing </w:t>
            </w:r>
            <w:r w:rsidR="00043D0C">
              <w:t>analys</w:t>
            </w:r>
            <w:r w:rsidR="00723157">
              <w:t>ing the above documents</w:t>
            </w:r>
            <w:r w:rsidR="00043D0C">
              <w:t>,</w:t>
            </w:r>
            <w:r w:rsidR="00723157">
              <w:t xml:space="preserve"> the forensic accountant will be in a good position to know the amount of monies that the couple would have earned</w:t>
            </w:r>
            <w:r w:rsidR="00043D0C">
              <w:t xml:space="preserve"> through legitimate means,</w:t>
            </w:r>
            <w:r w:rsidR="00723157">
              <w:t xml:space="preserve"> the </w:t>
            </w:r>
            <w:r w:rsidR="00043D0C">
              <w:t>amount</w:t>
            </w:r>
            <w:r w:rsidR="00723157">
              <w:t xml:space="preserve"> </w:t>
            </w:r>
            <w:r w:rsidR="00043D0C">
              <w:t xml:space="preserve">that </w:t>
            </w:r>
            <w:r w:rsidR="00723157">
              <w:t xml:space="preserve">they spent and </w:t>
            </w:r>
            <w:r w:rsidR="00043D0C">
              <w:t xml:space="preserve">also </w:t>
            </w:r>
            <w:r w:rsidR="00723157">
              <w:t>save</w:t>
            </w:r>
            <w:r w:rsidR="00043D0C">
              <w:t>d</w:t>
            </w:r>
            <w:r w:rsidR="00723157">
              <w:t>.</w:t>
            </w:r>
            <w:r w:rsidR="00043D0C">
              <w:t xml:space="preserve"> Therefore, he findings would have revealed that the couple</w:t>
            </w:r>
            <w:r w:rsidR="007763D9">
              <w:t>’s</w:t>
            </w:r>
            <w:r w:rsidR="00043D0C">
              <w:t xml:space="preserve"> earnings are more than what they should have earned legitimately which would have suggested that they have access to unidentified sources of income. </w:t>
            </w:r>
          </w:p>
          <w:p w:rsidR="00723157" w:rsidRDefault="00723157" w:rsidP="003D6A32"/>
          <w:p w:rsidR="00043D0C" w:rsidRDefault="00043D0C" w:rsidP="003D6A32"/>
          <w:p w:rsidR="00224578" w:rsidRDefault="00224578" w:rsidP="003D6A32"/>
          <w:p w:rsidR="003D6A32" w:rsidRPr="00FD61C6" w:rsidRDefault="003D6A32" w:rsidP="003D6A32">
            <w:pPr>
              <w:rPr>
                <w:b/>
              </w:rPr>
            </w:pPr>
          </w:p>
          <w:p w:rsidR="003D6A32" w:rsidRPr="00FD61C6" w:rsidRDefault="003D6A32" w:rsidP="003D6A32">
            <w:pPr>
              <w:rPr>
                <w:b/>
              </w:rPr>
            </w:pPr>
          </w:p>
          <w:p w:rsidR="003D6A32" w:rsidRPr="00FD61C6" w:rsidRDefault="003D6A32" w:rsidP="003D6A32">
            <w:pPr>
              <w:rPr>
                <w:b/>
              </w:rPr>
            </w:pPr>
          </w:p>
          <w:p w:rsidR="003D6A32" w:rsidRPr="00FD61C6" w:rsidRDefault="003D6A32" w:rsidP="003D6A32">
            <w:pPr>
              <w:rPr>
                <w:b/>
              </w:rPr>
            </w:pPr>
          </w:p>
          <w:p w:rsidR="00CC2FB3" w:rsidRPr="00FD61C6" w:rsidRDefault="00CC2FB3" w:rsidP="00A851DA">
            <w:pPr>
              <w:rPr>
                <w:b/>
              </w:rPr>
            </w:pPr>
          </w:p>
          <w:p w:rsidR="00CC2FB3" w:rsidRPr="00FD61C6" w:rsidRDefault="00CC2FB3" w:rsidP="00A851DA">
            <w:pPr>
              <w:rPr>
                <w:b/>
              </w:rPr>
            </w:pPr>
          </w:p>
        </w:tc>
      </w:tr>
    </w:tbl>
    <w:p w:rsidR="008266F1" w:rsidRDefault="008266F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2"/>
        <w:gridCol w:w="3917"/>
        <w:gridCol w:w="1247"/>
        <w:gridCol w:w="160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9003C" w:rsidP="00A851DA">
            <w:pPr>
              <w:rPr>
                <w:rFonts w:cs="Bliss-Regular"/>
                <w:color w:val="000000"/>
              </w:rPr>
            </w:pPr>
            <w:r w:rsidRPr="009F7A30">
              <w:rPr>
                <w:rFonts w:ascii="Rage Italic" w:hAnsi="Rage Italic" w:cs="Arabic Typesetting"/>
                <w:color w:val="548DD4" w:themeColor="text2" w:themeTint="99"/>
                <w:sz w:val="32"/>
                <w:szCs w:val="32"/>
              </w:rPr>
              <w:t>LFJohnny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27157" w:rsidP="00A851DA">
            <w:pPr>
              <w:rPr>
                <w:rFonts w:cs="Bliss-Regular"/>
                <w:color w:val="000000"/>
              </w:rPr>
            </w:pPr>
            <w:r>
              <w:rPr>
                <w:rFonts w:cs="Bliss-Regular"/>
                <w:color w:val="000000"/>
              </w:rPr>
              <w:t>19/1/2017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957" w:rsidRDefault="00DA0957" w:rsidP="00CB4D0A">
      <w:pPr>
        <w:spacing w:after="0" w:line="240" w:lineRule="auto"/>
      </w:pPr>
      <w:r>
        <w:separator/>
      </w:r>
    </w:p>
  </w:endnote>
  <w:endnote w:type="continuationSeparator" w:id="0">
    <w:p w:rsidR="00DA0957" w:rsidRDefault="00DA09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Rage Italic">
    <w:panose1 w:val="03070502040507070304"/>
    <w:charset w:val="00"/>
    <w:family w:val="script"/>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957" w:rsidRDefault="00DA0957" w:rsidP="00CB4D0A">
      <w:pPr>
        <w:spacing w:after="0" w:line="240" w:lineRule="auto"/>
      </w:pPr>
      <w:r>
        <w:separator/>
      </w:r>
    </w:p>
  </w:footnote>
  <w:footnote w:type="continuationSeparator" w:id="0">
    <w:p w:rsidR="00DA0957" w:rsidRDefault="00DA095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C13C2E"/>
    <w:multiLevelType w:val="hybridMultilevel"/>
    <w:tmpl w:val="EEE684AC"/>
    <w:lvl w:ilvl="0" w:tplc="2C09000F">
      <w:start w:val="1"/>
      <w:numFmt w:val="decimal"/>
      <w:lvlText w:val="%1."/>
      <w:lvlJc w:val="left"/>
      <w:pPr>
        <w:ind w:left="720" w:hanging="360"/>
      </w:p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1" w15:restartNumberingAfterBreak="0">
    <w:nsid w:val="1C8679F1"/>
    <w:multiLevelType w:val="hybridMultilevel"/>
    <w:tmpl w:val="B268D9DE"/>
    <w:lvl w:ilvl="0" w:tplc="2C090001">
      <w:start w:val="1"/>
      <w:numFmt w:val="bullet"/>
      <w:lvlText w:val=""/>
      <w:lvlJc w:val="left"/>
      <w:pPr>
        <w:ind w:left="720" w:hanging="360"/>
      </w:pPr>
      <w:rPr>
        <w:rFonts w:ascii="Symbol" w:hAnsi="Symbol" w:hint="default"/>
      </w:rPr>
    </w:lvl>
    <w:lvl w:ilvl="1" w:tplc="2C090003">
      <w:start w:val="1"/>
      <w:numFmt w:val="bullet"/>
      <w:lvlText w:val="o"/>
      <w:lvlJc w:val="left"/>
      <w:pPr>
        <w:ind w:left="1440" w:hanging="360"/>
      </w:pPr>
      <w:rPr>
        <w:rFonts w:ascii="Courier New" w:hAnsi="Courier New" w:cs="Courier New" w:hint="default"/>
      </w:rPr>
    </w:lvl>
    <w:lvl w:ilvl="2" w:tplc="2C090005">
      <w:start w:val="1"/>
      <w:numFmt w:val="bullet"/>
      <w:lvlText w:val=""/>
      <w:lvlJc w:val="left"/>
      <w:pPr>
        <w:ind w:left="2160" w:hanging="360"/>
      </w:pPr>
      <w:rPr>
        <w:rFonts w:ascii="Wingdings" w:hAnsi="Wingdings" w:hint="default"/>
      </w:rPr>
    </w:lvl>
    <w:lvl w:ilvl="3" w:tplc="2C090001">
      <w:start w:val="1"/>
      <w:numFmt w:val="bullet"/>
      <w:lvlText w:val=""/>
      <w:lvlJc w:val="left"/>
      <w:pPr>
        <w:ind w:left="2880" w:hanging="360"/>
      </w:pPr>
      <w:rPr>
        <w:rFonts w:ascii="Symbol" w:hAnsi="Symbol" w:hint="default"/>
      </w:rPr>
    </w:lvl>
    <w:lvl w:ilvl="4" w:tplc="2C090003">
      <w:start w:val="1"/>
      <w:numFmt w:val="bullet"/>
      <w:lvlText w:val="o"/>
      <w:lvlJc w:val="left"/>
      <w:pPr>
        <w:ind w:left="3600" w:hanging="360"/>
      </w:pPr>
      <w:rPr>
        <w:rFonts w:ascii="Courier New" w:hAnsi="Courier New" w:cs="Courier New" w:hint="default"/>
      </w:rPr>
    </w:lvl>
    <w:lvl w:ilvl="5" w:tplc="2C090005">
      <w:start w:val="1"/>
      <w:numFmt w:val="bullet"/>
      <w:lvlText w:val=""/>
      <w:lvlJc w:val="left"/>
      <w:pPr>
        <w:ind w:left="4320" w:hanging="360"/>
      </w:pPr>
      <w:rPr>
        <w:rFonts w:ascii="Wingdings" w:hAnsi="Wingdings" w:hint="default"/>
      </w:rPr>
    </w:lvl>
    <w:lvl w:ilvl="6" w:tplc="2C090001">
      <w:start w:val="1"/>
      <w:numFmt w:val="bullet"/>
      <w:lvlText w:val=""/>
      <w:lvlJc w:val="left"/>
      <w:pPr>
        <w:ind w:left="5040" w:hanging="360"/>
      </w:pPr>
      <w:rPr>
        <w:rFonts w:ascii="Symbol" w:hAnsi="Symbol" w:hint="default"/>
      </w:rPr>
    </w:lvl>
    <w:lvl w:ilvl="7" w:tplc="2C090003">
      <w:start w:val="1"/>
      <w:numFmt w:val="bullet"/>
      <w:lvlText w:val="o"/>
      <w:lvlJc w:val="left"/>
      <w:pPr>
        <w:ind w:left="5760" w:hanging="360"/>
      </w:pPr>
      <w:rPr>
        <w:rFonts w:ascii="Courier New" w:hAnsi="Courier New" w:cs="Courier New" w:hint="default"/>
      </w:rPr>
    </w:lvl>
    <w:lvl w:ilvl="8" w:tplc="2C090005">
      <w:start w:val="1"/>
      <w:numFmt w:val="bullet"/>
      <w:lvlText w:val=""/>
      <w:lvlJc w:val="left"/>
      <w:pPr>
        <w:ind w:left="6480" w:hanging="360"/>
      </w:pPr>
      <w:rPr>
        <w:rFonts w:ascii="Wingdings" w:hAnsi="Wingdings" w:hint="default"/>
      </w:rPr>
    </w:lvl>
  </w:abstractNum>
  <w:abstractNum w:abstractNumId="2" w15:restartNumberingAfterBreak="0">
    <w:nsid w:val="237202B5"/>
    <w:multiLevelType w:val="hybridMultilevel"/>
    <w:tmpl w:val="F55C8752"/>
    <w:lvl w:ilvl="0" w:tplc="2C090001">
      <w:start w:val="1"/>
      <w:numFmt w:val="bullet"/>
      <w:lvlText w:val=""/>
      <w:lvlJc w:val="left"/>
      <w:pPr>
        <w:ind w:left="720" w:hanging="360"/>
      </w:pPr>
      <w:rPr>
        <w:rFonts w:ascii="Symbol" w:hAnsi="Symbol" w:hint="default"/>
      </w:rPr>
    </w:lvl>
    <w:lvl w:ilvl="1" w:tplc="2C090003">
      <w:start w:val="1"/>
      <w:numFmt w:val="bullet"/>
      <w:lvlText w:val="o"/>
      <w:lvlJc w:val="left"/>
      <w:pPr>
        <w:ind w:left="1440" w:hanging="360"/>
      </w:pPr>
      <w:rPr>
        <w:rFonts w:ascii="Courier New" w:hAnsi="Courier New" w:cs="Courier New" w:hint="default"/>
      </w:rPr>
    </w:lvl>
    <w:lvl w:ilvl="2" w:tplc="2C090005">
      <w:start w:val="1"/>
      <w:numFmt w:val="bullet"/>
      <w:lvlText w:val=""/>
      <w:lvlJc w:val="left"/>
      <w:pPr>
        <w:ind w:left="2160" w:hanging="360"/>
      </w:pPr>
      <w:rPr>
        <w:rFonts w:ascii="Wingdings" w:hAnsi="Wingdings" w:hint="default"/>
      </w:rPr>
    </w:lvl>
    <w:lvl w:ilvl="3" w:tplc="2C090001">
      <w:start w:val="1"/>
      <w:numFmt w:val="bullet"/>
      <w:lvlText w:val=""/>
      <w:lvlJc w:val="left"/>
      <w:pPr>
        <w:ind w:left="2880" w:hanging="360"/>
      </w:pPr>
      <w:rPr>
        <w:rFonts w:ascii="Symbol" w:hAnsi="Symbol" w:hint="default"/>
      </w:rPr>
    </w:lvl>
    <w:lvl w:ilvl="4" w:tplc="2C090003">
      <w:start w:val="1"/>
      <w:numFmt w:val="bullet"/>
      <w:lvlText w:val="o"/>
      <w:lvlJc w:val="left"/>
      <w:pPr>
        <w:ind w:left="3600" w:hanging="360"/>
      </w:pPr>
      <w:rPr>
        <w:rFonts w:ascii="Courier New" w:hAnsi="Courier New" w:cs="Courier New" w:hint="default"/>
      </w:rPr>
    </w:lvl>
    <w:lvl w:ilvl="5" w:tplc="2C090005">
      <w:start w:val="1"/>
      <w:numFmt w:val="bullet"/>
      <w:lvlText w:val=""/>
      <w:lvlJc w:val="left"/>
      <w:pPr>
        <w:ind w:left="4320" w:hanging="360"/>
      </w:pPr>
      <w:rPr>
        <w:rFonts w:ascii="Wingdings" w:hAnsi="Wingdings" w:hint="default"/>
      </w:rPr>
    </w:lvl>
    <w:lvl w:ilvl="6" w:tplc="2C090001">
      <w:start w:val="1"/>
      <w:numFmt w:val="bullet"/>
      <w:lvlText w:val=""/>
      <w:lvlJc w:val="left"/>
      <w:pPr>
        <w:ind w:left="5040" w:hanging="360"/>
      </w:pPr>
      <w:rPr>
        <w:rFonts w:ascii="Symbol" w:hAnsi="Symbol" w:hint="default"/>
      </w:rPr>
    </w:lvl>
    <w:lvl w:ilvl="7" w:tplc="2C090003">
      <w:start w:val="1"/>
      <w:numFmt w:val="bullet"/>
      <w:lvlText w:val="o"/>
      <w:lvlJc w:val="left"/>
      <w:pPr>
        <w:ind w:left="5760" w:hanging="360"/>
      </w:pPr>
      <w:rPr>
        <w:rFonts w:ascii="Courier New" w:hAnsi="Courier New" w:cs="Courier New" w:hint="default"/>
      </w:rPr>
    </w:lvl>
    <w:lvl w:ilvl="8" w:tplc="2C090005">
      <w:start w:val="1"/>
      <w:numFmt w:val="bullet"/>
      <w:lvlText w:val=""/>
      <w:lvlJc w:val="left"/>
      <w:pPr>
        <w:ind w:left="6480" w:hanging="360"/>
      </w:pPr>
      <w:rPr>
        <w:rFonts w:ascii="Wingdings" w:hAnsi="Wingdings" w:hint="default"/>
      </w:rPr>
    </w:lvl>
  </w:abstractNum>
  <w:abstractNum w:abstractNumId="3" w15:restartNumberingAfterBreak="0">
    <w:nsid w:val="260D687A"/>
    <w:multiLevelType w:val="hybridMultilevel"/>
    <w:tmpl w:val="D1CE5AC0"/>
    <w:lvl w:ilvl="0" w:tplc="2C09000F">
      <w:start w:val="1"/>
      <w:numFmt w:val="decimal"/>
      <w:lvlText w:val="%1."/>
      <w:lvlJc w:val="left"/>
      <w:pPr>
        <w:ind w:left="720" w:hanging="360"/>
      </w:p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4" w15:restartNumberingAfterBreak="0">
    <w:nsid w:val="30AD2B86"/>
    <w:multiLevelType w:val="hybridMultilevel"/>
    <w:tmpl w:val="D0DE5D64"/>
    <w:lvl w:ilvl="0" w:tplc="2C09000F">
      <w:start w:val="1"/>
      <w:numFmt w:val="decimal"/>
      <w:lvlText w:val="%1."/>
      <w:lvlJc w:val="left"/>
      <w:pPr>
        <w:ind w:left="720" w:hanging="360"/>
      </w:p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5" w15:restartNumberingAfterBreak="0">
    <w:nsid w:val="400C4E1E"/>
    <w:multiLevelType w:val="hybridMultilevel"/>
    <w:tmpl w:val="116254D6"/>
    <w:lvl w:ilvl="0" w:tplc="2C09000F">
      <w:start w:val="1"/>
      <w:numFmt w:val="decimal"/>
      <w:lvlText w:val="%1."/>
      <w:lvlJc w:val="left"/>
      <w:pPr>
        <w:ind w:left="720" w:hanging="360"/>
      </w:p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E666F9"/>
    <w:multiLevelType w:val="hybridMultilevel"/>
    <w:tmpl w:val="3AFC2F22"/>
    <w:lvl w:ilvl="0" w:tplc="2C090001">
      <w:start w:val="1"/>
      <w:numFmt w:val="bullet"/>
      <w:lvlText w:val=""/>
      <w:lvlJc w:val="left"/>
      <w:pPr>
        <w:ind w:left="720" w:hanging="360"/>
      </w:pPr>
      <w:rPr>
        <w:rFonts w:ascii="Symbol" w:hAnsi="Symbol" w:hint="default"/>
      </w:rPr>
    </w:lvl>
    <w:lvl w:ilvl="1" w:tplc="2C090003">
      <w:start w:val="1"/>
      <w:numFmt w:val="bullet"/>
      <w:lvlText w:val="o"/>
      <w:lvlJc w:val="left"/>
      <w:pPr>
        <w:ind w:left="1440" w:hanging="360"/>
      </w:pPr>
      <w:rPr>
        <w:rFonts w:ascii="Courier New" w:hAnsi="Courier New" w:cs="Courier New" w:hint="default"/>
      </w:rPr>
    </w:lvl>
    <w:lvl w:ilvl="2" w:tplc="2C090005">
      <w:start w:val="1"/>
      <w:numFmt w:val="bullet"/>
      <w:lvlText w:val=""/>
      <w:lvlJc w:val="left"/>
      <w:pPr>
        <w:ind w:left="2160" w:hanging="360"/>
      </w:pPr>
      <w:rPr>
        <w:rFonts w:ascii="Wingdings" w:hAnsi="Wingdings" w:hint="default"/>
      </w:rPr>
    </w:lvl>
    <w:lvl w:ilvl="3" w:tplc="2C090001">
      <w:start w:val="1"/>
      <w:numFmt w:val="bullet"/>
      <w:lvlText w:val=""/>
      <w:lvlJc w:val="left"/>
      <w:pPr>
        <w:ind w:left="2880" w:hanging="360"/>
      </w:pPr>
      <w:rPr>
        <w:rFonts w:ascii="Symbol" w:hAnsi="Symbol" w:hint="default"/>
      </w:rPr>
    </w:lvl>
    <w:lvl w:ilvl="4" w:tplc="2C090003">
      <w:start w:val="1"/>
      <w:numFmt w:val="bullet"/>
      <w:lvlText w:val="o"/>
      <w:lvlJc w:val="left"/>
      <w:pPr>
        <w:ind w:left="3600" w:hanging="360"/>
      </w:pPr>
      <w:rPr>
        <w:rFonts w:ascii="Courier New" w:hAnsi="Courier New" w:cs="Courier New" w:hint="default"/>
      </w:rPr>
    </w:lvl>
    <w:lvl w:ilvl="5" w:tplc="2C090005">
      <w:start w:val="1"/>
      <w:numFmt w:val="bullet"/>
      <w:lvlText w:val=""/>
      <w:lvlJc w:val="left"/>
      <w:pPr>
        <w:ind w:left="4320" w:hanging="360"/>
      </w:pPr>
      <w:rPr>
        <w:rFonts w:ascii="Wingdings" w:hAnsi="Wingdings" w:hint="default"/>
      </w:rPr>
    </w:lvl>
    <w:lvl w:ilvl="6" w:tplc="2C090001">
      <w:start w:val="1"/>
      <w:numFmt w:val="bullet"/>
      <w:lvlText w:val=""/>
      <w:lvlJc w:val="left"/>
      <w:pPr>
        <w:ind w:left="5040" w:hanging="360"/>
      </w:pPr>
      <w:rPr>
        <w:rFonts w:ascii="Symbol" w:hAnsi="Symbol" w:hint="default"/>
      </w:rPr>
    </w:lvl>
    <w:lvl w:ilvl="7" w:tplc="2C090003">
      <w:start w:val="1"/>
      <w:numFmt w:val="bullet"/>
      <w:lvlText w:val="o"/>
      <w:lvlJc w:val="left"/>
      <w:pPr>
        <w:ind w:left="5760" w:hanging="360"/>
      </w:pPr>
      <w:rPr>
        <w:rFonts w:ascii="Courier New" w:hAnsi="Courier New" w:cs="Courier New" w:hint="default"/>
      </w:rPr>
    </w:lvl>
    <w:lvl w:ilvl="8" w:tplc="2C090005">
      <w:start w:val="1"/>
      <w:numFmt w:val="bullet"/>
      <w:lvlText w:val=""/>
      <w:lvlJc w:val="left"/>
      <w:pPr>
        <w:ind w:left="6480" w:hanging="360"/>
      </w:pPr>
      <w:rPr>
        <w:rFonts w:ascii="Wingdings" w:hAnsi="Wingdings" w:hint="default"/>
      </w:rPr>
    </w:lvl>
  </w:abstractNum>
  <w:abstractNum w:abstractNumId="8" w15:restartNumberingAfterBreak="0">
    <w:nsid w:val="7BB76954"/>
    <w:multiLevelType w:val="multilevel"/>
    <w:tmpl w:val="26DC4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1"/>
  </w:num>
  <w:num w:numId="4">
    <w:abstractNumId w:val="2"/>
  </w:num>
  <w:num w:numId="5">
    <w:abstractNumId w:val="8"/>
  </w:num>
  <w:num w:numId="6">
    <w:abstractNumId w:val="5"/>
  </w:num>
  <w:num w:numId="7">
    <w:abstractNumId w:val="3"/>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411D"/>
    <w:rsid w:val="00035CDD"/>
    <w:rsid w:val="00040083"/>
    <w:rsid w:val="000431F2"/>
    <w:rsid w:val="00043D0C"/>
    <w:rsid w:val="00043F07"/>
    <w:rsid w:val="00055992"/>
    <w:rsid w:val="00057F05"/>
    <w:rsid w:val="000635F4"/>
    <w:rsid w:val="00070C3F"/>
    <w:rsid w:val="000820E8"/>
    <w:rsid w:val="00084682"/>
    <w:rsid w:val="000914AA"/>
    <w:rsid w:val="000A78CE"/>
    <w:rsid w:val="00103C54"/>
    <w:rsid w:val="001129F3"/>
    <w:rsid w:val="00112DAD"/>
    <w:rsid w:val="001175EE"/>
    <w:rsid w:val="00157CF6"/>
    <w:rsid w:val="00176B33"/>
    <w:rsid w:val="001822C6"/>
    <w:rsid w:val="00182416"/>
    <w:rsid w:val="00186864"/>
    <w:rsid w:val="00187EB4"/>
    <w:rsid w:val="001C7DCE"/>
    <w:rsid w:val="001F0481"/>
    <w:rsid w:val="001F563A"/>
    <w:rsid w:val="00200C92"/>
    <w:rsid w:val="0020451E"/>
    <w:rsid w:val="00206B9D"/>
    <w:rsid w:val="00224578"/>
    <w:rsid w:val="0023259C"/>
    <w:rsid w:val="00235B66"/>
    <w:rsid w:val="00257D6E"/>
    <w:rsid w:val="002971C5"/>
    <w:rsid w:val="002B0BD7"/>
    <w:rsid w:val="002B573D"/>
    <w:rsid w:val="002C5A28"/>
    <w:rsid w:val="002C5CB2"/>
    <w:rsid w:val="002E124B"/>
    <w:rsid w:val="002F0557"/>
    <w:rsid w:val="002F779F"/>
    <w:rsid w:val="0035188C"/>
    <w:rsid w:val="00371885"/>
    <w:rsid w:val="00383329"/>
    <w:rsid w:val="00391D3B"/>
    <w:rsid w:val="003B28EF"/>
    <w:rsid w:val="003D5670"/>
    <w:rsid w:val="003D6A32"/>
    <w:rsid w:val="003D7294"/>
    <w:rsid w:val="003E2B87"/>
    <w:rsid w:val="003E40F5"/>
    <w:rsid w:val="004013FF"/>
    <w:rsid w:val="004023C4"/>
    <w:rsid w:val="00402786"/>
    <w:rsid w:val="00403D46"/>
    <w:rsid w:val="00405895"/>
    <w:rsid w:val="004058DF"/>
    <w:rsid w:val="0041476C"/>
    <w:rsid w:val="0042733C"/>
    <w:rsid w:val="00443E6F"/>
    <w:rsid w:val="004710CE"/>
    <w:rsid w:val="00486F1A"/>
    <w:rsid w:val="00490CB9"/>
    <w:rsid w:val="004A2CE2"/>
    <w:rsid w:val="004D08B4"/>
    <w:rsid w:val="004E3CDA"/>
    <w:rsid w:val="004F15F1"/>
    <w:rsid w:val="004F16E7"/>
    <w:rsid w:val="004F4B4D"/>
    <w:rsid w:val="0050216D"/>
    <w:rsid w:val="00503D7E"/>
    <w:rsid w:val="0050778F"/>
    <w:rsid w:val="005164BA"/>
    <w:rsid w:val="00521587"/>
    <w:rsid w:val="00527C11"/>
    <w:rsid w:val="00535F31"/>
    <w:rsid w:val="00574D64"/>
    <w:rsid w:val="00591365"/>
    <w:rsid w:val="005B31E4"/>
    <w:rsid w:val="005C4CC2"/>
    <w:rsid w:val="005D72C6"/>
    <w:rsid w:val="006034F6"/>
    <w:rsid w:val="00607874"/>
    <w:rsid w:val="00607E77"/>
    <w:rsid w:val="00617BB3"/>
    <w:rsid w:val="00645CDD"/>
    <w:rsid w:val="006714DC"/>
    <w:rsid w:val="006823A7"/>
    <w:rsid w:val="006823AE"/>
    <w:rsid w:val="00683FF7"/>
    <w:rsid w:val="00687EE8"/>
    <w:rsid w:val="00697D57"/>
    <w:rsid w:val="0070347F"/>
    <w:rsid w:val="0070678E"/>
    <w:rsid w:val="00723157"/>
    <w:rsid w:val="0077118F"/>
    <w:rsid w:val="007763D9"/>
    <w:rsid w:val="007B0971"/>
    <w:rsid w:val="007C583E"/>
    <w:rsid w:val="00816923"/>
    <w:rsid w:val="008266F1"/>
    <w:rsid w:val="00826CC3"/>
    <w:rsid w:val="00831C11"/>
    <w:rsid w:val="00835C3A"/>
    <w:rsid w:val="008A60B4"/>
    <w:rsid w:val="008B3C31"/>
    <w:rsid w:val="008B64FE"/>
    <w:rsid w:val="00935BF7"/>
    <w:rsid w:val="0095442C"/>
    <w:rsid w:val="00983942"/>
    <w:rsid w:val="009C37E0"/>
    <w:rsid w:val="009E1B76"/>
    <w:rsid w:val="009E41F4"/>
    <w:rsid w:val="00A14B66"/>
    <w:rsid w:val="00A36785"/>
    <w:rsid w:val="00A65CF7"/>
    <w:rsid w:val="00A81AB4"/>
    <w:rsid w:val="00A851DA"/>
    <w:rsid w:val="00AC54AD"/>
    <w:rsid w:val="00AC7D5B"/>
    <w:rsid w:val="00AE1481"/>
    <w:rsid w:val="00B01FE1"/>
    <w:rsid w:val="00B0415E"/>
    <w:rsid w:val="00B04678"/>
    <w:rsid w:val="00B131DE"/>
    <w:rsid w:val="00B27157"/>
    <w:rsid w:val="00B9003C"/>
    <w:rsid w:val="00BC46DF"/>
    <w:rsid w:val="00BD1680"/>
    <w:rsid w:val="00BE15A4"/>
    <w:rsid w:val="00C03577"/>
    <w:rsid w:val="00C53029"/>
    <w:rsid w:val="00C629B6"/>
    <w:rsid w:val="00C65FEA"/>
    <w:rsid w:val="00CA0AC2"/>
    <w:rsid w:val="00CA3743"/>
    <w:rsid w:val="00CB4D0A"/>
    <w:rsid w:val="00CC1455"/>
    <w:rsid w:val="00CC2FB3"/>
    <w:rsid w:val="00CC575A"/>
    <w:rsid w:val="00CF123B"/>
    <w:rsid w:val="00D039AC"/>
    <w:rsid w:val="00D15934"/>
    <w:rsid w:val="00D15B5D"/>
    <w:rsid w:val="00D427DE"/>
    <w:rsid w:val="00D5587D"/>
    <w:rsid w:val="00D6490D"/>
    <w:rsid w:val="00D653A0"/>
    <w:rsid w:val="00D707CC"/>
    <w:rsid w:val="00D821FE"/>
    <w:rsid w:val="00DA0957"/>
    <w:rsid w:val="00DB034E"/>
    <w:rsid w:val="00DB0793"/>
    <w:rsid w:val="00E00821"/>
    <w:rsid w:val="00E04DB4"/>
    <w:rsid w:val="00E22A46"/>
    <w:rsid w:val="00E24544"/>
    <w:rsid w:val="00E30679"/>
    <w:rsid w:val="00E4597D"/>
    <w:rsid w:val="00E54832"/>
    <w:rsid w:val="00E56A90"/>
    <w:rsid w:val="00E641CC"/>
    <w:rsid w:val="00EA30AB"/>
    <w:rsid w:val="00EB3925"/>
    <w:rsid w:val="00ED0865"/>
    <w:rsid w:val="00F96EB3"/>
    <w:rsid w:val="00FC3E11"/>
    <w:rsid w:val="00FD61C6"/>
    <w:rsid w:val="00FE45E2"/>
    <w:rsid w:val="00FF11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B71AE7B"/>
  <w15:docId w15:val="{52F79A18-3917-4A9A-A86B-FFB1DD99A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3D6A32"/>
    <w:pPr>
      <w:keepNext/>
      <w:spacing w:before="240" w:after="60" w:line="256" w:lineRule="auto"/>
      <w:outlineLvl w:val="0"/>
    </w:pPr>
    <w:rPr>
      <w:rFonts w:ascii="Calibri Light" w:eastAsia="Times New Roman" w:hAnsi="Calibri Light" w:cs="Times New Roman"/>
      <w:b/>
      <w:bCs/>
      <w:kern w:val="32"/>
      <w:sz w:val="32"/>
      <w:szCs w:val="32"/>
      <w:lang w:val="en-T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D6A32"/>
    <w:rPr>
      <w:rFonts w:ascii="Calibri Light" w:eastAsia="Times New Roman" w:hAnsi="Calibri Light" w:cs="Times New Roman"/>
      <w:b/>
      <w:bCs/>
      <w:kern w:val="32"/>
      <w:sz w:val="32"/>
      <w:szCs w:val="32"/>
      <w:lang w:val="en-TT"/>
    </w:rPr>
  </w:style>
  <w:style w:type="character" w:styleId="Hyperlink">
    <w:name w:val="Hyperlink"/>
    <w:uiPriority w:val="99"/>
    <w:unhideWhenUsed/>
    <w:rsid w:val="003D6A32"/>
    <w:rPr>
      <w:color w:val="0000FF"/>
      <w:u w:val="single"/>
    </w:rPr>
  </w:style>
  <w:style w:type="paragraph" w:styleId="NormalWeb">
    <w:name w:val="Normal (Web)"/>
    <w:basedOn w:val="Normal"/>
    <w:uiPriority w:val="99"/>
    <w:semiHidden/>
    <w:unhideWhenUsed/>
    <w:rsid w:val="003D6A32"/>
    <w:pPr>
      <w:spacing w:before="100" w:beforeAutospacing="1" w:after="100" w:afterAutospacing="1" w:line="240" w:lineRule="auto"/>
    </w:pPr>
    <w:rPr>
      <w:rFonts w:ascii="Times New Roman" w:eastAsia="Times New Roman" w:hAnsi="Times New Roman" w:cs="Times New Roman"/>
      <w:sz w:val="24"/>
      <w:szCs w:val="24"/>
      <w:lang w:val="en-TT" w:eastAsia="en-TT"/>
    </w:rPr>
  </w:style>
  <w:style w:type="character" w:customStyle="1" w:styleId="bh">
    <w:name w:val="bh"/>
    <w:rsid w:val="003D6A32"/>
  </w:style>
  <w:style w:type="character" w:customStyle="1" w:styleId="legal">
    <w:name w:val="legal"/>
    <w:rsid w:val="003D6A32"/>
  </w:style>
  <w:style w:type="character" w:customStyle="1" w:styleId="path">
    <w:name w:val="path"/>
    <w:rsid w:val="003D6A32"/>
  </w:style>
  <w:style w:type="character" w:styleId="Emphasis">
    <w:name w:val="Emphasis"/>
    <w:basedOn w:val="DefaultParagraphFont"/>
    <w:uiPriority w:val="20"/>
    <w:qFormat/>
    <w:rsid w:val="003D6A32"/>
    <w:rPr>
      <w:i/>
      <w:iCs/>
    </w:rPr>
  </w:style>
  <w:style w:type="character" w:styleId="Strong">
    <w:name w:val="Strong"/>
    <w:basedOn w:val="DefaultParagraphFont"/>
    <w:uiPriority w:val="22"/>
    <w:qFormat/>
    <w:rsid w:val="003D6A32"/>
    <w:rPr>
      <w:b/>
      <w:bCs/>
    </w:rPr>
  </w:style>
  <w:style w:type="character" w:styleId="HTMLCite">
    <w:name w:val="HTML Cite"/>
    <w:basedOn w:val="DefaultParagraphFont"/>
    <w:uiPriority w:val="99"/>
    <w:semiHidden/>
    <w:unhideWhenUsed/>
    <w:rsid w:val="003D6A32"/>
    <w:rPr>
      <w:i/>
      <w:iCs/>
    </w:rPr>
  </w:style>
  <w:style w:type="character" w:customStyle="1" w:styleId="tgc">
    <w:name w:val="_tgc"/>
    <w:basedOn w:val="DefaultParagraphFont"/>
    <w:rsid w:val="00E24544"/>
  </w:style>
  <w:style w:type="character" w:customStyle="1" w:styleId="hvr">
    <w:name w:val="hvr"/>
    <w:basedOn w:val="DefaultParagraphFont"/>
    <w:rsid w:val="00176B33"/>
  </w:style>
  <w:style w:type="character" w:customStyle="1" w:styleId="full-answer-content">
    <w:name w:val="full-answer-content"/>
    <w:basedOn w:val="DefaultParagraphFont"/>
    <w:rsid w:val="004710CE"/>
  </w:style>
  <w:style w:type="character" w:customStyle="1" w:styleId="legal-info-text">
    <w:name w:val="legal-info-text"/>
    <w:basedOn w:val="DefaultParagraphFont"/>
    <w:rsid w:val="00FF11D3"/>
  </w:style>
  <w:style w:type="character" w:customStyle="1" w:styleId="partialfooterlinks-item-label">
    <w:name w:val="partialfooterlinks-item-label"/>
    <w:basedOn w:val="DefaultParagraphFont"/>
    <w:rsid w:val="00403D46"/>
  </w:style>
  <w:style w:type="character" w:customStyle="1" w:styleId="reference-text">
    <w:name w:val="reference-text"/>
    <w:basedOn w:val="DefaultParagraphFont"/>
    <w:rsid w:val="004D08B4"/>
  </w:style>
  <w:style w:type="paragraph" w:styleId="HTMLAddress">
    <w:name w:val="HTML Address"/>
    <w:basedOn w:val="Normal"/>
    <w:link w:val="HTMLAddressChar"/>
    <w:uiPriority w:val="99"/>
    <w:semiHidden/>
    <w:unhideWhenUsed/>
    <w:rsid w:val="00BD1680"/>
    <w:pPr>
      <w:spacing w:after="0" w:line="240" w:lineRule="auto"/>
    </w:pPr>
    <w:rPr>
      <w:i/>
      <w:iCs/>
      <w:lang w:val="en-TT"/>
    </w:rPr>
  </w:style>
  <w:style w:type="character" w:customStyle="1" w:styleId="HTMLAddressChar">
    <w:name w:val="HTML Address Char"/>
    <w:basedOn w:val="DefaultParagraphFont"/>
    <w:link w:val="HTMLAddress"/>
    <w:uiPriority w:val="99"/>
    <w:semiHidden/>
    <w:rsid w:val="00BD1680"/>
    <w:rPr>
      <w:i/>
      <w:iCs/>
      <w:lang w:val="en-T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21543">
      <w:bodyDiv w:val="1"/>
      <w:marLeft w:val="0"/>
      <w:marRight w:val="0"/>
      <w:marTop w:val="0"/>
      <w:marBottom w:val="0"/>
      <w:divBdr>
        <w:top w:val="none" w:sz="0" w:space="0" w:color="auto"/>
        <w:left w:val="none" w:sz="0" w:space="0" w:color="auto"/>
        <w:bottom w:val="none" w:sz="0" w:space="0" w:color="auto"/>
        <w:right w:val="none" w:sz="0" w:space="0" w:color="auto"/>
      </w:divBdr>
    </w:div>
    <w:div w:id="42995692">
      <w:bodyDiv w:val="1"/>
      <w:marLeft w:val="0"/>
      <w:marRight w:val="0"/>
      <w:marTop w:val="0"/>
      <w:marBottom w:val="0"/>
      <w:divBdr>
        <w:top w:val="none" w:sz="0" w:space="0" w:color="auto"/>
        <w:left w:val="none" w:sz="0" w:space="0" w:color="auto"/>
        <w:bottom w:val="none" w:sz="0" w:space="0" w:color="auto"/>
        <w:right w:val="none" w:sz="0" w:space="0" w:color="auto"/>
      </w:divBdr>
    </w:div>
    <w:div w:id="284310514">
      <w:bodyDiv w:val="1"/>
      <w:marLeft w:val="0"/>
      <w:marRight w:val="0"/>
      <w:marTop w:val="0"/>
      <w:marBottom w:val="0"/>
      <w:divBdr>
        <w:top w:val="none" w:sz="0" w:space="0" w:color="auto"/>
        <w:left w:val="none" w:sz="0" w:space="0" w:color="auto"/>
        <w:bottom w:val="none" w:sz="0" w:space="0" w:color="auto"/>
        <w:right w:val="none" w:sz="0" w:space="0" w:color="auto"/>
      </w:divBdr>
    </w:div>
    <w:div w:id="722675681">
      <w:bodyDiv w:val="1"/>
      <w:marLeft w:val="0"/>
      <w:marRight w:val="0"/>
      <w:marTop w:val="0"/>
      <w:marBottom w:val="0"/>
      <w:divBdr>
        <w:top w:val="none" w:sz="0" w:space="0" w:color="auto"/>
        <w:left w:val="none" w:sz="0" w:space="0" w:color="auto"/>
        <w:bottom w:val="none" w:sz="0" w:space="0" w:color="auto"/>
        <w:right w:val="none" w:sz="0" w:space="0" w:color="auto"/>
      </w:divBdr>
    </w:div>
    <w:div w:id="885679078">
      <w:bodyDiv w:val="1"/>
      <w:marLeft w:val="0"/>
      <w:marRight w:val="0"/>
      <w:marTop w:val="0"/>
      <w:marBottom w:val="0"/>
      <w:divBdr>
        <w:top w:val="none" w:sz="0" w:space="0" w:color="auto"/>
        <w:left w:val="none" w:sz="0" w:space="0" w:color="auto"/>
        <w:bottom w:val="none" w:sz="0" w:space="0" w:color="auto"/>
        <w:right w:val="none" w:sz="0" w:space="0" w:color="auto"/>
      </w:divBdr>
    </w:div>
    <w:div w:id="999769719">
      <w:bodyDiv w:val="1"/>
      <w:marLeft w:val="0"/>
      <w:marRight w:val="0"/>
      <w:marTop w:val="0"/>
      <w:marBottom w:val="0"/>
      <w:divBdr>
        <w:top w:val="none" w:sz="0" w:space="0" w:color="auto"/>
        <w:left w:val="none" w:sz="0" w:space="0" w:color="auto"/>
        <w:bottom w:val="none" w:sz="0" w:space="0" w:color="auto"/>
        <w:right w:val="none" w:sz="0" w:space="0" w:color="auto"/>
      </w:divBdr>
    </w:div>
    <w:div w:id="1070537373">
      <w:bodyDiv w:val="1"/>
      <w:marLeft w:val="0"/>
      <w:marRight w:val="0"/>
      <w:marTop w:val="0"/>
      <w:marBottom w:val="0"/>
      <w:divBdr>
        <w:top w:val="none" w:sz="0" w:space="0" w:color="auto"/>
        <w:left w:val="none" w:sz="0" w:space="0" w:color="auto"/>
        <w:bottom w:val="none" w:sz="0" w:space="0" w:color="auto"/>
        <w:right w:val="none" w:sz="0" w:space="0" w:color="auto"/>
      </w:divBdr>
    </w:div>
    <w:div w:id="1098603099">
      <w:bodyDiv w:val="1"/>
      <w:marLeft w:val="0"/>
      <w:marRight w:val="0"/>
      <w:marTop w:val="0"/>
      <w:marBottom w:val="0"/>
      <w:divBdr>
        <w:top w:val="none" w:sz="0" w:space="0" w:color="auto"/>
        <w:left w:val="none" w:sz="0" w:space="0" w:color="auto"/>
        <w:bottom w:val="none" w:sz="0" w:space="0" w:color="auto"/>
        <w:right w:val="none" w:sz="0" w:space="0" w:color="auto"/>
      </w:divBdr>
    </w:div>
    <w:div w:id="1297639983">
      <w:bodyDiv w:val="1"/>
      <w:marLeft w:val="0"/>
      <w:marRight w:val="0"/>
      <w:marTop w:val="0"/>
      <w:marBottom w:val="0"/>
      <w:divBdr>
        <w:top w:val="none" w:sz="0" w:space="0" w:color="auto"/>
        <w:left w:val="none" w:sz="0" w:space="0" w:color="auto"/>
        <w:bottom w:val="none" w:sz="0" w:space="0" w:color="auto"/>
        <w:right w:val="none" w:sz="0" w:space="0" w:color="auto"/>
      </w:divBdr>
    </w:div>
    <w:div w:id="1475835759">
      <w:bodyDiv w:val="1"/>
      <w:marLeft w:val="0"/>
      <w:marRight w:val="0"/>
      <w:marTop w:val="0"/>
      <w:marBottom w:val="0"/>
      <w:divBdr>
        <w:top w:val="none" w:sz="0" w:space="0" w:color="auto"/>
        <w:left w:val="none" w:sz="0" w:space="0" w:color="auto"/>
        <w:bottom w:val="none" w:sz="0" w:space="0" w:color="auto"/>
        <w:right w:val="none" w:sz="0" w:space="0" w:color="auto"/>
      </w:divBdr>
      <w:divsChild>
        <w:div w:id="833685321">
          <w:marLeft w:val="0"/>
          <w:marRight w:val="0"/>
          <w:marTop w:val="0"/>
          <w:marBottom w:val="0"/>
          <w:divBdr>
            <w:top w:val="none" w:sz="0" w:space="0" w:color="auto"/>
            <w:left w:val="none" w:sz="0" w:space="0" w:color="auto"/>
            <w:bottom w:val="none" w:sz="0" w:space="0" w:color="auto"/>
            <w:right w:val="none" w:sz="0" w:space="0" w:color="auto"/>
          </w:divBdr>
          <w:divsChild>
            <w:div w:id="1704136700">
              <w:marLeft w:val="0"/>
              <w:marRight w:val="0"/>
              <w:marTop w:val="0"/>
              <w:marBottom w:val="0"/>
              <w:divBdr>
                <w:top w:val="none" w:sz="0" w:space="0" w:color="auto"/>
                <w:left w:val="none" w:sz="0" w:space="0" w:color="auto"/>
                <w:bottom w:val="none" w:sz="0" w:space="0" w:color="auto"/>
                <w:right w:val="none" w:sz="0" w:space="0" w:color="auto"/>
              </w:divBdr>
              <w:divsChild>
                <w:div w:id="1553154112">
                  <w:marLeft w:val="0"/>
                  <w:marRight w:val="0"/>
                  <w:marTop w:val="0"/>
                  <w:marBottom w:val="0"/>
                  <w:divBdr>
                    <w:top w:val="none" w:sz="0" w:space="0" w:color="auto"/>
                    <w:left w:val="none" w:sz="0" w:space="0" w:color="auto"/>
                    <w:bottom w:val="none" w:sz="0" w:space="0" w:color="auto"/>
                    <w:right w:val="none" w:sz="0" w:space="0" w:color="auto"/>
                  </w:divBdr>
                  <w:divsChild>
                    <w:div w:id="1570727502">
                      <w:marLeft w:val="0"/>
                      <w:marRight w:val="0"/>
                      <w:marTop w:val="0"/>
                      <w:marBottom w:val="0"/>
                      <w:divBdr>
                        <w:top w:val="none" w:sz="0" w:space="0" w:color="auto"/>
                        <w:left w:val="none" w:sz="0" w:space="0" w:color="auto"/>
                        <w:bottom w:val="none" w:sz="0" w:space="0" w:color="auto"/>
                        <w:right w:val="none" w:sz="0" w:space="0" w:color="auto"/>
                      </w:divBdr>
                      <w:divsChild>
                        <w:div w:id="435755573">
                          <w:marLeft w:val="0"/>
                          <w:marRight w:val="0"/>
                          <w:marTop w:val="0"/>
                          <w:marBottom w:val="0"/>
                          <w:divBdr>
                            <w:top w:val="none" w:sz="0" w:space="0" w:color="auto"/>
                            <w:left w:val="none" w:sz="0" w:space="0" w:color="auto"/>
                            <w:bottom w:val="none" w:sz="0" w:space="0" w:color="auto"/>
                            <w:right w:val="none" w:sz="0" w:space="0" w:color="auto"/>
                          </w:divBdr>
                        </w:div>
                        <w:div w:id="187407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8259">
                  <w:marLeft w:val="0"/>
                  <w:marRight w:val="0"/>
                  <w:marTop w:val="0"/>
                  <w:marBottom w:val="0"/>
                  <w:divBdr>
                    <w:top w:val="none" w:sz="0" w:space="0" w:color="auto"/>
                    <w:left w:val="none" w:sz="0" w:space="0" w:color="auto"/>
                    <w:bottom w:val="none" w:sz="0" w:space="0" w:color="auto"/>
                    <w:right w:val="none" w:sz="0" w:space="0" w:color="auto"/>
                  </w:divBdr>
                  <w:divsChild>
                    <w:div w:id="173115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69461">
          <w:marLeft w:val="0"/>
          <w:marRight w:val="0"/>
          <w:marTop w:val="0"/>
          <w:marBottom w:val="0"/>
          <w:divBdr>
            <w:top w:val="none" w:sz="0" w:space="0" w:color="auto"/>
            <w:left w:val="none" w:sz="0" w:space="0" w:color="auto"/>
            <w:bottom w:val="none" w:sz="0" w:space="0" w:color="auto"/>
            <w:right w:val="none" w:sz="0" w:space="0" w:color="auto"/>
          </w:divBdr>
          <w:divsChild>
            <w:div w:id="249435995">
              <w:marLeft w:val="0"/>
              <w:marRight w:val="0"/>
              <w:marTop w:val="0"/>
              <w:marBottom w:val="0"/>
              <w:divBdr>
                <w:top w:val="none" w:sz="0" w:space="0" w:color="auto"/>
                <w:left w:val="none" w:sz="0" w:space="0" w:color="auto"/>
                <w:bottom w:val="none" w:sz="0" w:space="0" w:color="auto"/>
                <w:right w:val="none" w:sz="0" w:space="0" w:color="auto"/>
              </w:divBdr>
              <w:divsChild>
                <w:div w:id="724833942">
                  <w:marLeft w:val="0"/>
                  <w:marRight w:val="0"/>
                  <w:marTop w:val="0"/>
                  <w:marBottom w:val="0"/>
                  <w:divBdr>
                    <w:top w:val="none" w:sz="0" w:space="0" w:color="auto"/>
                    <w:left w:val="none" w:sz="0" w:space="0" w:color="auto"/>
                    <w:bottom w:val="none" w:sz="0" w:space="0" w:color="auto"/>
                    <w:right w:val="none" w:sz="0" w:space="0" w:color="auto"/>
                  </w:divBdr>
                  <w:divsChild>
                    <w:div w:id="1025134265">
                      <w:marLeft w:val="0"/>
                      <w:marRight w:val="0"/>
                      <w:marTop w:val="0"/>
                      <w:marBottom w:val="0"/>
                      <w:divBdr>
                        <w:top w:val="none" w:sz="0" w:space="0" w:color="auto"/>
                        <w:left w:val="none" w:sz="0" w:space="0" w:color="auto"/>
                        <w:bottom w:val="none" w:sz="0" w:space="0" w:color="auto"/>
                        <w:right w:val="none" w:sz="0" w:space="0" w:color="auto"/>
                      </w:divBdr>
                      <w:divsChild>
                        <w:div w:id="199251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pmc/articles/PMC2835847/" TargetMode="External"/><Relationship Id="rId18" Type="http://schemas.openxmlformats.org/officeDocument/2006/relationships/hyperlink" Target="http://law.jrank.org/pages/12125/Economic-Social-Effects-Crime.html" TargetMode="External"/><Relationship Id="rId26" Type="http://schemas.openxmlformats.org/officeDocument/2006/relationships/hyperlink" Target="https://en.wikipedia.org/wiki/Round-tripping_%28finance%29" TargetMode="External"/><Relationship Id="rId39" Type="http://schemas.openxmlformats.org/officeDocument/2006/relationships/hyperlink" Target="https://en.wikipedia.org/wiki/Financial_advisor" TargetMode="External"/><Relationship Id="rId3" Type="http://schemas.openxmlformats.org/officeDocument/2006/relationships/styles" Target="styles.xml"/><Relationship Id="rId21" Type="http://schemas.openxmlformats.org/officeDocument/2006/relationships/hyperlink" Target="https://en.wikipedia.org/wiki/Structuring" TargetMode="External"/><Relationship Id="rId34" Type="http://schemas.openxmlformats.org/officeDocument/2006/relationships/hyperlink" Target="https://en.wikipedia.org/wiki/Theft" TargetMode="External"/><Relationship Id="rId42" Type="http://schemas.openxmlformats.org/officeDocument/2006/relationships/hyperlink" Target="http://einsteinlaw.com" TargetMode="External"/><Relationship Id="rId47" Type="http://schemas.openxmlformats.org/officeDocument/2006/relationships/hyperlink" Target="http://www.criminaldefenselawyer.com/crime-penalties/federal/counterfeiting.htm" TargetMode="External"/><Relationship Id="rId50" Type="http://schemas.openxmlformats.org/officeDocument/2006/relationships/hyperlink" Target="http://www.nolo.com/copyright-policy.html" TargetMode="External"/><Relationship Id="rId7" Type="http://schemas.openxmlformats.org/officeDocument/2006/relationships/endnotes" Target="endnotes.xml"/><Relationship Id="rId12" Type="http://schemas.openxmlformats.org/officeDocument/2006/relationships/hyperlink" Target="http://www.stabroeknews.com/" TargetMode="External"/><Relationship Id="rId17" Type="http://schemas.openxmlformats.org/officeDocument/2006/relationships/hyperlink" Target="http://law.jrank.org/pages/12125/Economic-Social-Effects-Crime.html" TargetMode="External"/><Relationship Id="rId25" Type="http://schemas.openxmlformats.org/officeDocument/2006/relationships/hyperlink" Target="https://en.wikipedia.org/wiki/Invoice" TargetMode="External"/><Relationship Id="rId33" Type="http://schemas.openxmlformats.org/officeDocument/2006/relationships/hyperlink" Target="https://en.wikipedia.org/wiki/Criminal_conversion" TargetMode="External"/><Relationship Id="rId38" Type="http://schemas.openxmlformats.org/officeDocument/2006/relationships/hyperlink" Target="https://en.wikipedia.org/wiki/Lawyer" TargetMode="External"/><Relationship Id="rId46" Type="http://schemas.openxmlformats.org/officeDocument/2006/relationships/hyperlink" Target="http://www.thefreedictionary.com/" TargetMode="External"/><Relationship Id="rId2" Type="http://schemas.openxmlformats.org/officeDocument/2006/relationships/numbering" Target="numbering.xml"/><Relationship Id="rId16" Type="http://schemas.openxmlformats.org/officeDocument/2006/relationships/hyperlink" Target="http://securipedia.eu/mediawiki/index.php/Economic_effects_of_crime" TargetMode="External"/><Relationship Id="rId20" Type="http://schemas.openxmlformats.org/officeDocument/2006/relationships/hyperlink" Target="http://www.investopedia.com/terms/g/generalledger.asp" TargetMode="External"/><Relationship Id="rId29" Type="http://schemas.openxmlformats.org/officeDocument/2006/relationships/hyperlink" Target="https://en.wikipedia.org/wiki/Foreign_direct_investment" TargetMode="External"/><Relationship Id="rId41" Type="http://schemas.openxmlformats.org/officeDocument/2006/relationships/hyperlink" Target="http://einsteinlaw.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broeknews.com/author/david-jessop/" TargetMode="External"/><Relationship Id="rId24" Type="http://schemas.openxmlformats.org/officeDocument/2006/relationships/hyperlink" Target="https://en.wikipedia.org/wiki/Bank_secrecy" TargetMode="External"/><Relationship Id="rId32" Type="http://schemas.openxmlformats.org/officeDocument/2006/relationships/hyperlink" Target="http://www.investopedia.com/terms/m/moneylaundering.asp" TargetMode="External"/><Relationship Id="rId37" Type="http://schemas.openxmlformats.org/officeDocument/2006/relationships/hyperlink" Target="http://einsteinlaw.com" TargetMode="External"/><Relationship Id="rId40" Type="http://schemas.openxmlformats.org/officeDocument/2006/relationships/hyperlink" Target="https://en.wikipedia.org/wiki/Marriage" TargetMode="External"/><Relationship Id="rId45" Type="http://schemas.openxmlformats.org/officeDocument/2006/relationships/hyperlink" Target="http://www.farlex.com" TargetMode="External"/><Relationship Id="rId5" Type="http://schemas.openxmlformats.org/officeDocument/2006/relationships/webSettings" Target="webSettings.xml"/><Relationship Id="rId15" Type="http://schemas.openxmlformats.org/officeDocument/2006/relationships/hyperlink" Target="https://www.ncbi.nlm.nih.gov/pmc/articles/PMC2835847/" TargetMode="External"/><Relationship Id="rId23" Type="http://schemas.openxmlformats.org/officeDocument/2006/relationships/hyperlink" Target="https://en.wikipedia.org/wiki/Offshore_bank" TargetMode="External"/><Relationship Id="rId28" Type="http://schemas.openxmlformats.org/officeDocument/2006/relationships/hyperlink" Target="https://en.wikipedia.org/wiki/Tax_haven" TargetMode="External"/><Relationship Id="rId36" Type="http://schemas.openxmlformats.org/officeDocument/2006/relationships/hyperlink" Target="https://en.wikipedia.org/wiki/Criminal_conversion" TargetMode="External"/><Relationship Id="rId49" Type="http://schemas.openxmlformats.org/officeDocument/2006/relationships/hyperlink" Target="http://www.criminaldefenselawyer.com/penalty-for-forgery.cfm" TargetMode="External"/><Relationship Id="rId10" Type="http://schemas.openxmlformats.org/officeDocument/2006/relationships/hyperlink" Target="http://www.stabroeknews.com/author/david-jessop/" TargetMode="External"/><Relationship Id="rId19" Type="http://schemas.openxmlformats.org/officeDocument/2006/relationships/hyperlink" Target="http://www.parliament.nsw.gov.au/prod/parlment/publications.nsf/0/CA9A4BBDED3D32B3CA256ECF00071B74" TargetMode="External"/><Relationship Id="rId31" Type="http://schemas.openxmlformats.org/officeDocument/2006/relationships/hyperlink" Target="http://ec.tynt.com/b/rf?id=arwjQmCEqr4l6Cadbi-bnq&amp;u=Investopedia" TargetMode="External"/><Relationship Id="rId44" Type="http://schemas.openxmlformats.org/officeDocument/2006/relationships/hyperlink" Target="http://www.farlex.com"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stabroeknews.com/author/david-jessop/" TargetMode="External"/><Relationship Id="rId14" Type="http://schemas.openxmlformats.org/officeDocument/2006/relationships/hyperlink" Target="https://www.ncbi.nlm.nih.gov/pmc/articles/PMC2835847/" TargetMode="External"/><Relationship Id="rId22" Type="http://schemas.openxmlformats.org/officeDocument/2006/relationships/hyperlink" Target="https://en.wikipedia.org/wiki/Money_laundering" TargetMode="External"/><Relationship Id="rId27" Type="http://schemas.openxmlformats.org/officeDocument/2006/relationships/hyperlink" Target="https://en.wikipedia.org/wiki/Controlled_foreign_corporation" TargetMode="External"/><Relationship Id="rId30" Type="http://schemas.openxmlformats.org/officeDocument/2006/relationships/hyperlink" Target="http://ec.tynt.com/b/rf?id=arwjQmCEqr4l6Cadbi-bnq&amp;u=Investopedia" TargetMode="External"/><Relationship Id="rId35" Type="http://schemas.openxmlformats.org/officeDocument/2006/relationships/hyperlink" Target="http://einsteinlaw.com" TargetMode="External"/><Relationship Id="rId43" Type="http://schemas.openxmlformats.org/officeDocument/2006/relationships/hyperlink" Target="http://www.lawyershop.com/practice-areas/criminal-law/white-collar-crimes/financial-crimes" TargetMode="External"/><Relationship Id="rId48" Type="http://schemas.openxmlformats.org/officeDocument/2006/relationships/hyperlink" Target="http://www.criminaldefenselawyer.com/resources/criminal-liability.htm" TargetMode="External"/><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90836-BE45-4FDD-997D-5FD30D156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TotalTime>
  <Pages>8</Pages>
  <Words>3527</Words>
  <Characters>20105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Leonard Johnny</cp:lastModifiedBy>
  <cp:revision>44</cp:revision>
  <dcterms:created xsi:type="dcterms:W3CDTF">2017-01-21T15:33:00Z</dcterms:created>
  <dcterms:modified xsi:type="dcterms:W3CDTF">2017-01-23T13:04:00Z</dcterms:modified>
</cp:coreProperties>
</file>