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F5B" w:rsidRPr="00B0415E" w:rsidRDefault="00D80F5B" w:rsidP="00D80F5B">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36E5FEF" wp14:editId="7C632DE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D80F5B" w:rsidRDefault="00D80F5B" w:rsidP="00D80F5B">
      <w:pPr>
        <w:rPr>
          <w:lang w:val="en-US"/>
        </w:rPr>
      </w:pPr>
      <w:r>
        <w:rPr>
          <w:noProof/>
          <w:lang w:val="en-US"/>
        </w:rPr>
        <mc:AlternateContent>
          <mc:Choice Requires="wps">
            <w:drawing>
              <wp:anchor distT="0" distB="0" distL="114300" distR="114300" simplePos="0" relativeHeight="251660288" behindDoc="0" locked="0" layoutInCell="1" allowOverlap="1" wp14:anchorId="03E4440C" wp14:editId="6713271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0F5B" w:rsidRDefault="00D80F5B" w:rsidP="00D80F5B">
                            <w:pPr>
                              <w:jc w:val="center"/>
                              <w:rPr>
                                <w:b/>
                                <w:bCs/>
                                <w:color w:val="002060"/>
                                <w:sz w:val="44"/>
                                <w:szCs w:val="40"/>
                              </w:rPr>
                            </w:pPr>
                            <w:r>
                              <w:rPr>
                                <w:sz w:val="24"/>
                              </w:rPr>
                              <w:t xml:space="preserve">   </w:t>
                            </w:r>
                            <w:r>
                              <w:rPr>
                                <w:b/>
                                <w:bCs/>
                                <w:color w:val="002060"/>
                                <w:sz w:val="44"/>
                                <w:szCs w:val="40"/>
                              </w:rPr>
                              <w:t>Assignment Cover Sheet</w:t>
                            </w:r>
                          </w:p>
                          <w:p w:rsidR="00D80F5B" w:rsidRDefault="00D80F5B" w:rsidP="00D80F5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E4440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80F5B" w:rsidRDefault="00D80F5B" w:rsidP="00D80F5B">
                      <w:pPr>
                        <w:jc w:val="center"/>
                        <w:rPr>
                          <w:b/>
                          <w:bCs/>
                          <w:color w:val="002060"/>
                          <w:sz w:val="44"/>
                          <w:szCs w:val="40"/>
                        </w:rPr>
                      </w:pPr>
                      <w:r>
                        <w:rPr>
                          <w:sz w:val="24"/>
                        </w:rPr>
                        <w:t xml:space="preserve">   </w:t>
                      </w:r>
                      <w:r>
                        <w:rPr>
                          <w:b/>
                          <w:bCs/>
                          <w:color w:val="002060"/>
                          <w:sz w:val="44"/>
                          <w:szCs w:val="40"/>
                        </w:rPr>
                        <w:t>Assignment Cover Sheet</w:t>
                      </w:r>
                    </w:p>
                    <w:p w:rsidR="00D80F5B" w:rsidRDefault="00D80F5B" w:rsidP="00D80F5B"/>
                  </w:txbxContent>
                </v:textbox>
              </v:shape>
            </w:pict>
          </mc:Fallback>
        </mc:AlternateContent>
      </w:r>
    </w:p>
    <w:p w:rsidR="00D80F5B" w:rsidRDefault="00D80F5B" w:rsidP="00D80F5B">
      <w:pPr>
        <w:rPr>
          <w:lang w:val="en-US"/>
        </w:rPr>
      </w:pPr>
    </w:p>
    <w:p w:rsidR="00D80F5B" w:rsidRDefault="00D80F5B" w:rsidP="00D80F5B">
      <w:pPr>
        <w:rPr>
          <w:lang w:val="en-US"/>
        </w:rPr>
      </w:pPr>
    </w:p>
    <w:p w:rsidR="00D80F5B" w:rsidRDefault="00D80F5B" w:rsidP="00D80F5B">
      <w:pPr>
        <w:rPr>
          <w:lang w:val="en-US"/>
        </w:rPr>
      </w:pPr>
    </w:p>
    <w:tbl>
      <w:tblPr>
        <w:tblStyle w:val="TableGrid"/>
        <w:tblW w:w="0" w:type="auto"/>
        <w:tblLook w:val="04A0" w:firstRow="1" w:lastRow="0" w:firstColumn="1" w:lastColumn="0" w:noHBand="0" w:noVBand="1"/>
      </w:tblPr>
      <w:tblGrid>
        <w:gridCol w:w="2521"/>
        <w:gridCol w:w="6495"/>
      </w:tblGrid>
      <w:tr w:rsidR="00D80F5B" w:rsidRPr="00B0415E" w:rsidTr="00AE61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80F5B" w:rsidRPr="00B0415E" w:rsidRDefault="00D80F5B" w:rsidP="00AE612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80F5B" w:rsidRPr="00B0415E" w:rsidRDefault="004C46B1" w:rsidP="004C46B1">
            <w:pPr>
              <w:pStyle w:val="Default"/>
              <w:rPr>
                <w:rFonts w:asciiTheme="minorHAnsi" w:hAnsiTheme="minorHAnsi"/>
              </w:rPr>
            </w:pPr>
            <w:r>
              <w:rPr>
                <w:rFonts w:asciiTheme="minorHAnsi" w:hAnsiTheme="minorHAnsi"/>
              </w:rPr>
              <w:t>LYSA</w:t>
            </w:r>
            <w:r w:rsidRPr="00B0415E">
              <w:rPr>
                <w:rFonts w:cs="Bliss-Regular"/>
              </w:rPr>
              <w:t>B</w:t>
            </w:r>
            <w:r>
              <w:rPr>
                <w:rFonts w:cs="Bliss-Regular"/>
              </w:rPr>
              <w:t>ETH KAREN AU</w:t>
            </w:r>
            <w:r w:rsidRPr="004C46B1">
              <w:rPr>
                <w:rFonts w:cs="Bliss-Regular"/>
              </w:rPr>
              <w:t>G</w:t>
            </w:r>
            <w:r>
              <w:rPr>
                <w:rFonts w:cs="Bliss-Regular"/>
              </w:rPr>
              <w:t>USTINE</w:t>
            </w:r>
          </w:p>
        </w:tc>
      </w:tr>
      <w:tr w:rsidR="00D80F5B" w:rsidRPr="00B0415E" w:rsidTr="00AE61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80F5B" w:rsidRPr="00B0415E" w:rsidRDefault="00D80F5B" w:rsidP="00AE612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80F5B" w:rsidRPr="00B0415E" w:rsidRDefault="004C46B1" w:rsidP="00AE6123">
            <w:pPr>
              <w:pStyle w:val="Default"/>
              <w:rPr>
                <w:rFonts w:asciiTheme="minorHAnsi" w:hAnsiTheme="minorHAnsi"/>
              </w:rPr>
            </w:pPr>
            <w:r>
              <w:rPr>
                <w:rFonts w:asciiTheme="minorHAnsi" w:hAnsiTheme="minorHAnsi"/>
              </w:rPr>
              <w:t>1200</w:t>
            </w:r>
          </w:p>
        </w:tc>
      </w:tr>
      <w:tr w:rsidR="00D80F5B" w:rsidRPr="00B0415E" w:rsidTr="00AE61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80F5B" w:rsidRPr="00B0415E" w:rsidRDefault="00D80F5B" w:rsidP="00AE612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80F5B" w:rsidRPr="00B0415E" w:rsidRDefault="004C46B1" w:rsidP="00AE6123">
            <w:pPr>
              <w:pStyle w:val="Default"/>
              <w:rPr>
                <w:rFonts w:asciiTheme="minorHAnsi" w:hAnsiTheme="minorHAnsi"/>
              </w:rPr>
            </w:pPr>
            <w:r>
              <w:rPr>
                <w:rFonts w:asciiTheme="minorHAnsi" w:hAnsiTheme="minorHAnsi"/>
              </w:rPr>
              <w:t>DIPLOMA IN FORENSIC ACCOUNTIN</w:t>
            </w:r>
            <w:r w:rsidRPr="00B0415E">
              <w:rPr>
                <w:rFonts w:cs="Bliss-Regular"/>
              </w:rPr>
              <w:t>G</w:t>
            </w:r>
          </w:p>
        </w:tc>
      </w:tr>
      <w:tr w:rsidR="00D80F5B" w:rsidRPr="00B0415E" w:rsidTr="00AE61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80F5B" w:rsidRPr="00B0415E" w:rsidRDefault="00D80F5B" w:rsidP="00AE612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80F5B" w:rsidRPr="00B0415E" w:rsidRDefault="004C46B1" w:rsidP="00AE6123">
            <w:r>
              <w:t>UNIT 4</w:t>
            </w:r>
          </w:p>
        </w:tc>
      </w:tr>
    </w:tbl>
    <w:p w:rsidR="00D80F5B" w:rsidRDefault="00D80F5B" w:rsidP="00D80F5B">
      <w:pPr>
        <w:rPr>
          <w:b/>
          <w:lang w:val="en-US"/>
        </w:rPr>
      </w:pPr>
    </w:p>
    <w:p w:rsidR="00D80F5B" w:rsidRDefault="00D80F5B" w:rsidP="00D80F5B">
      <w:pPr>
        <w:rPr>
          <w:b/>
          <w:sz w:val="28"/>
          <w:lang w:val="en-US"/>
        </w:rPr>
      </w:pPr>
      <w:r w:rsidRPr="00443E6F">
        <w:rPr>
          <w:b/>
          <w:sz w:val="28"/>
          <w:lang w:val="en-US"/>
        </w:rPr>
        <w:t>Marking Criteria:</w:t>
      </w:r>
    </w:p>
    <w:p w:rsidR="00D80F5B" w:rsidRDefault="00D80F5B" w:rsidP="00D80F5B">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w:t>
      </w:r>
      <w:proofErr w:type="gramStart"/>
      <w:r>
        <w:rPr>
          <w:lang w:val="en-US"/>
        </w:rPr>
        <w:t>allocated</w:t>
      </w:r>
      <w:proofErr w:type="gramEnd"/>
      <w:r>
        <w:rPr>
          <w:lang w:val="en-US"/>
        </w:rPr>
        <w:t xml:space="preserve"> mark. This means one needs to write 15 lines with 5 well expressed points to get high grades for a 5 marks question.</w:t>
      </w:r>
    </w:p>
    <w:p w:rsidR="00D80F5B" w:rsidRPr="004C46B1" w:rsidRDefault="00D80F5B" w:rsidP="004C46B1">
      <w:pPr>
        <w:rPr>
          <w:lang w:val="en-US"/>
        </w:rPr>
      </w:pPr>
      <w:r>
        <w:rPr>
          <w:lang w:val="en-US"/>
        </w:rPr>
        <w:t xml:space="preserve">For high grades use </w:t>
      </w:r>
      <w:r w:rsidRPr="00443E6F">
        <w:rPr>
          <w:lang w:val="en-US"/>
        </w:rPr>
        <w:t>examples and illustrations where appropriate</w:t>
      </w:r>
      <w:r>
        <w:rPr>
          <w:lang w:val="en-US"/>
        </w:rPr>
        <w:t xml:space="preserve">. </w:t>
      </w:r>
    </w:p>
    <w:p w:rsidR="00D80F5B" w:rsidRPr="00B0415E" w:rsidRDefault="00D80F5B" w:rsidP="00D80F5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D80F5B" w:rsidRPr="00B0415E" w:rsidRDefault="00D80F5B" w:rsidP="00D80F5B">
      <w:pPr>
        <w:autoSpaceDE w:val="0"/>
        <w:autoSpaceDN w:val="0"/>
        <w:adjustRightInd w:val="0"/>
        <w:spacing w:after="0" w:line="240" w:lineRule="auto"/>
        <w:rPr>
          <w:rFonts w:cs="CalvertMT-Bold"/>
          <w:b/>
          <w:bCs/>
          <w:color w:val="001AE6"/>
          <w:lang w:val="en-US"/>
        </w:rPr>
      </w:pPr>
    </w:p>
    <w:p w:rsidR="00D80F5B" w:rsidRPr="00B0415E" w:rsidRDefault="00D80F5B" w:rsidP="00D80F5B">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80F5B" w:rsidRPr="00B0415E" w:rsidRDefault="00D80F5B" w:rsidP="00D80F5B">
      <w:pPr>
        <w:autoSpaceDE w:val="0"/>
        <w:autoSpaceDN w:val="0"/>
        <w:adjustRightInd w:val="0"/>
        <w:spacing w:after="0" w:line="240" w:lineRule="auto"/>
        <w:rPr>
          <w:rFonts w:cs="Bliss-Regular"/>
          <w:color w:val="000000"/>
          <w:lang w:val="en-US"/>
        </w:rPr>
      </w:pPr>
    </w:p>
    <w:p w:rsidR="00D80F5B" w:rsidRPr="00B0415E" w:rsidRDefault="00D80F5B" w:rsidP="00D80F5B">
      <w:pPr>
        <w:autoSpaceDE w:val="0"/>
        <w:autoSpaceDN w:val="0"/>
        <w:adjustRightInd w:val="0"/>
        <w:spacing w:after="0" w:line="240" w:lineRule="auto"/>
        <w:rPr>
          <w:rFonts w:cs="Bliss-Regular"/>
          <w:color w:val="000000"/>
          <w:lang w:val="en-US"/>
        </w:rPr>
      </w:pPr>
    </w:p>
    <w:p w:rsidR="00D80F5B" w:rsidRPr="00B0415E" w:rsidRDefault="00D80F5B" w:rsidP="00D80F5B">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06"/>
        <w:gridCol w:w="1252"/>
        <w:gridCol w:w="1594"/>
      </w:tblGrid>
      <w:tr w:rsidR="00D80F5B" w:rsidRPr="00B0415E" w:rsidTr="00AE6123">
        <w:tc>
          <w:tcPr>
            <w:tcW w:w="2310" w:type="dxa"/>
            <w:shd w:val="clear" w:color="auto" w:fill="D9D9D9" w:themeFill="background1" w:themeFillShade="D9"/>
          </w:tcPr>
          <w:p w:rsidR="00D80F5B" w:rsidRPr="00B0415E" w:rsidRDefault="00D80F5B" w:rsidP="00AE6123">
            <w:pPr>
              <w:rPr>
                <w:rFonts w:cs="Bliss-Regular"/>
                <w:color w:val="000000"/>
              </w:rPr>
            </w:pPr>
            <w:r w:rsidRPr="00B0415E">
              <w:rPr>
                <w:rFonts w:cs="Bliss-Regular"/>
                <w:color w:val="000000"/>
              </w:rPr>
              <w:t>Student Signature</w:t>
            </w:r>
          </w:p>
        </w:tc>
        <w:tc>
          <w:tcPr>
            <w:tcW w:w="4035" w:type="dxa"/>
          </w:tcPr>
          <w:p w:rsidR="00D80F5B" w:rsidRPr="00B0415E" w:rsidRDefault="004C46B1" w:rsidP="00AE6123">
            <w:pPr>
              <w:rPr>
                <w:rFonts w:cs="Bliss-Regular"/>
                <w:color w:val="000000"/>
              </w:rPr>
            </w:pPr>
            <w:proofErr w:type="spellStart"/>
            <w:r>
              <w:rPr>
                <w:rFonts w:cs="Bliss-Regular"/>
                <w:color w:val="000000"/>
              </w:rPr>
              <w:t>Lysa</w:t>
            </w:r>
            <w:proofErr w:type="spellEnd"/>
            <w:r>
              <w:rPr>
                <w:rFonts w:cs="Bliss-Regular"/>
                <w:color w:val="000000"/>
              </w:rPr>
              <w:t xml:space="preserve"> K</w:t>
            </w:r>
          </w:p>
        </w:tc>
        <w:tc>
          <w:tcPr>
            <w:tcW w:w="1276" w:type="dxa"/>
            <w:shd w:val="clear" w:color="auto" w:fill="D9D9D9" w:themeFill="background1" w:themeFillShade="D9"/>
          </w:tcPr>
          <w:p w:rsidR="00D80F5B" w:rsidRPr="00B0415E" w:rsidRDefault="00D80F5B" w:rsidP="00AE6123">
            <w:pPr>
              <w:rPr>
                <w:rFonts w:cs="Bliss-Regular"/>
                <w:color w:val="000000"/>
              </w:rPr>
            </w:pPr>
            <w:r w:rsidRPr="00B0415E">
              <w:rPr>
                <w:rFonts w:cs="Bliss-Regular"/>
                <w:color w:val="000000"/>
              </w:rPr>
              <w:t>Date</w:t>
            </w:r>
          </w:p>
        </w:tc>
        <w:tc>
          <w:tcPr>
            <w:tcW w:w="1621" w:type="dxa"/>
          </w:tcPr>
          <w:p w:rsidR="00D80F5B" w:rsidRPr="00B0415E" w:rsidRDefault="004C46B1" w:rsidP="00AE6123">
            <w:pPr>
              <w:rPr>
                <w:rFonts w:cs="Bliss-Regular"/>
                <w:color w:val="000000"/>
              </w:rPr>
            </w:pPr>
            <w:r>
              <w:rPr>
                <w:rFonts w:cs="Bliss-Regular"/>
                <w:color w:val="000000"/>
              </w:rPr>
              <w:t>26 January 2017</w:t>
            </w:r>
          </w:p>
        </w:tc>
      </w:tr>
    </w:tbl>
    <w:p w:rsidR="00D80F5B" w:rsidRPr="00B0415E" w:rsidRDefault="00D80F5B" w:rsidP="00D80F5B">
      <w:pPr>
        <w:rPr>
          <w:rFonts w:cs="Bliss-Regular"/>
          <w:color w:val="000000"/>
          <w:lang w:val="en-US"/>
        </w:rPr>
      </w:pPr>
    </w:p>
    <w:p w:rsidR="00D80F5B" w:rsidRPr="00B0415E" w:rsidRDefault="00D80F5B" w:rsidP="00D80F5B">
      <w:pPr>
        <w:rPr>
          <w:rFonts w:cs="Bliss-Regular"/>
          <w:color w:val="000000"/>
          <w:lang w:val="en-US"/>
        </w:rPr>
      </w:pPr>
    </w:p>
    <w:p w:rsidR="00D80F5B" w:rsidRPr="00B0415E" w:rsidRDefault="00D80F5B" w:rsidP="00D80F5B">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80F5B" w:rsidRPr="00B0415E" w:rsidTr="00AE6123">
        <w:trPr>
          <w:trHeight w:val="249"/>
        </w:trPr>
        <w:tc>
          <w:tcPr>
            <w:tcW w:w="4621" w:type="dxa"/>
            <w:shd w:val="clear" w:color="auto" w:fill="D9D9D9" w:themeFill="background1" w:themeFillShade="D9"/>
          </w:tcPr>
          <w:p w:rsidR="00D80F5B" w:rsidRPr="00B0415E" w:rsidRDefault="00D80F5B" w:rsidP="00AE6123">
            <w:pPr>
              <w:rPr>
                <w:b/>
                <w:color w:val="002060"/>
              </w:rPr>
            </w:pPr>
            <w:r w:rsidRPr="00B0415E">
              <w:rPr>
                <w:b/>
                <w:color w:val="002060"/>
              </w:rPr>
              <w:t>Total Marks</w:t>
            </w:r>
          </w:p>
        </w:tc>
        <w:tc>
          <w:tcPr>
            <w:tcW w:w="4621" w:type="dxa"/>
          </w:tcPr>
          <w:p w:rsidR="00D80F5B" w:rsidRPr="00B0415E" w:rsidRDefault="00D80F5B" w:rsidP="00AE6123">
            <w:pPr>
              <w:rPr>
                <w:rFonts w:cs="Times New Roman"/>
                <w:szCs w:val="32"/>
              </w:rPr>
            </w:pPr>
          </w:p>
        </w:tc>
      </w:tr>
      <w:tr w:rsidR="00D80F5B" w:rsidRPr="00B0415E" w:rsidTr="00AE6123">
        <w:tc>
          <w:tcPr>
            <w:tcW w:w="4621" w:type="dxa"/>
            <w:shd w:val="clear" w:color="auto" w:fill="D9D9D9" w:themeFill="background1" w:themeFillShade="D9"/>
          </w:tcPr>
          <w:p w:rsidR="00D80F5B" w:rsidRPr="00B0415E" w:rsidRDefault="00D80F5B" w:rsidP="00AE6123">
            <w:pPr>
              <w:rPr>
                <w:b/>
                <w:color w:val="002060"/>
              </w:rPr>
            </w:pPr>
            <w:r w:rsidRPr="00B0415E">
              <w:rPr>
                <w:b/>
                <w:color w:val="002060"/>
              </w:rPr>
              <w:t>Marks Obtained</w:t>
            </w:r>
          </w:p>
        </w:tc>
        <w:tc>
          <w:tcPr>
            <w:tcW w:w="4621" w:type="dxa"/>
          </w:tcPr>
          <w:p w:rsidR="00D80F5B" w:rsidRPr="00B0415E" w:rsidRDefault="00D80F5B" w:rsidP="00AE6123">
            <w:pPr>
              <w:rPr>
                <w:rFonts w:cs="Times New Roman"/>
                <w:szCs w:val="32"/>
              </w:rPr>
            </w:pPr>
          </w:p>
        </w:tc>
      </w:tr>
      <w:tr w:rsidR="00D80F5B" w:rsidRPr="00B0415E" w:rsidTr="00AE6123">
        <w:tc>
          <w:tcPr>
            <w:tcW w:w="4621" w:type="dxa"/>
            <w:shd w:val="clear" w:color="auto" w:fill="D9D9D9" w:themeFill="background1" w:themeFillShade="D9"/>
          </w:tcPr>
          <w:p w:rsidR="00D80F5B" w:rsidRPr="00B0415E" w:rsidRDefault="00D80F5B" w:rsidP="00AE6123">
            <w:pPr>
              <w:rPr>
                <w:b/>
                <w:color w:val="002060"/>
              </w:rPr>
            </w:pPr>
            <w:r w:rsidRPr="00B0415E">
              <w:rPr>
                <w:b/>
                <w:color w:val="002060"/>
              </w:rPr>
              <w:t>Percentage / Grade</w:t>
            </w:r>
          </w:p>
        </w:tc>
        <w:tc>
          <w:tcPr>
            <w:tcW w:w="4621" w:type="dxa"/>
          </w:tcPr>
          <w:p w:rsidR="00D80F5B" w:rsidRPr="00B0415E" w:rsidRDefault="00D80F5B" w:rsidP="00AE6123">
            <w:pPr>
              <w:rPr>
                <w:rFonts w:cs="Times New Roman"/>
                <w:szCs w:val="32"/>
              </w:rPr>
            </w:pPr>
          </w:p>
        </w:tc>
      </w:tr>
    </w:tbl>
    <w:p w:rsidR="00D80F5B" w:rsidRDefault="00D80F5B" w:rsidP="00D80F5B">
      <w:pPr>
        <w:rPr>
          <w:rFonts w:cs="Times New Roman"/>
          <w:sz w:val="24"/>
          <w:szCs w:val="32"/>
        </w:rPr>
      </w:pPr>
    </w:p>
    <w:p w:rsidR="00D80F5B" w:rsidRDefault="00D80F5B" w:rsidP="00D80F5B">
      <w:pPr>
        <w:rPr>
          <w:rFonts w:cs="Times New Roman"/>
          <w:sz w:val="24"/>
          <w:szCs w:val="32"/>
        </w:rPr>
      </w:pPr>
    </w:p>
    <w:p w:rsidR="004C46B1" w:rsidRPr="009E6B51" w:rsidRDefault="004C46B1" w:rsidP="004C46B1">
      <w:pPr>
        <w:spacing w:line="360" w:lineRule="auto"/>
        <w:jc w:val="both"/>
        <w:rPr>
          <w:rFonts w:ascii="Arial" w:hAnsi="Arial" w:cs="Arial"/>
          <w:b/>
          <w:sz w:val="24"/>
          <w:szCs w:val="24"/>
          <w:u w:val="single"/>
        </w:rPr>
      </w:pPr>
      <w:r w:rsidRPr="009E6B51">
        <w:rPr>
          <w:rFonts w:ascii="Arial" w:hAnsi="Arial" w:cs="Arial"/>
          <w:b/>
          <w:sz w:val="24"/>
          <w:szCs w:val="24"/>
          <w:u w:val="single"/>
        </w:rPr>
        <w:lastRenderedPageBreak/>
        <w:t>ASSESSMENT 4: FRAUD DETECTION TECHNIQUES</w:t>
      </w:r>
    </w:p>
    <w:p w:rsidR="004C46B1" w:rsidRPr="009E6B51" w:rsidRDefault="004C46B1" w:rsidP="004C46B1">
      <w:pPr>
        <w:spacing w:line="360" w:lineRule="auto"/>
        <w:jc w:val="both"/>
        <w:rPr>
          <w:rFonts w:ascii="Arial" w:hAnsi="Arial" w:cs="Arial"/>
          <w:sz w:val="24"/>
          <w:szCs w:val="24"/>
        </w:rPr>
      </w:pPr>
    </w:p>
    <w:p w:rsidR="004C46B1" w:rsidRPr="009E6B51" w:rsidRDefault="004C46B1" w:rsidP="004C46B1">
      <w:pPr>
        <w:pStyle w:val="ListParagraph"/>
        <w:numPr>
          <w:ilvl w:val="0"/>
          <w:numId w:val="1"/>
        </w:numPr>
        <w:spacing w:line="360" w:lineRule="auto"/>
        <w:jc w:val="both"/>
        <w:rPr>
          <w:rFonts w:ascii="Arial" w:hAnsi="Arial" w:cs="Arial"/>
          <w:sz w:val="24"/>
          <w:szCs w:val="24"/>
          <w:lang w:val="en-GB"/>
        </w:rPr>
      </w:pPr>
      <w:r w:rsidRPr="009E6B51">
        <w:rPr>
          <w:rFonts w:ascii="Arial" w:hAnsi="Arial" w:cs="Arial"/>
          <w:sz w:val="24"/>
          <w:szCs w:val="24"/>
          <w:lang w:val="en-GB"/>
        </w:rPr>
        <w:t>(</w:t>
      </w:r>
      <w:proofErr w:type="spellStart"/>
      <w:r w:rsidRPr="009E6B51">
        <w:rPr>
          <w:rFonts w:ascii="Arial" w:hAnsi="Arial" w:cs="Arial"/>
          <w:sz w:val="24"/>
          <w:szCs w:val="24"/>
          <w:lang w:val="en-GB"/>
        </w:rPr>
        <w:t>i</w:t>
      </w:r>
      <w:proofErr w:type="spellEnd"/>
      <w:r w:rsidRPr="009E6B51">
        <w:rPr>
          <w:rFonts w:ascii="Arial" w:hAnsi="Arial" w:cs="Arial"/>
          <w:sz w:val="24"/>
          <w:szCs w:val="24"/>
          <w:lang w:val="en-GB"/>
        </w:rPr>
        <w:t xml:space="preserve">) Fraud risk factors refers to the potential risks for fraud to happen within a business entity. </w:t>
      </w:r>
    </w:p>
    <w:p w:rsidR="004C46B1" w:rsidRPr="009E6B51" w:rsidRDefault="004C46B1" w:rsidP="004C46B1">
      <w:pPr>
        <w:pStyle w:val="ListParagraph"/>
        <w:spacing w:line="360" w:lineRule="auto"/>
        <w:jc w:val="both"/>
        <w:rPr>
          <w:rFonts w:ascii="Arial" w:hAnsi="Arial" w:cs="Arial"/>
          <w:sz w:val="24"/>
          <w:szCs w:val="24"/>
          <w:lang w:val="en-GB"/>
        </w:rPr>
      </w:pPr>
      <w:r w:rsidRPr="009E6B51">
        <w:rPr>
          <w:rFonts w:ascii="Arial" w:hAnsi="Arial" w:cs="Arial"/>
          <w:sz w:val="24"/>
          <w:szCs w:val="24"/>
          <w:lang w:val="en-GB"/>
        </w:rPr>
        <w:t xml:space="preserve">There are three categories of fraud risk factors which are management characteristics, industrial characteristics and operating characteristics. </w:t>
      </w:r>
    </w:p>
    <w:p w:rsidR="004C46B1" w:rsidRPr="009E6B51" w:rsidRDefault="004C46B1" w:rsidP="004C46B1">
      <w:pPr>
        <w:pStyle w:val="ListParagraph"/>
        <w:spacing w:line="360" w:lineRule="auto"/>
        <w:jc w:val="both"/>
        <w:rPr>
          <w:rFonts w:ascii="Arial" w:hAnsi="Arial" w:cs="Arial"/>
          <w:sz w:val="24"/>
          <w:szCs w:val="24"/>
          <w:lang w:val="en-GB"/>
        </w:rPr>
      </w:pPr>
      <w:r w:rsidRPr="009E6B51">
        <w:rPr>
          <w:rFonts w:ascii="Arial" w:hAnsi="Arial" w:cs="Arial"/>
          <w:i/>
          <w:sz w:val="24"/>
          <w:szCs w:val="24"/>
          <w:lang w:val="en-GB"/>
        </w:rPr>
        <w:t xml:space="preserve">Management characteristics </w:t>
      </w:r>
      <w:r w:rsidRPr="009E6B51">
        <w:rPr>
          <w:rFonts w:ascii="Arial" w:hAnsi="Arial" w:cs="Arial"/>
          <w:sz w:val="24"/>
          <w:szCs w:val="24"/>
          <w:lang w:val="en-GB"/>
        </w:rPr>
        <w:t>are the management’s motivation to carry out financial reporting fraud. The risk involves the setting of accounting principles and financial estimates within the company, the pressure to achieve a target, also there sometimes there are tension between external auditors and senior management.</w:t>
      </w:r>
    </w:p>
    <w:p w:rsidR="004C46B1" w:rsidRPr="009E6B51" w:rsidRDefault="004C46B1" w:rsidP="004C46B1">
      <w:pPr>
        <w:pStyle w:val="ListParagraph"/>
        <w:spacing w:line="360" w:lineRule="auto"/>
        <w:jc w:val="both"/>
        <w:rPr>
          <w:rFonts w:ascii="Arial" w:hAnsi="Arial" w:cs="Arial"/>
          <w:sz w:val="24"/>
          <w:szCs w:val="24"/>
          <w:lang w:val="en-GB"/>
        </w:rPr>
      </w:pPr>
      <w:r w:rsidRPr="009E6B51">
        <w:rPr>
          <w:rFonts w:ascii="Arial" w:hAnsi="Arial" w:cs="Arial"/>
          <w:i/>
          <w:sz w:val="24"/>
          <w:szCs w:val="24"/>
          <w:lang w:val="en-GB"/>
        </w:rPr>
        <w:t xml:space="preserve">Industrial characteristics </w:t>
      </w:r>
      <w:r w:rsidRPr="009E6B51">
        <w:rPr>
          <w:rFonts w:ascii="Arial" w:hAnsi="Arial" w:cs="Arial"/>
          <w:sz w:val="24"/>
          <w:szCs w:val="24"/>
          <w:lang w:val="en-GB"/>
        </w:rPr>
        <w:t>refers more on the business environment of the business entity. Such as laws and new financial regulations, economic and regulatory aspects of the environment in which the business entity operates, market saturation, and adoption of more aggressive accounting policies by the company in order to keep up with the industry.</w:t>
      </w:r>
    </w:p>
    <w:p w:rsidR="004C46B1" w:rsidRPr="009E6B51" w:rsidRDefault="004C46B1" w:rsidP="004C46B1">
      <w:pPr>
        <w:pStyle w:val="ListParagraph"/>
        <w:spacing w:line="360" w:lineRule="auto"/>
        <w:jc w:val="both"/>
        <w:rPr>
          <w:rFonts w:ascii="Arial" w:hAnsi="Arial" w:cs="Arial"/>
          <w:sz w:val="24"/>
          <w:szCs w:val="24"/>
          <w:lang w:val="en-GB"/>
        </w:rPr>
      </w:pPr>
      <w:r w:rsidRPr="009E6B51">
        <w:rPr>
          <w:rFonts w:ascii="Arial" w:hAnsi="Arial" w:cs="Arial"/>
          <w:i/>
          <w:sz w:val="24"/>
          <w:szCs w:val="24"/>
          <w:lang w:val="en-GB"/>
        </w:rPr>
        <w:t xml:space="preserve">Operational characteristics also Financial stability </w:t>
      </w:r>
      <w:r w:rsidRPr="009E6B51">
        <w:rPr>
          <w:rFonts w:ascii="Arial" w:hAnsi="Arial" w:cs="Arial"/>
          <w:sz w:val="24"/>
          <w:szCs w:val="24"/>
          <w:lang w:val="en-GB"/>
        </w:rPr>
        <w:t xml:space="preserve"> are the risk factors that auditors need to observe which is the nature of the business, complexity of its financial transactions and location of transactions recorded and how the disbursements are made. Other description includes geographical location of a company’s operating activities, as well as the general financial condition.</w:t>
      </w:r>
    </w:p>
    <w:p w:rsidR="004C46B1" w:rsidRPr="009E6B51" w:rsidRDefault="004C46B1" w:rsidP="004C46B1">
      <w:pPr>
        <w:pStyle w:val="ListParagraph"/>
        <w:spacing w:line="360" w:lineRule="auto"/>
        <w:jc w:val="both"/>
        <w:rPr>
          <w:rFonts w:ascii="Arial" w:hAnsi="Arial" w:cs="Arial"/>
          <w:sz w:val="24"/>
          <w:szCs w:val="24"/>
          <w:lang w:val="en-GB"/>
        </w:rPr>
      </w:pP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 xml:space="preserve">(ii) There are control mechanisms that can be adopted against corruption, such as, through practicing transparency and integrity in the bidding process involved in asset procurement of a company or organization. To achieve this, one example, is the usage of private fax machines and the requirement the bids to be submitted to named individuals other than those soliciting the bids in order to prevent fraudsters informing their partners about lower bidding competitors. Corruption can happen when the solicitor of such bids are conducted by a corrupted person. </w:t>
      </w:r>
    </w:p>
    <w:p w:rsidR="004C46B1" w:rsidRPr="009E6B51" w:rsidRDefault="004C46B1" w:rsidP="004C46B1">
      <w:pPr>
        <w:autoSpaceDE w:val="0"/>
        <w:autoSpaceDN w:val="0"/>
        <w:adjustRightInd w:val="0"/>
        <w:spacing w:after="0" w:line="360" w:lineRule="auto"/>
        <w:rPr>
          <w:rFonts w:ascii="Arial" w:hAnsi="Arial" w:cs="Arial"/>
          <w:sz w:val="24"/>
          <w:szCs w:val="24"/>
        </w:rPr>
      </w:pP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lastRenderedPageBreak/>
        <w:t>Another way of combating corruption is by establishing a hotline to enable vendors to complain should they be approached by someone who tried to bribe them.</w:t>
      </w:r>
      <w:r w:rsidRPr="009E6B51">
        <w:rPr>
          <w:rFonts w:ascii="Calibri" w:hAnsi="Calibri" w:cs="Calibri"/>
          <w:sz w:val="24"/>
          <w:szCs w:val="24"/>
        </w:rPr>
        <w:t xml:space="preserve"> A</w:t>
      </w:r>
      <w:r w:rsidRPr="009E6B51">
        <w:rPr>
          <w:rFonts w:ascii="Arial" w:hAnsi="Arial" w:cs="Arial"/>
          <w:sz w:val="24"/>
          <w:szCs w:val="24"/>
        </w:rPr>
        <w:t xml:space="preserve"> strong policy on the total disclosure of conflicts of interest, receipt of gifts, which also includes receiving cash should be enforced within a company.</w:t>
      </w:r>
    </w:p>
    <w:p w:rsidR="004C46B1" w:rsidRPr="009E6B51" w:rsidRDefault="004C46B1" w:rsidP="004C46B1">
      <w:pPr>
        <w:autoSpaceDE w:val="0"/>
        <w:autoSpaceDN w:val="0"/>
        <w:adjustRightInd w:val="0"/>
        <w:spacing w:after="0" w:line="240" w:lineRule="auto"/>
        <w:jc w:val="both"/>
        <w:rPr>
          <w:rFonts w:ascii="Arial" w:hAnsi="Arial" w:cs="Arial"/>
          <w:sz w:val="24"/>
          <w:szCs w:val="24"/>
        </w:rPr>
      </w:pP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 xml:space="preserve">(iii) The main benefits of using analytic procedures in an audit process are that they can </w:t>
      </w:r>
    </w:p>
    <w:p w:rsidR="004C46B1" w:rsidRPr="009E6B5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pStyle w:val="ListParagraph"/>
        <w:numPr>
          <w:ilvl w:val="0"/>
          <w:numId w:val="2"/>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Assess the company’s ability to remain a going concern</w:t>
      </w:r>
    </w:p>
    <w:p w:rsidR="004C46B1" w:rsidRPr="009E6B51" w:rsidRDefault="004C46B1" w:rsidP="004C46B1">
      <w:pPr>
        <w:pStyle w:val="ListParagraph"/>
        <w:numPr>
          <w:ilvl w:val="0"/>
          <w:numId w:val="2"/>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Indicate errors in financial statements; and</w:t>
      </w:r>
    </w:p>
    <w:p w:rsidR="004C46B1" w:rsidRPr="009E6B51" w:rsidRDefault="004C46B1" w:rsidP="004C46B1">
      <w:pPr>
        <w:pStyle w:val="ListParagraph"/>
        <w:numPr>
          <w:ilvl w:val="0"/>
          <w:numId w:val="2"/>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 xml:space="preserve">Includes implication </w:t>
      </w:r>
      <w:r w:rsidRPr="009E6B51">
        <w:rPr>
          <w:rFonts w:ascii="Arial" w:hAnsi="Arial" w:cs="Arial"/>
          <w:iCs/>
          <w:sz w:val="24"/>
          <w:szCs w:val="24"/>
          <w:lang w:val="en-GB"/>
        </w:rPr>
        <w:t>for detailed audit testing and procedures</w:t>
      </w:r>
    </w:p>
    <w:p w:rsidR="004C46B1" w:rsidRPr="009E6B5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(iv) The common rationalization for a fraudster to commit fraud are that he do not mean any harm to the company and also he has the intention of “paying back” the asset or cash that he had “borrowed” from the company. Unfortunately, this action/crime being made a habit, turns from small petty theft into larger and complex amounts over time.</w:t>
      </w: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 xml:space="preserve">Petty fraud also meant using office supplies for personal use and using </w:t>
      </w:r>
      <w:proofErr w:type="gramStart"/>
      <w:r w:rsidRPr="009E6B51">
        <w:rPr>
          <w:rFonts w:ascii="Arial" w:hAnsi="Arial" w:cs="Arial"/>
          <w:sz w:val="24"/>
          <w:szCs w:val="24"/>
        </w:rPr>
        <w:t xml:space="preserve">the </w:t>
      </w:r>
      <w:r>
        <w:rPr>
          <w:rFonts w:ascii="Arial" w:hAnsi="Arial" w:cs="Arial"/>
          <w:sz w:val="24"/>
          <w:szCs w:val="24"/>
        </w:rPr>
        <w:t xml:space="preserve"> office</w:t>
      </w:r>
      <w:proofErr w:type="gramEnd"/>
      <w:r>
        <w:rPr>
          <w:rFonts w:ascii="Arial" w:hAnsi="Arial" w:cs="Arial"/>
          <w:sz w:val="24"/>
          <w:szCs w:val="24"/>
        </w:rPr>
        <w:t xml:space="preserve"> </w:t>
      </w:r>
      <w:bookmarkStart w:id="0" w:name="_GoBack"/>
      <w:bookmarkEnd w:id="0"/>
      <w:r w:rsidRPr="009E6B51">
        <w:rPr>
          <w:rFonts w:ascii="Arial" w:hAnsi="Arial" w:cs="Arial"/>
          <w:sz w:val="24"/>
          <w:szCs w:val="24"/>
        </w:rPr>
        <w:t>phone for personal calls.</w:t>
      </w:r>
    </w:p>
    <w:p w:rsidR="004C46B1" w:rsidRPr="009E6B51" w:rsidRDefault="004C46B1" w:rsidP="004C46B1">
      <w:pPr>
        <w:autoSpaceDE w:val="0"/>
        <w:autoSpaceDN w:val="0"/>
        <w:adjustRightInd w:val="0"/>
        <w:spacing w:after="0" w:line="360" w:lineRule="auto"/>
        <w:ind w:firstLine="720"/>
        <w:jc w:val="both"/>
        <w:rPr>
          <w:rFonts w:ascii="Arial" w:hAnsi="Arial" w:cs="Arial"/>
          <w:sz w:val="24"/>
          <w:szCs w:val="24"/>
        </w:rPr>
      </w:pP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Another rationalization made by a fraudster is that they had the opinion that the management does not really take it seriously about the internal controls and supervision. Sometimes it’s the management itself that has performed dubious transactions in order to meet the company’s objective or to maintain aggressive accounting policies. Also, the fraudster thought that by risk taking, that is, to commit fraud, is much more rewarding than “playing safe”.</w:t>
      </w: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(v) When evaluating fraud risk factors, things to be considered are:</w:t>
      </w: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p>
    <w:p w:rsidR="004C46B1" w:rsidRPr="009E6B51" w:rsidRDefault="004C46B1" w:rsidP="004C46B1">
      <w:pPr>
        <w:pStyle w:val="ListParagraph"/>
        <w:numPr>
          <w:ilvl w:val="0"/>
          <w:numId w:val="3"/>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the environment in which the company operates</w:t>
      </w:r>
    </w:p>
    <w:p w:rsidR="004C46B1" w:rsidRPr="009E6B51" w:rsidRDefault="004C46B1" w:rsidP="004C46B1">
      <w:pPr>
        <w:pStyle w:val="ListParagraph"/>
        <w:numPr>
          <w:ilvl w:val="0"/>
          <w:numId w:val="3"/>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the business entity’s structure and culture</w:t>
      </w:r>
    </w:p>
    <w:p w:rsidR="004C46B1" w:rsidRPr="009E6B51" w:rsidRDefault="004C46B1" w:rsidP="004C46B1">
      <w:pPr>
        <w:pStyle w:val="ListParagraph"/>
        <w:numPr>
          <w:ilvl w:val="0"/>
          <w:numId w:val="3"/>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the internal control of the business</w:t>
      </w:r>
    </w:p>
    <w:p w:rsidR="004C46B1" w:rsidRPr="009E6B51" w:rsidRDefault="004C46B1" w:rsidP="004C46B1">
      <w:pPr>
        <w:pStyle w:val="ListParagraph"/>
        <w:numPr>
          <w:ilvl w:val="0"/>
          <w:numId w:val="3"/>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the importance of having an understanding of the presence and effectiveness of mitigating factors that reduce the risk of the fraud</w:t>
      </w:r>
    </w:p>
    <w:p w:rsidR="004C46B1" w:rsidRPr="009E6B51" w:rsidRDefault="004C46B1" w:rsidP="004C46B1">
      <w:pPr>
        <w:pStyle w:val="ListParagraph"/>
        <w:numPr>
          <w:ilvl w:val="0"/>
          <w:numId w:val="3"/>
        </w:numPr>
        <w:autoSpaceDE w:val="0"/>
        <w:autoSpaceDN w:val="0"/>
        <w:adjustRightInd w:val="0"/>
        <w:spacing w:after="0" w:line="360" w:lineRule="auto"/>
        <w:jc w:val="both"/>
        <w:rPr>
          <w:rFonts w:ascii="Arial" w:hAnsi="Arial" w:cs="Arial"/>
          <w:sz w:val="24"/>
          <w:szCs w:val="24"/>
          <w:lang w:val="en-GB"/>
        </w:rPr>
      </w:pPr>
      <w:proofErr w:type="gramStart"/>
      <w:r w:rsidRPr="009E6B51">
        <w:rPr>
          <w:rFonts w:ascii="Arial" w:hAnsi="Arial" w:cs="Arial"/>
          <w:sz w:val="24"/>
          <w:szCs w:val="24"/>
          <w:lang w:val="en-GB"/>
        </w:rPr>
        <w:lastRenderedPageBreak/>
        <w:t>the</w:t>
      </w:r>
      <w:proofErr w:type="gramEnd"/>
      <w:r w:rsidRPr="009E6B51">
        <w:rPr>
          <w:rFonts w:ascii="Arial" w:hAnsi="Arial" w:cs="Arial"/>
          <w:sz w:val="24"/>
          <w:szCs w:val="24"/>
          <w:lang w:val="en-GB"/>
        </w:rPr>
        <w:t xml:space="preserve"> auditors must be vigilant and alert to misstatements indicating fraud.</w:t>
      </w:r>
    </w:p>
    <w:p w:rsidR="004C46B1" w:rsidRPr="009E6B51" w:rsidRDefault="004C46B1" w:rsidP="004C46B1">
      <w:pPr>
        <w:pStyle w:val="ListParagraph"/>
        <w:numPr>
          <w:ilvl w:val="0"/>
          <w:numId w:val="3"/>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 xml:space="preserve">The difference of segregation of accounting and operational duties in a small company compared to a larger company; </w:t>
      </w:r>
      <w:proofErr w:type="spellStart"/>
      <w:r w:rsidRPr="009E6B51">
        <w:rPr>
          <w:rFonts w:ascii="Arial" w:hAnsi="Arial" w:cs="Arial"/>
          <w:sz w:val="24"/>
          <w:szCs w:val="24"/>
          <w:lang w:val="en-GB"/>
        </w:rPr>
        <w:t>i.e</w:t>
      </w:r>
      <w:proofErr w:type="spellEnd"/>
      <w:r w:rsidRPr="009E6B51">
        <w:rPr>
          <w:rFonts w:ascii="Arial" w:hAnsi="Arial" w:cs="Arial"/>
          <w:sz w:val="24"/>
          <w:szCs w:val="24"/>
          <w:lang w:val="en-GB"/>
        </w:rPr>
        <w:t xml:space="preserve">, how owner or management’s involvement differs between the two types of company.  </w:t>
      </w:r>
    </w:p>
    <w:p w:rsidR="004C46B1" w:rsidRPr="009E6B51" w:rsidRDefault="004C46B1" w:rsidP="004C46B1">
      <w:pPr>
        <w:pStyle w:val="ListParagraph"/>
        <w:numPr>
          <w:ilvl w:val="0"/>
          <w:numId w:val="3"/>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Auditors and fraud investigators should also have an adequate understanding of the business entity’s relationship with its suppliers, customers and business partners.</w:t>
      </w:r>
    </w:p>
    <w:p w:rsidR="004C46B1" w:rsidRPr="009E6B51" w:rsidRDefault="004C46B1" w:rsidP="004C46B1">
      <w:pPr>
        <w:pStyle w:val="ListParagraph"/>
        <w:numPr>
          <w:ilvl w:val="0"/>
          <w:numId w:val="3"/>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Auditors cannot completely overrule the possibility of someone from the management being able to circumvent that control. In other words, regardless of how effective a control is, there is still a possibility of manipulation or of someone overriding the system of the company.</w:t>
      </w:r>
    </w:p>
    <w:p w:rsidR="004C46B1" w:rsidRPr="009E6B5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proofErr w:type="gramStart"/>
      <w:r w:rsidRPr="009E6B51">
        <w:rPr>
          <w:rFonts w:ascii="Arial" w:hAnsi="Arial" w:cs="Arial"/>
          <w:sz w:val="24"/>
          <w:szCs w:val="24"/>
        </w:rPr>
        <w:t>(vi</w:t>
      </w:r>
      <w:r>
        <w:rPr>
          <w:rFonts w:ascii="Arial" w:hAnsi="Arial" w:cs="Arial"/>
          <w:sz w:val="24"/>
          <w:szCs w:val="24"/>
        </w:rPr>
        <w:t xml:space="preserve">) </w:t>
      </w:r>
      <w:r w:rsidRPr="009E6B51">
        <w:rPr>
          <w:rFonts w:ascii="Arial" w:hAnsi="Arial" w:cs="Arial"/>
          <w:sz w:val="24"/>
          <w:szCs w:val="24"/>
        </w:rPr>
        <w:t>There</w:t>
      </w:r>
      <w:proofErr w:type="gramEnd"/>
      <w:r w:rsidRPr="009E6B51">
        <w:rPr>
          <w:rFonts w:ascii="Arial" w:hAnsi="Arial" w:cs="Arial"/>
          <w:sz w:val="24"/>
          <w:szCs w:val="24"/>
        </w:rPr>
        <w:t xml:space="preserve"> are three analytic procedures during an audit process and their purposes which are,</w:t>
      </w: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p>
    <w:p w:rsidR="004C46B1" w:rsidRPr="009E6B51" w:rsidRDefault="004C46B1" w:rsidP="004C46B1">
      <w:pPr>
        <w:pStyle w:val="ListParagraph"/>
        <w:numPr>
          <w:ilvl w:val="0"/>
          <w:numId w:val="4"/>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Preliminary Analytic procedures, which purpose is to help provide an insight into the company and also to point out high-risk areas so that the nature, timing and extent of audit procedures might be determined accordingly.</w:t>
      </w:r>
    </w:p>
    <w:p w:rsidR="004C46B1" w:rsidRPr="009E6B51" w:rsidRDefault="004C46B1" w:rsidP="004C46B1">
      <w:pPr>
        <w:pStyle w:val="ListParagraph"/>
        <w:numPr>
          <w:ilvl w:val="0"/>
          <w:numId w:val="4"/>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iCs/>
          <w:sz w:val="24"/>
          <w:szCs w:val="24"/>
          <w:lang w:val="en-GB"/>
        </w:rPr>
        <w:t xml:space="preserve">Substantive analytic procedures </w:t>
      </w:r>
      <w:r w:rsidRPr="009E6B51">
        <w:rPr>
          <w:rFonts w:ascii="Arial" w:hAnsi="Arial" w:cs="Arial"/>
          <w:sz w:val="24"/>
          <w:szCs w:val="24"/>
          <w:lang w:val="en-GB"/>
        </w:rPr>
        <w:t>are used in the evaluation of account balances and in obtaining audit evidence.</w:t>
      </w:r>
    </w:p>
    <w:p w:rsidR="004C46B1" w:rsidRPr="009E6B51" w:rsidRDefault="004C46B1" w:rsidP="004C46B1">
      <w:pPr>
        <w:pStyle w:val="ListParagraph"/>
        <w:numPr>
          <w:ilvl w:val="0"/>
          <w:numId w:val="4"/>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iCs/>
          <w:sz w:val="24"/>
          <w:szCs w:val="24"/>
          <w:lang w:val="en-GB"/>
        </w:rPr>
        <w:t xml:space="preserve">Final analytic procedures which </w:t>
      </w:r>
      <w:r w:rsidRPr="009E6B51">
        <w:rPr>
          <w:rFonts w:ascii="Arial" w:hAnsi="Arial" w:cs="Arial"/>
          <w:sz w:val="24"/>
          <w:szCs w:val="24"/>
          <w:lang w:val="en-GB"/>
        </w:rPr>
        <w:t>carry out a final assessment of financial statements and assess the accuracy of audit conclusions.</w:t>
      </w:r>
    </w:p>
    <w:p w:rsidR="004C46B1" w:rsidRPr="009E6B5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pStyle w:val="ListParagraph"/>
        <w:numPr>
          <w:ilvl w:val="0"/>
          <w:numId w:val="1"/>
        </w:numPr>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 xml:space="preserve">‘Circumstances may exist that create opportunities for management or other staff to commit fraud’. </w:t>
      </w:r>
    </w:p>
    <w:p w:rsidR="004C46B1" w:rsidRPr="009E6B51" w:rsidRDefault="004C46B1" w:rsidP="004C46B1">
      <w:pPr>
        <w:pStyle w:val="ListParagraph"/>
        <w:autoSpaceDE w:val="0"/>
        <w:autoSpaceDN w:val="0"/>
        <w:adjustRightInd w:val="0"/>
        <w:spacing w:after="0" w:line="360" w:lineRule="auto"/>
        <w:jc w:val="both"/>
        <w:rPr>
          <w:rFonts w:ascii="Arial" w:hAnsi="Arial" w:cs="Arial"/>
          <w:sz w:val="24"/>
          <w:szCs w:val="24"/>
          <w:lang w:val="en-GB"/>
        </w:rPr>
      </w:pPr>
      <w:r w:rsidRPr="009E6B51">
        <w:rPr>
          <w:rFonts w:ascii="Arial" w:hAnsi="Arial" w:cs="Arial"/>
          <w:sz w:val="24"/>
          <w:szCs w:val="24"/>
          <w:lang w:val="en-GB"/>
        </w:rPr>
        <w:t xml:space="preserve">Normally, the management of an organization has the desire to “look good” and to show their peers only the good side of the performance of their respective departments, or rather, a business company that is dying (possibility of bankruptcy or facing a hostile takeover from business rivals). The management </w:t>
      </w:r>
      <w:r w:rsidRPr="009E6B51">
        <w:rPr>
          <w:rFonts w:ascii="Arial" w:hAnsi="Arial" w:cs="Arial"/>
          <w:sz w:val="24"/>
          <w:szCs w:val="24"/>
          <w:lang w:val="en-GB"/>
        </w:rPr>
        <w:lastRenderedPageBreak/>
        <w:t xml:space="preserve">team who are pressured to achieve such, are most likely to commit fraud. Their high level position is what makes opportunity to commit fraud achievable. </w:t>
      </w:r>
    </w:p>
    <w:p w:rsidR="004C46B1" w:rsidRPr="009E6B51" w:rsidRDefault="004C46B1" w:rsidP="004C46B1">
      <w:pPr>
        <w:pStyle w:val="ListParagraph"/>
        <w:autoSpaceDE w:val="0"/>
        <w:autoSpaceDN w:val="0"/>
        <w:adjustRightInd w:val="0"/>
        <w:spacing w:after="0" w:line="360" w:lineRule="auto"/>
        <w:jc w:val="both"/>
        <w:rPr>
          <w:rFonts w:ascii="Arial" w:hAnsi="Arial" w:cs="Arial"/>
          <w:sz w:val="24"/>
          <w:szCs w:val="24"/>
          <w:vertAlign w:val="superscript"/>
          <w:lang w:val="en-GB"/>
        </w:rPr>
      </w:pPr>
      <w:r w:rsidRPr="009E6B51">
        <w:rPr>
          <w:rFonts w:ascii="Arial" w:hAnsi="Arial" w:cs="Arial"/>
          <w:sz w:val="24"/>
          <w:szCs w:val="24"/>
          <w:lang w:val="en-GB"/>
        </w:rPr>
        <w:t xml:space="preserve">Where both management and staff were pressured within their respective departments by superiors and upper management, is a work related issue. We can take a car sales company, for example, the sales department may give false sales report in terms of the units sold. In order to show good performance, they may have marked up the amount of monthly or yearly total unit of sales in their reports contrary to the real amount. For instance, when in reality they have sold 6 units of cars, they put in their records as 10 unit of cars sold. Another example, the accounts’ department might tamper with the real amount of the organization’s revenue within an accounting period. They can mess up with numbers with the hope to hide behind numerous transactions. Given these examples, sometimes the management and the staff are in cahoots when committing the fraud. Besides directly or indirectly changing the numerical reports, they can also commit fraud by a type of accounting error known as “Error of Principle” in their financial records like capitalizing the expenses of the company, </w:t>
      </w:r>
      <w:proofErr w:type="spellStart"/>
      <w:r w:rsidRPr="009E6B51">
        <w:rPr>
          <w:rFonts w:ascii="Arial" w:hAnsi="Arial" w:cs="Arial"/>
          <w:sz w:val="24"/>
          <w:szCs w:val="24"/>
          <w:lang w:val="en-GB"/>
        </w:rPr>
        <w:t>i.e</w:t>
      </w:r>
      <w:proofErr w:type="spellEnd"/>
      <w:r w:rsidRPr="009E6B51">
        <w:rPr>
          <w:rFonts w:ascii="Arial" w:hAnsi="Arial" w:cs="Arial"/>
          <w:sz w:val="24"/>
          <w:szCs w:val="24"/>
          <w:lang w:val="en-GB"/>
        </w:rPr>
        <w:t>, falsely reporting the expenses made by the company. (Enron has done this crime before.)</w:t>
      </w:r>
      <w:r w:rsidRPr="009E6B51">
        <w:rPr>
          <w:rFonts w:ascii="Arial" w:hAnsi="Arial" w:cs="Arial"/>
          <w:sz w:val="24"/>
          <w:szCs w:val="24"/>
          <w:vertAlign w:val="superscript"/>
          <w:lang w:val="en-GB"/>
        </w:rPr>
        <w:t>1</w:t>
      </w: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 xml:space="preserve">For the staffs, circumstances are most likely to be at a personal level. Unpaid debts probably caused by a gambling problem or accumulated personal outstanding bills. Things like peer pressure can also trigger the need to cheat. Staffs are prone to misappropriation of assets of the company such as vehicle, machinery, and even paper clips which are at risk to be stolen. </w:t>
      </w: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Circumstances described above are ways of which both management and staff are pressured into committing fraud.</w:t>
      </w: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 xml:space="preserve">Driven by circumstances or not, we need to take note that before any crime of fraud is initiated, opportunity must be present first. </w:t>
      </w:r>
      <w:r w:rsidRPr="009E6B51">
        <w:rPr>
          <w:rFonts w:ascii="Arial" w:hAnsi="Arial" w:cs="Arial"/>
          <w:i/>
          <w:sz w:val="24"/>
          <w:szCs w:val="24"/>
        </w:rPr>
        <w:t xml:space="preserve">Opportunity </w:t>
      </w:r>
      <w:r w:rsidRPr="009E6B51">
        <w:rPr>
          <w:rFonts w:ascii="Arial" w:hAnsi="Arial" w:cs="Arial"/>
          <w:sz w:val="24"/>
          <w:szCs w:val="24"/>
        </w:rPr>
        <w:t xml:space="preserve">is laid on the table up for grabs to anyone who dares. It is only up to an individual to “grab the cake”. A wise person with a better conscience obviously would chose not to.  It is a matter of choice, whether to act on a fraud or otherwise. Because of their high level in the company and being entrusted with the management systems, the management team has higher opportunity to commit fraud and almost none or minimal monitoring was done towards them. Whereas the staffs </w:t>
      </w:r>
      <w:r w:rsidRPr="009E6B51">
        <w:rPr>
          <w:rFonts w:ascii="Arial" w:hAnsi="Arial" w:cs="Arial"/>
          <w:sz w:val="24"/>
          <w:szCs w:val="24"/>
        </w:rPr>
        <w:lastRenderedPageBreak/>
        <w:t>at lower level also have the same opportunity if the control system of the company is week and also minimal monitoring was done in their scope of job.</w:t>
      </w:r>
    </w:p>
    <w:p w:rsidR="004C46B1" w:rsidRPr="009E6B51" w:rsidRDefault="004C46B1" w:rsidP="004C46B1">
      <w:pPr>
        <w:pStyle w:val="ListParagraph"/>
        <w:autoSpaceDE w:val="0"/>
        <w:autoSpaceDN w:val="0"/>
        <w:adjustRightInd w:val="0"/>
        <w:spacing w:after="0" w:line="360" w:lineRule="auto"/>
        <w:jc w:val="both"/>
        <w:rPr>
          <w:rFonts w:ascii="Arial" w:hAnsi="Arial" w:cs="Arial"/>
          <w:sz w:val="24"/>
          <w:szCs w:val="24"/>
          <w:lang w:val="en-GB"/>
        </w:rPr>
      </w:pP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 xml:space="preserve">This is how circumstances creates the opportunity to commit fraud which somewhat agrees to the above said statement. </w:t>
      </w: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 xml:space="preserve">However, fraud need not only happen just because of being in some circumstances described per se, such as the need to salvage the company or department performances, or, a person in need of instant leverage and having none or limited choices. Of course, desperate people do desperate things. But not every fraudsters need the existence of circumstances such as these to do the dirty. Greed is also the common factor of fraud being committed, and the need to win. </w:t>
      </w:r>
      <w:r w:rsidRPr="009E6B51">
        <w:rPr>
          <w:rFonts w:ascii="Calibri" w:hAnsi="Calibri" w:cs="Calibri"/>
          <w:sz w:val="24"/>
          <w:szCs w:val="24"/>
        </w:rPr>
        <w:t xml:space="preserve">A </w:t>
      </w:r>
      <w:r w:rsidRPr="009E6B51">
        <w:rPr>
          <w:rFonts w:ascii="Arial" w:hAnsi="Arial" w:cs="Arial"/>
          <w:sz w:val="24"/>
          <w:szCs w:val="24"/>
        </w:rPr>
        <w:t xml:space="preserve">person’s inclination to commit fraud is directly linked to their moral values and personal circumstances. A person’s ethical behaviour is determined by </w:t>
      </w:r>
      <w:r>
        <w:rPr>
          <w:rFonts w:ascii="Arial" w:hAnsi="Arial" w:cs="Arial"/>
          <w:sz w:val="24"/>
          <w:szCs w:val="24"/>
        </w:rPr>
        <w:t xml:space="preserve">their </w:t>
      </w:r>
      <w:r w:rsidRPr="009E6B51">
        <w:rPr>
          <w:rFonts w:ascii="Arial" w:hAnsi="Arial" w:cs="Arial"/>
          <w:sz w:val="24"/>
          <w:szCs w:val="24"/>
        </w:rPr>
        <w:t>personal character as well as certain external factors.</w:t>
      </w: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 xml:space="preserve">In this discussion, it is noted that there are elements of pressure, opportunity and rationalization, which exists in the Fraud Triangle. Even though the element of rationalization is not discussed here, in my opinion, it will always exist together along with the other two elements because without it the crime of fraud will never happen. </w:t>
      </w:r>
    </w:p>
    <w:p w:rsidR="004C46B1" w:rsidRDefault="004C46B1" w:rsidP="004C46B1">
      <w:pPr>
        <w:autoSpaceDE w:val="0"/>
        <w:autoSpaceDN w:val="0"/>
        <w:adjustRightInd w:val="0"/>
        <w:spacing w:after="0" w:line="360" w:lineRule="auto"/>
        <w:ind w:left="720"/>
        <w:jc w:val="both"/>
        <w:rPr>
          <w:rFonts w:ascii="Arial" w:hAnsi="Arial" w:cs="Arial"/>
          <w:sz w:val="24"/>
          <w:szCs w:val="24"/>
        </w:rPr>
      </w:pPr>
      <w:r w:rsidRPr="009E6B51">
        <w:rPr>
          <w:rFonts w:ascii="Arial" w:hAnsi="Arial" w:cs="Arial"/>
          <w:sz w:val="24"/>
          <w:szCs w:val="24"/>
        </w:rPr>
        <w:t xml:space="preserve">It is true that circumstances do create opportunity to commit fraud, but on the other hand, </w:t>
      </w:r>
      <w:r>
        <w:rPr>
          <w:rFonts w:ascii="Arial" w:hAnsi="Arial" w:cs="Arial"/>
          <w:sz w:val="24"/>
          <w:szCs w:val="24"/>
        </w:rPr>
        <w:t>al</w:t>
      </w:r>
      <w:r w:rsidRPr="009E6B51">
        <w:rPr>
          <w:rFonts w:ascii="Arial" w:hAnsi="Arial" w:cs="Arial"/>
          <w:sz w:val="24"/>
          <w:szCs w:val="24"/>
        </w:rPr>
        <w:t>though given the opportunity</w:t>
      </w:r>
      <w:r>
        <w:rPr>
          <w:rFonts w:ascii="Arial" w:hAnsi="Arial" w:cs="Arial"/>
          <w:sz w:val="24"/>
          <w:szCs w:val="24"/>
        </w:rPr>
        <w:t xml:space="preserve">, </w:t>
      </w:r>
      <w:r w:rsidRPr="009E6B51">
        <w:rPr>
          <w:rFonts w:ascii="Arial" w:hAnsi="Arial" w:cs="Arial"/>
          <w:sz w:val="24"/>
          <w:szCs w:val="24"/>
        </w:rPr>
        <w:t xml:space="preserve">crime of fraud </w:t>
      </w:r>
      <w:r>
        <w:rPr>
          <w:rFonts w:ascii="Arial" w:hAnsi="Arial" w:cs="Arial"/>
          <w:sz w:val="24"/>
          <w:szCs w:val="24"/>
        </w:rPr>
        <w:t>will only happen when it</w:t>
      </w:r>
      <w:r w:rsidRPr="009E6B51">
        <w:rPr>
          <w:rFonts w:ascii="Arial" w:hAnsi="Arial" w:cs="Arial"/>
          <w:sz w:val="24"/>
          <w:szCs w:val="24"/>
        </w:rPr>
        <w:t xml:space="preserve"> is acted upon. </w:t>
      </w: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p>
    <w:p w:rsidR="004C46B1" w:rsidRPr="009457BE" w:rsidRDefault="004C46B1" w:rsidP="004C46B1">
      <w:pPr>
        <w:pStyle w:val="ListParagraph"/>
        <w:numPr>
          <w:ilvl w:val="0"/>
          <w:numId w:val="1"/>
        </w:numPr>
        <w:autoSpaceDE w:val="0"/>
        <w:autoSpaceDN w:val="0"/>
        <w:adjustRightInd w:val="0"/>
        <w:spacing w:after="0" w:line="360" w:lineRule="auto"/>
        <w:jc w:val="both"/>
        <w:rPr>
          <w:rFonts w:ascii="Arial" w:hAnsi="Arial" w:cs="Arial"/>
          <w:sz w:val="24"/>
          <w:szCs w:val="24"/>
        </w:rPr>
      </w:pPr>
      <w:r w:rsidRPr="009457BE">
        <w:rPr>
          <w:rFonts w:ascii="Arial" w:hAnsi="Arial" w:cs="Arial"/>
          <w:sz w:val="24"/>
          <w:szCs w:val="24"/>
        </w:rPr>
        <w:t>According to SAS 99 (Statement on Auditing Standards), carrying out inquiries with management and others, analytical procedures, evaluation of fraud risk and information-gathering</w:t>
      </w:r>
      <w:r>
        <w:rPr>
          <w:rFonts w:ascii="Arial" w:hAnsi="Arial" w:cs="Arial"/>
          <w:sz w:val="24"/>
          <w:szCs w:val="24"/>
        </w:rPr>
        <w:t xml:space="preserve"> will</w:t>
      </w:r>
      <w:r w:rsidRPr="009457BE">
        <w:rPr>
          <w:rFonts w:ascii="Arial" w:hAnsi="Arial" w:cs="Arial"/>
          <w:sz w:val="24"/>
          <w:szCs w:val="24"/>
        </w:rPr>
        <w:t xml:space="preserve"> lead to the identification of fraud risk factors. Management and others refers to executive management, internal audit team, audit committee, and those inside the organization who are directly involved with operational duties. </w:t>
      </w:r>
    </w:p>
    <w:p w:rsidR="004C46B1" w:rsidRDefault="004C46B1" w:rsidP="004C46B1">
      <w:pPr>
        <w:autoSpaceDE w:val="0"/>
        <w:autoSpaceDN w:val="0"/>
        <w:adjustRightInd w:val="0"/>
        <w:spacing w:after="0" w:line="360" w:lineRule="auto"/>
        <w:ind w:left="720"/>
        <w:jc w:val="both"/>
        <w:rPr>
          <w:rFonts w:ascii="Arial" w:hAnsi="Arial" w:cs="Arial"/>
          <w:sz w:val="24"/>
          <w:szCs w:val="24"/>
        </w:rPr>
      </w:pPr>
      <w:r w:rsidRPr="009457BE">
        <w:rPr>
          <w:rFonts w:ascii="Arial" w:hAnsi="Arial" w:cs="Arial"/>
          <w:sz w:val="24"/>
          <w:szCs w:val="24"/>
        </w:rPr>
        <w:t>So the type of questions that an auditor should ask the management during making an inquiry</w:t>
      </w:r>
      <w:r>
        <w:rPr>
          <w:rFonts w:ascii="Arial" w:hAnsi="Arial" w:cs="Arial"/>
          <w:sz w:val="24"/>
          <w:szCs w:val="24"/>
        </w:rPr>
        <w:t xml:space="preserve"> is</w:t>
      </w:r>
      <w:r w:rsidRPr="009457BE">
        <w:rPr>
          <w:rFonts w:ascii="Arial" w:hAnsi="Arial" w:cs="Arial"/>
          <w:sz w:val="24"/>
          <w:szCs w:val="24"/>
        </w:rPr>
        <w:t xml:space="preserve"> whether the management are aware of any alleged, suspected or perpetrated financial misstatement or asset misappropriation that might have resulted in material misstatement in the organization’s financial </w:t>
      </w:r>
      <w:r w:rsidRPr="009457BE">
        <w:rPr>
          <w:rFonts w:ascii="Arial" w:hAnsi="Arial" w:cs="Arial"/>
          <w:sz w:val="24"/>
          <w:szCs w:val="24"/>
        </w:rPr>
        <w:lastRenderedPageBreak/>
        <w:t>statements</w:t>
      </w:r>
      <w:r>
        <w:rPr>
          <w:rFonts w:ascii="Arial" w:hAnsi="Arial" w:cs="Arial"/>
          <w:sz w:val="24"/>
          <w:szCs w:val="24"/>
        </w:rPr>
        <w:t>,</w:t>
      </w:r>
      <w:r w:rsidRPr="009457BE">
        <w:rPr>
          <w:rFonts w:ascii="Arial" w:hAnsi="Arial" w:cs="Arial"/>
          <w:sz w:val="24"/>
          <w:szCs w:val="24"/>
        </w:rPr>
        <w:t xml:space="preserve"> and also</w:t>
      </w:r>
      <w:r>
        <w:rPr>
          <w:rFonts w:ascii="Arial" w:hAnsi="Arial" w:cs="Arial"/>
          <w:sz w:val="24"/>
          <w:szCs w:val="24"/>
        </w:rPr>
        <w:t>,</w:t>
      </w:r>
      <w:r w:rsidRPr="009457BE">
        <w:rPr>
          <w:rFonts w:ascii="Arial" w:hAnsi="Arial" w:cs="Arial"/>
          <w:sz w:val="24"/>
          <w:szCs w:val="24"/>
        </w:rPr>
        <w:t xml:space="preserve"> are the management aware of any perpetrated or alleged fraud regardless of materiality</w:t>
      </w:r>
      <w:r>
        <w:rPr>
          <w:rFonts w:ascii="Arial" w:hAnsi="Arial" w:cs="Arial"/>
          <w:sz w:val="24"/>
          <w:szCs w:val="24"/>
        </w:rPr>
        <w:t xml:space="preserve">. The auditors </w:t>
      </w:r>
      <w:r w:rsidRPr="009457BE">
        <w:rPr>
          <w:rFonts w:ascii="Arial" w:hAnsi="Arial" w:cs="Arial"/>
          <w:sz w:val="24"/>
          <w:szCs w:val="24"/>
        </w:rPr>
        <w:t>also</w:t>
      </w:r>
      <w:r>
        <w:rPr>
          <w:rFonts w:ascii="Arial" w:hAnsi="Arial" w:cs="Arial"/>
          <w:sz w:val="24"/>
          <w:szCs w:val="24"/>
        </w:rPr>
        <w:t xml:space="preserve"> need</w:t>
      </w:r>
      <w:r w:rsidRPr="009457BE">
        <w:rPr>
          <w:rFonts w:ascii="Arial" w:hAnsi="Arial" w:cs="Arial"/>
          <w:sz w:val="24"/>
          <w:szCs w:val="24"/>
        </w:rPr>
        <w:t xml:space="preserve"> to inquire about the management’s opinion about the organization and the employees, not to mention their own view towards moral ethics </w:t>
      </w:r>
      <w:r>
        <w:rPr>
          <w:rFonts w:ascii="Arial" w:hAnsi="Arial" w:cs="Arial"/>
          <w:sz w:val="24"/>
          <w:szCs w:val="24"/>
        </w:rPr>
        <w:t xml:space="preserve">of employees </w:t>
      </w:r>
      <w:r w:rsidRPr="009457BE">
        <w:rPr>
          <w:rFonts w:ascii="Arial" w:hAnsi="Arial" w:cs="Arial"/>
          <w:sz w:val="24"/>
          <w:szCs w:val="24"/>
        </w:rPr>
        <w:t>and how are</w:t>
      </w:r>
      <w:r>
        <w:rPr>
          <w:rFonts w:ascii="Arial" w:hAnsi="Arial" w:cs="Arial"/>
          <w:sz w:val="24"/>
          <w:szCs w:val="24"/>
        </w:rPr>
        <w:t xml:space="preserve"> these communicated</w:t>
      </w:r>
      <w:r w:rsidRPr="009457BE">
        <w:rPr>
          <w:rFonts w:ascii="Arial" w:hAnsi="Arial" w:cs="Arial"/>
          <w:sz w:val="24"/>
          <w:szCs w:val="24"/>
        </w:rPr>
        <w:t xml:space="preserve">. </w:t>
      </w:r>
    </w:p>
    <w:p w:rsidR="004C46B1" w:rsidRDefault="004C46B1" w:rsidP="004C46B1">
      <w:pPr>
        <w:autoSpaceDE w:val="0"/>
        <w:autoSpaceDN w:val="0"/>
        <w:adjustRightInd w:val="0"/>
        <w:spacing w:after="0" w:line="360" w:lineRule="auto"/>
        <w:ind w:left="720"/>
        <w:jc w:val="both"/>
        <w:rPr>
          <w:rFonts w:ascii="Arial" w:hAnsi="Arial" w:cs="Arial"/>
          <w:sz w:val="24"/>
          <w:szCs w:val="24"/>
        </w:rPr>
      </w:pPr>
      <w:r w:rsidRPr="009457BE">
        <w:rPr>
          <w:rFonts w:ascii="Arial" w:hAnsi="Arial" w:cs="Arial"/>
          <w:sz w:val="24"/>
          <w:szCs w:val="24"/>
        </w:rPr>
        <w:t xml:space="preserve">What are the programs and internal controls introduced and implemented to mitigate fraud risk and how to deter fraud in general? </w:t>
      </w:r>
      <w:r>
        <w:rPr>
          <w:rFonts w:ascii="Arial" w:hAnsi="Arial" w:cs="Arial"/>
          <w:sz w:val="24"/>
          <w:szCs w:val="24"/>
        </w:rPr>
        <w:t>And to</w:t>
      </w:r>
      <w:r w:rsidRPr="009457BE">
        <w:rPr>
          <w:rFonts w:ascii="Arial" w:hAnsi="Arial" w:cs="Arial"/>
          <w:sz w:val="24"/>
          <w:szCs w:val="24"/>
        </w:rPr>
        <w:t xml:space="preserve"> what specific areas, transactions or accounts has the management pointed out as being vulnerable to fraud and what are the reasons behind this fraud risk? Finally, did the management receive any letters or other communications by ex-employees, analysts, </w:t>
      </w:r>
      <w:proofErr w:type="spellStart"/>
      <w:r w:rsidRPr="009457BE">
        <w:rPr>
          <w:rFonts w:ascii="Arial" w:hAnsi="Arial" w:cs="Arial"/>
          <w:sz w:val="24"/>
          <w:szCs w:val="24"/>
        </w:rPr>
        <w:t>etc</w:t>
      </w:r>
      <w:proofErr w:type="spellEnd"/>
      <w:r w:rsidRPr="009457BE">
        <w:rPr>
          <w:rFonts w:ascii="Arial" w:hAnsi="Arial" w:cs="Arial"/>
          <w:sz w:val="24"/>
          <w:szCs w:val="24"/>
        </w:rPr>
        <w:t>, alleging fraudulent activity?</w:t>
      </w:r>
      <w:r>
        <w:rPr>
          <w:rFonts w:ascii="Arial" w:hAnsi="Arial" w:cs="Arial"/>
          <w:sz w:val="24"/>
          <w:szCs w:val="24"/>
        </w:rPr>
        <w:t xml:space="preserve"> </w:t>
      </w:r>
    </w:p>
    <w:p w:rsidR="004C46B1" w:rsidRDefault="004C46B1" w:rsidP="004C46B1">
      <w:pPr>
        <w:autoSpaceDE w:val="0"/>
        <w:autoSpaceDN w:val="0"/>
        <w:adjustRightInd w:val="0"/>
        <w:spacing w:after="0" w:line="360" w:lineRule="auto"/>
        <w:ind w:left="720"/>
        <w:jc w:val="both"/>
        <w:rPr>
          <w:rFonts w:ascii="Arial" w:hAnsi="Arial" w:cs="Arial"/>
          <w:sz w:val="24"/>
          <w:szCs w:val="24"/>
        </w:rPr>
      </w:pPr>
      <w:r>
        <w:rPr>
          <w:rFonts w:ascii="Arial" w:hAnsi="Arial" w:cs="Arial"/>
          <w:sz w:val="24"/>
          <w:szCs w:val="24"/>
        </w:rPr>
        <w:t>The above said are the types of questions that an auditor should ask the management in identifying fraud risk factors.</w:t>
      </w:r>
    </w:p>
    <w:p w:rsidR="004C46B1" w:rsidRDefault="004C46B1" w:rsidP="004C46B1">
      <w:pPr>
        <w:autoSpaceDE w:val="0"/>
        <w:autoSpaceDN w:val="0"/>
        <w:adjustRightInd w:val="0"/>
        <w:spacing w:after="0" w:line="360" w:lineRule="auto"/>
        <w:jc w:val="both"/>
        <w:rPr>
          <w:rFonts w:ascii="Arial" w:hAnsi="Arial" w:cs="Arial"/>
          <w:sz w:val="24"/>
          <w:szCs w:val="24"/>
        </w:rPr>
      </w:pPr>
    </w:p>
    <w:p w:rsidR="004C46B1" w:rsidRDefault="004C46B1" w:rsidP="004C46B1">
      <w:pPr>
        <w:autoSpaceDE w:val="0"/>
        <w:autoSpaceDN w:val="0"/>
        <w:adjustRightInd w:val="0"/>
        <w:spacing w:after="0" w:line="360" w:lineRule="auto"/>
        <w:jc w:val="both"/>
        <w:rPr>
          <w:rFonts w:ascii="Arial" w:hAnsi="Arial" w:cs="Arial"/>
          <w:sz w:val="24"/>
          <w:szCs w:val="24"/>
        </w:rPr>
      </w:pPr>
    </w:p>
    <w:p w:rsidR="004C46B1" w:rsidRDefault="004C46B1" w:rsidP="004C46B1">
      <w:pPr>
        <w:autoSpaceDE w:val="0"/>
        <w:autoSpaceDN w:val="0"/>
        <w:adjustRightInd w:val="0"/>
        <w:spacing w:after="0" w:line="360" w:lineRule="auto"/>
        <w:ind w:firstLine="720"/>
        <w:jc w:val="both"/>
        <w:rPr>
          <w:rFonts w:ascii="Arial" w:hAnsi="Arial" w:cs="Arial"/>
          <w:sz w:val="24"/>
          <w:szCs w:val="24"/>
          <w:u w:val="single"/>
        </w:rPr>
      </w:pPr>
      <w:r w:rsidRPr="00CF1207">
        <w:rPr>
          <w:rFonts w:ascii="Arial" w:hAnsi="Arial" w:cs="Arial"/>
          <w:sz w:val="24"/>
          <w:szCs w:val="24"/>
          <w:u w:val="single"/>
        </w:rPr>
        <w:t>CASE STUDY</w:t>
      </w:r>
    </w:p>
    <w:p w:rsidR="004C46B1" w:rsidRDefault="004C46B1" w:rsidP="004C46B1">
      <w:pPr>
        <w:autoSpaceDE w:val="0"/>
        <w:autoSpaceDN w:val="0"/>
        <w:adjustRightInd w:val="0"/>
        <w:spacing w:after="0" w:line="360" w:lineRule="auto"/>
        <w:jc w:val="both"/>
        <w:rPr>
          <w:rFonts w:ascii="Arial" w:hAnsi="Arial" w:cs="Arial"/>
          <w:sz w:val="24"/>
          <w:szCs w:val="24"/>
          <w:u w:val="single"/>
        </w:rPr>
      </w:pPr>
    </w:p>
    <w:p w:rsidR="004C46B1" w:rsidRPr="00E576B1" w:rsidRDefault="004C46B1" w:rsidP="004C46B1">
      <w:pPr>
        <w:pStyle w:val="ListParagraph"/>
        <w:numPr>
          <w:ilvl w:val="0"/>
          <w:numId w:val="3"/>
        </w:numPr>
        <w:autoSpaceDE w:val="0"/>
        <w:autoSpaceDN w:val="0"/>
        <w:adjustRightInd w:val="0"/>
        <w:spacing w:after="0" w:line="360" w:lineRule="auto"/>
        <w:jc w:val="both"/>
        <w:rPr>
          <w:rFonts w:ascii="Arial" w:hAnsi="Arial" w:cs="Arial"/>
          <w:sz w:val="24"/>
          <w:szCs w:val="24"/>
        </w:rPr>
      </w:pPr>
      <w:r w:rsidRPr="00E576B1">
        <w:rPr>
          <w:rFonts w:ascii="Arial" w:hAnsi="Arial" w:cs="Arial"/>
          <w:sz w:val="24"/>
          <w:szCs w:val="24"/>
        </w:rPr>
        <w:t xml:space="preserve">The type of evidence that a forensic expert </w:t>
      </w:r>
      <w:r>
        <w:rPr>
          <w:rFonts w:ascii="Arial" w:hAnsi="Arial" w:cs="Arial"/>
          <w:sz w:val="24"/>
          <w:szCs w:val="24"/>
        </w:rPr>
        <w:t xml:space="preserve">should have </w:t>
      </w:r>
      <w:r w:rsidRPr="00E576B1">
        <w:rPr>
          <w:rFonts w:ascii="Arial" w:hAnsi="Arial" w:cs="Arial"/>
          <w:sz w:val="24"/>
          <w:szCs w:val="24"/>
        </w:rPr>
        <w:t xml:space="preserve">for his report are interviews and information gathering from the man’s </w:t>
      </w:r>
      <w:r>
        <w:rPr>
          <w:rFonts w:ascii="Arial" w:hAnsi="Arial" w:cs="Arial"/>
          <w:sz w:val="24"/>
          <w:szCs w:val="24"/>
        </w:rPr>
        <w:t xml:space="preserve">employer, </w:t>
      </w:r>
      <w:r w:rsidRPr="00E576B1">
        <w:rPr>
          <w:rFonts w:ascii="Arial" w:hAnsi="Arial" w:cs="Arial"/>
          <w:sz w:val="24"/>
          <w:szCs w:val="24"/>
        </w:rPr>
        <w:t xml:space="preserve">colleagues, family and friends. Testimonies from peers and individuals who are in contact with the man or in his social circle are also essential. </w:t>
      </w:r>
      <w:r>
        <w:rPr>
          <w:rFonts w:ascii="Arial" w:hAnsi="Arial" w:cs="Arial"/>
          <w:sz w:val="24"/>
          <w:szCs w:val="24"/>
        </w:rPr>
        <w:t>Has the man been behaving oddly? Was he home on time or did he appear to be spending after working hours somewhere else for a sufficient long time that could make him a possible drug dealer? The forensic expert need to find out from them regarding his behavior at the workplace and who are the persons that he might constantly be seeing.</w:t>
      </w:r>
    </w:p>
    <w:p w:rsidR="004C46B1" w:rsidRDefault="004C46B1" w:rsidP="004C46B1">
      <w:pPr>
        <w:pStyle w:val="ListParagraph"/>
        <w:autoSpaceDE w:val="0"/>
        <w:autoSpaceDN w:val="0"/>
        <w:adjustRightInd w:val="0"/>
        <w:spacing w:after="0" w:line="360" w:lineRule="auto"/>
        <w:ind w:left="1152"/>
        <w:jc w:val="both"/>
        <w:rPr>
          <w:rFonts w:ascii="Arial" w:hAnsi="Arial" w:cs="Arial"/>
          <w:sz w:val="24"/>
          <w:szCs w:val="24"/>
        </w:rPr>
      </w:pPr>
      <w:r>
        <w:rPr>
          <w:rFonts w:ascii="Arial" w:hAnsi="Arial" w:cs="Arial"/>
          <w:sz w:val="24"/>
          <w:szCs w:val="24"/>
        </w:rPr>
        <w:t>T</w:t>
      </w:r>
      <w:r w:rsidRPr="00E576B1">
        <w:rPr>
          <w:rFonts w:ascii="Arial" w:hAnsi="Arial" w:cs="Arial"/>
          <w:sz w:val="24"/>
          <w:szCs w:val="24"/>
        </w:rPr>
        <w:t>he man’s personal bank</w:t>
      </w:r>
      <w:r>
        <w:rPr>
          <w:rFonts w:ascii="Arial" w:hAnsi="Arial" w:cs="Arial"/>
          <w:sz w:val="24"/>
          <w:szCs w:val="24"/>
        </w:rPr>
        <w:t>ing</w:t>
      </w:r>
      <w:r w:rsidRPr="00E576B1">
        <w:rPr>
          <w:rFonts w:ascii="Arial" w:hAnsi="Arial" w:cs="Arial"/>
          <w:sz w:val="24"/>
          <w:szCs w:val="24"/>
        </w:rPr>
        <w:t xml:space="preserve"> account</w:t>
      </w:r>
      <w:r>
        <w:rPr>
          <w:rFonts w:ascii="Arial" w:hAnsi="Arial" w:cs="Arial"/>
          <w:sz w:val="24"/>
          <w:szCs w:val="24"/>
        </w:rPr>
        <w:t>s</w:t>
      </w:r>
      <w:r w:rsidRPr="00E576B1">
        <w:rPr>
          <w:rFonts w:ascii="Arial" w:hAnsi="Arial" w:cs="Arial"/>
          <w:sz w:val="24"/>
          <w:szCs w:val="24"/>
        </w:rPr>
        <w:t xml:space="preserve"> </w:t>
      </w:r>
      <w:r>
        <w:rPr>
          <w:rFonts w:ascii="Arial" w:hAnsi="Arial" w:cs="Arial"/>
          <w:sz w:val="24"/>
          <w:szCs w:val="24"/>
        </w:rPr>
        <w:t xml:space="preserve">information also </w:t>
      </w:r>
      <w:r w:rsidRPr="00E576B1">
        <w:rPr>
          <w:rFonts w:ascii="Arial" w:hAnsi="Arial" w:cs="Arial"/>
          <w:sz w:val="24"/>
          <w:szCs w:val="24"/>
        </w:rPr>
        <w:t>need to</w:t>
      </w:r>
      <w:r>
        <w:rPr>
          <w:rFonts w:ascii="Arial" w:hAnsi="Arial" w:cs="Arial"/>
          <w:sz w:val="24"/>
          <w:szCs w:val="24"/>
        </w:rPr>
        <w:t xml:space="preserve"> be obtained to see whether there are large unusual transactions, or some pattern of consistencies and inconsistencies in the movement of his account. </w:t>
      </w:r>
    </w:p>
    <w:p w:rsidR="004C46B1" w:rsidRDefault="004C46B1" w:rsidP="004C46B1">
      <w:pPr>
        <w:pStyle w:val="ListParagraph"/>
        <w:autoSpaceDE w:val="0"/>
        <w:autoSpaceDN w:val="0"/>
        <w:adjustRightInd w:val="0"/>
        <w:spacing w:after="0" w:line="360" w:lineRule="auto"/>
        <w:ind w:left="1152"/>
        <w:jc w:val="both"/>
        <w:rPr>
          <w:rFonts w:ascii="Arial" w:hAnsi="Arial" w:cs="Arial"/>
          <w:sz w:val="24"/>
          <w:szCs w:val="24"/>
        </w:rPr>
      </w:pPr>
      <w:r>
        <w:rPr>
          <w:rFonts w:ascii="Arial" w:hAnsi="Arial" w:cs="Arial"/>
          <w:sz w:val="24"/>
          <w:szCs w:val="24"/>
        </w:rPr>
        <w:t>The forensic expert also need to observe the physical evidence of the properties that the man has purchased as well as the venue and environment workplace of the man. The size and price of the properties need to be observed and checked against the value of similar housing properties.</w:t>
      </w:r>
    </w:p>
    <w:p w:rsidR="004C46B1" w:rsidRDefault="004C46B1" w:rsidP="004C46B1">
      <w:pPr>
        <w:pStyle w:val="ListParagraph"/>
        <w:autoSpaceDE w:val="0"/>
        <w:autoSpaceDN w:val="0"/>
        <w:adjustRightInd w:val="0"/>
        <w:spacing w:after="0" w:line="360" w:lineRule="auto"/>
        <w:ind w:left="1152"/>
        <w:jc w:val="both"/>
        <w:rPr>
          <w:rFonts w:ascii="Arial" w:hAnsi="Arial" w:cs="Arial"/>
          <w:sz w:val="24"/>
          <w:szCs w:val="24"/>
        </w:rPr>
      </w:pPr>
      <w:r>
        <w:rPr>
          <w:rFonts w:ascii="Arial" w:hAnsi="Arial" w:cs="Arial"/>
          <w:sz w:val="24"/>
          <w:szCs w:val="24"/>
        </w:rPr>
        <w:lastRenderedPageBreak/>
        <w:t>In the work place, the expert need to gather information of the working hours, shifts, job scope and his off days and hour-breaks, not to mention which floor of the factory does he often do his cleaning duty. The gaps of his working hour pattern may need to be assessed which may or may not indicate his involvement in drug dealing as charged. At this point the expert might need to gather possible past criminal records of the man.</w:t>
      </w:r>
    </w:p>
    <w:p w:rsidR="004C46B1" w:rsidRDefault="004C46B1" w:rsidP="004C46B1">
      <w:pPr>
        <w:autoSpaceDE w:val="0"/>
        <w:autoSpaceDN w:val="0"/>
        <w:adjustRightInd w:val="0"/>
        <w:spacing w:after="0" w:line="360" w:lineRule="auto"/>
        <w:jc w:val="both"/>
        <w:rPr>
          <w:rFonts w:ascii="Arial" w:hAnsi="Arial" w:cs="Arial"/>
          <w:sz w:val="24"/>
          <w:szCs w:val="24"/>
        </w:rPr>
      </w:pPr>
    </w:p>
    <w:p w:rsidR="004C46B1" w:rsidRDefault="004C46B1" w:rsidP="004C46B1">
      <w:pPr>
        <w:autoSpaceDE w:val="0"/>
        <w:autoSpaceDN w:val="0"/>
        <w:adjustRightInd w:val="0"/>
        <w:spacing w:after="0" w:line="360" w:lineRule="auto"/>
        <w:ind w:left="1152" w:hanging="432"/>
        <w:jc w:val="both"/>
        <w:rPr>
          <w:rFonts w:ascii="Arial" w:hAnsi="Arial" w:cs="Arial"/>
          <w:sz w:val="24"/>
          <w:szCs w:val="24"/>
        </w:rPr>
      </w:pPr>
      <w:r>
        <w:rPr>
          <w:rFonts w:ascii="Arial" w:hAnsi="Arial" w:cs="Arial"/>
          <w:sz w:val="24"/>
          <w:szCs w:val="24"/>
        </w:rPr>
        <w:t>ii.</w:t>
      </w:r>
      <w:r>
        <w:rPr>
          <w:rFonts w:ascii="Arial" w:hAnsi="Arial" w:cs="Arial"/>
          <w:sz w:val="24"/>
          <w:szCs w:val="24"/>
        </w:rPr>
        <w:tab/>
        <w:t xml:space="preserve">The type of documents that need to be gathered are all of the man’s and his spouse personal banking account if they have more than one, past criminal records, and the proof of purchase of the said properties. The forensic expert also need to physically visit all of the properties bought by the man and together with the police and crime investigators search the properties for the possibility of a secret compartment to hide the drugs. Also by physically visiting the properties in question, the expert can determine the type of properties and </w:t>
      </w:r>
    </w:p>
    <w:p w:rsidR="004C46B1" w:rsidRDefault="004C46B1" w:rsidP="004C46B1">
      <w:pPr>
        <w:autoSpaceDE w:val="0"/>
        <w:autoSpaceDN w:val="0"/>
        <w:adjustRightInd w:val="0"/>
        <w:spacing w:after="0" w:line="360" w:lineRule="auto"/>
        <w:ind w:left="1152"/>
        <w:jc w:val="both"/>
        <w:rPr>
          <w:rFonts w:ascii="Arial" w:hAnsi="Arial" w:cs="Arial"/>
          <w:sz w:val="24"/>
          <w:szCs w:val="24"/>
        </w:rPr>
      </w:pPr>
      <w:r>
        <w:rPr>
          <w:rFonts w:ascii="Arial" w:hAnsi="Arial" w:cs="Arial"/>
          <w:sz w:val="24"/>
          <w:szCs w:val="24"/>
        </w:rPr>
        <w:t>There is a possibility that the man is innocent on paper because not enough evidence were gathered to charge him with.</w:t>
      </w:r>
    </w:p>
    <w:p w:rsidR="004C46B1" w:rsidRPr="00191E41" w:rsidRDefault="004C46B1" w:rsidP="004C46B1">
      <w:pPr>
        <w:autoSpaceDE w:val="0"/>
        <w:autoSpaceDN w:val="0"/>
        <w:adjustRightInd w:val="0"/>
        <w:spacing w:after="0" w:line="360" w:lineRule="auto"/>
        <w:ind w:left="1152"/>
        <w:jc w:val="both"/>
        <w:rPr>
          <w:rFonts w:ascii="Arial" w:hAnsi="Arial" w:cs="Arial"/>
          <w:sz w:val="24"/>
          <w:szCs w:val="24"/>
        </w:rPr>
      </w:pPr>
      <w:r>
        <w:rPr>
          <w:rFonts w:ascii="Arial" w:hAnsi="Arial" w:cs="Arial"/>
          <w:sz w:val="24"/>
          <w:szCs w:val="24"/>
        </w:rPr>
        <w:t xml:space="preserve">The transactions in the personal bank of the man and his spouse need to be obtained so that a reconciliation between the purchases of the properties and the sales and purchases agreement can be done. </w:t>
      </w:r>
    </w:p>
    <w:p w:rsidR="004C46B1" w:rsidRDefault="004C46B1" w:rsidP="004C46B1">
      <w:pPr>
        <w:pStyle w:val="ListParagraph"/>
        <w:autoSpaceDE w:val="0"/>
        <w:autoSpaceDN w:val="0"/>
        <w:adjustRightInd w:val="0"/>
        <w:spacing w:after="0" w:line="360" w:lineRule="auto"/>
        <w:ind w:left="1152"/>
        <w:jc w:val="both"/>
        <w:rPr>
          <w:rFonts w:ascii="Arial" w:hAnsi="Arial" w:cs="Arial"/>
          <w:sz w:val="24"/>
          <w:szCs w:val="24"/>
        </w:rPr>
      </w:pPr>
    </w:p>
    <w:p w:rsidR="004C46B1" w:rsidRPr="0031443F" w:rsidRDefault="004C46B1" w:rsidP="004C46B1">
      <w:pPr>
        <w:autoSpaceDE w:val="0"/>
        <w:autoSpaceDN w:val="0"/>
        <w:adjustRightInd w:val="0"/>
        <w:spacing w:after="0" w:line="360" w:lineRule="auto"/>
        <w:jc w:val="both"/>
        <w:rPr>
          <w:rFonts w:ascii="Arial" w:hAnsi="Arial" w:cs="Arial"/>
          <w:sz w:val="24"/>
          <w:szCs w:val="24"/>
        </w:rPr>
      </w:pPr>
    </w:p>
    <w:p w:rsidR="004C46B1" w:rsidRDefault="004C46B1" w:rsidP="004C46B1">
      <w:pPr>
        <w:autoSpaceDE w:val="0"/>
        <w:autoSpaceDN w:val="0"/>
        <w:adjustRightInd w:val="0"/>
        <w:spacing w:after="0" w:line="360" w:lineRule="auto"/>
        <w:jc w:val="both"/>
        <w:rPr>
          <w:rFonts w:ascii="Arial" w:hAnsi="Arial" w:cs="Arial"/>
          <w:sz w:val="24"/>
          <w:szCs w:val="24"/>
        </w:rPr>
      </w:pPr>
    </w:p>
    <w:p w:rsidR="004C46B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pStyle w:val="ListParagraph"/>
        <w:numPr>
          <w:ilvl w:val="0"/>
          <w:numId w:val="5"/>
        </w:numPr>
        <w:autoSpaceDE w:val="0"/>
        <w:autoSpaceDN w:val="0"/>
        <w:adjustRightInd w:val="0"/>
        <w:spacing w:after="0" w:line="360" w:lineRule="auto"/>
        <w:rPr>
          <w:rFonts w:ascii="Arial" w:hAnsi="Arial" w:cs="Arial"/>
          <w:i/>
          <w:sz w:val="16"/>
          <w:szCs w:val="16"/>
          <w:lang w:val="en-GB"/>
        </w:rPr>
      </w:pPr>
      <w:r w:rsidRPr="009E6B51">
        <w:rPr>
          <w:rFonts w:ascii="Arial" w:hAnsi="Arial" w:cs="Arial"/>
          <w:i/>
          <w:sz w:val="16"/>
          <w:szCs w:val="16"/>
          <w:lang w:val="en-GB"/>
        </w:rPr>
        <w:t xml:space="preserve">The Enron Scandal 2001 to 2002, </w:t>
      </w:r>
      <w:proofErr w:type="spellStart"/>
      <w:r w:rsidRPr="009E6B51">
        <w:rPr>
          <w:rFonts w:ascii="Arial" w:hAnsi="Arial" w:cs="Arial"/>
          <w:i/>
          <w:sz w:val="16"/>
          <w:szCs w:val="16"/>
          <w:lang w:val="en-GB"/>
        </w:rPr>
        <w:t>reff</w:t>
      </w:r>
      <w:proofErr w:type="spellEnd"/>
      <w:r w:rsidRPr="009E6B51">
        <w:rPr>
          <w:rFonts w:ascii="Arial" w:hAnsi="Arial" w:cs="Arial"/>
          <w:i/>
          <w:sz w:val="16"/>
          <w:szCs w:val="16"/>
          <w:lang w:val="en-GB"/>
        </w:rPr>
        <w:t>: http://www.investopedia.com/updates/enron-scandal-summary/</w:t>
      </w:r>
    </w:p>
    <w:p w:rsidR="004C46B1" w:rsidRPr="009E6B51" w:rsidRDefault="004C46B1" w:rsidP="004C46B1">
      <w:pPr>
        <w:autoSpaceDE w:val="0"/>
        <w:autoSpaceDN w:val="0"/>
        <w:adjustRightInd w:val="0"/>
        <w:spacing w:after="0" w:line="360" w:lineRule="auto"/>
        <w:jc w:val="both"/>
        <w:rPr>
          <w:rFonts w:ascii="Arial" w:hAnsi="Arial" w:cs="Arial"/>
          <w:sz w:val="24"/>
          <w:szCs w:val="24"/>
        </w:rPr>
      </w:pP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p>
    <w:p w:rsidR="004C46B1" w:rsidRPr="009E6B51" w:rsidRDefault="004C46B1" w:rsidP="004C46B1">
      <w:pPr>
        <w:autoSpaceDE w:val="0"/>
        <w:autoSpaceDN w:val="0"/>
        <w:adjustRightInd w:val="0"/>
        <w:spacing w:after="0" w:line="360" w:lineRule="auto"/>
        <w:ind w:left="720"/>
        <w:jc w:val="both"/>
        <w:rPr>
          <w:rFonts w:ascii="Arial" w:hAnsi="Arial" w:cs="Arial"/>
          <w:sz w:val="24"/>
          <w:szCs w:val="24"/>
        </w:rPr>
      </w:pPr>
    </w:p>
    <w:p w:rsidR="004C46B1" w:rsidRPr="009E6B51" w:rsidRDefault="004C46B1" w:rsidP="004C46B1">
      <w:pPr>
        <w:autoSpaceDE w:val="0"/>
        <w:autoSpaceDN w:val="0"/>
        <w:adjustRightInd w:val="0"/>
        <w:spacing w:after="0" w:line="240" w:lineRule="auto"/>
        <w:jc w:val="both"/>
        <w:rPr>
          <w:rFonts w:ascii="Arial" w:hAnsi="Arial" w:cs="Arial"/>
          <w:sz w:val="24"/>
          <w:szCs w:val="24"/>
        </w:rPr>
      </w:pPr>
    </w:p>
    <w:p w:rsidR="00D80F5B" w:rsidRDefault="00D80F5B" w:rsidP="00D80F5B">
      <w:pPr>
        <w:rPr>
          <w:rFonts w:cs="Times New Roman"/>
          <w:sz w:val="24"/>
          <w:szCs w:val="32"/>
        </w:rPr>
      </w:pPr>
    </w:p>
    <w:p w:rsidR="00D80F5B" w:rsidRDefault="00D80F5B" w:rsidP="00D80F5B">
      <w:pPr>
        <w:rPr>
          <w:rFonts w:cs="Times New Roman"/>
          <w:sz w:val="24"/>
          <w:szCs w:val="32"/>
        </w:rPr>
      </w:pPr>
    </w:p>
    <w:p w:rsidR="00D80F5B" w:rsidRDefault="00D80F5B" w:rsidP="00D80F5B">
      <w:pPr>
        <w:rPr>
          <w:rFonts w:cs="Times New Roman"/>
          <w:sz w:val="24"/>
          <w:szCs w:val="32"/>
        </w:rPr>
      </w:pPr>
    </w:p>
    <w:p w:rsidR="00D80F5B" w:rsidRDefault="00D80F5B" w:rsidP="00D80F5B">
      <w:pPr>
        <w:rPr>
          <w:rFonts w:cs="Times New Roman"/>
          <w:sz w:val="24"/>
          <w:szCs w:val="32"/>
        </w:rPr>
      </w:pPr>
    </w:p>
    <w:p w:rsidR="00D80F5B" w:rsidRDefault="00D80F5B" w:rsidP="00D80F5B">
      <w:pPr>
        <w:rPr>
          <w:rFonts w:cs="Times New Roman"/>
          <w:sz w:val="24"/>
          <w:szCs w:val="32"/>
        </w:rPr>
      </w:pPr>
    </w:p>
    <w:p w:rsidR="00D80F5B" w:rsidRDefault="00D80F5B" w:rsidP="00D80F5B">
      <w:pPr>
        <w:rPr>
          <w:rFonts w:cs="Times New Roman"/>
          <w:sz w:val="24"/>
          <w:szCs w:val="32"/>
        </w:rPr>
      </w:pPr>
    </w:p>
    <w:p w:rsidR="00D80F5B" w:rsidRDefault="00D80F5B" w:rsidP="00D80F5B">
      <w:pPr>
        <w:rPr>
          <w:rFonts w:cs="Times New Roman"/>
          <w:sz w:val="24"/>
          <w:szCs w:val="32"/>
        </w:rPr>
      </w:pPr>
    </w:p>
    <w:p w:rsidR="00D80F5B" w:rsidRDefault="00D80F5B" w:rsidP="00D80F5B">
      <w:pPr>
        <w:rPr>
          <w:rFonts w:cs="Times New Roman"/>
          <w:sz w:val="24"/>
          <w:szCs w:val="32"/>
        </w:rPr>
      </w:pPr>
    </w:p>
    <w:p w:rsidR="00D80F5B" w:rsidRPr="00B0415E" w:rsidRDefault="00D80F5B" w:rsidP="00D80F5B">
      <w:pPr>
        <w:rPr>
          <w:rFonts w:cs="Times New Roman"/>
          <w:sz w:val="24"/>
          <w:szCs w:val="32"/>
        </w:rPr>
      </w:pPr>
    </w:p>
    <w:p w:rsidR="00AD2350" w:rsidRDefault="00AD2350"/>
    <w:sectPr w:rsidR="00AD2350"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611BB2"/>
    <w:multiLevelType w:val="hybridMultilevel"/>
    <w:tmpl w:val="65FCF2E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A626F0A"/>
    <w:multiLevelType w:val="hybridMultilevel"/>
    <w:tmpl w:val="76286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3F6C35"/>
    <w:multiLevelType w:val="hybridMultilevel"/>
    <w:tmpl w:val="4970C676"/>
    <w:lvl w:ilvl="0" w:tplc="27E03B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E161BE0"/>
    <w:multiLevelType w:val="hybridMultilevel"/>
    <w:tmpl w:val="43CA0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5F4F61"/>
    <w:multiLevelType w:val="hybridMultilevel"/>
    <w:tmpl w:val="8EE2153A"/>
    <w:lvl w:ilvl="0" w:tplc="E44E2BD2">
      <w:start w:val="1"/>
      <w:numFmt w:val="low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F5B"/>
    <w:rsid w:val="004C46B1"/>
    <w:rsid w:val="007179E1"/>
    <w:rsid w:val="00AD2350"/>
    <w:rsid w:val="00D80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E092D-45A4-4349-B817-7E467FD13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F5B"/>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80F5B"/>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D8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46B1"/>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2115</Words>
  <Characters>12058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Augustine</dc:creator>
  <cp:keywords/>
  <dc:description/>
  <cp:lastModifiedBy>Karen Augustine</cp:lastModifiedBy>
  <cp:revision>3</cp:revision>
  <dcterms:created xsi:type="dcterms:W3CDTF">2016-10-11T09:01:00Z</dcterms:created>
  <dcterms:modified xsi:type="dcterms:W3CDTF">2017-01-26T11:30:00Z</dcterms:modified>
</cp:coreProperties>
</file>