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0B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pPr>
              <w:pStyle w:val="Default"/>
              <w:rPr>
                <w:rFonts w:asciiTheme="minorHAnsi" w:hAnsiTheme="minorHAnsi"/>
              </w:rPr>
            </w:pPr>
            <w:r>
              <w:rPr>
                <w:rFonts w:asciiTheme="minorHAnsi" w:hAnsiTheme="minorHAnsi"/>
              </w:rPr>
              <w:t>PAUL LEWIS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0B80">
            <w:pPr>
              <w:pStyle w:val="Default"/>
              <w:rPr>
                <w:rFonts w:asciiTheme="minorHAnsi" w:hAnsiTheme="minorHAnsi"/>
              </w:rPr>
            </w:pPr>
            <w:r>
              <w:rPr>
                <w:rFonts w:asciiTheme="minorHAnsi" w:hAnsiTheme="minorHAnsi"/>
              </w:rPr>
              <w:t>3260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pPr>
              <w:pStyle w:val="Default"/>
              <w:rPr>
                <w:rFonts w:asciiTheme="minorHAnsi" w:hAnsiTheme="minorHAnsi"/>
              </w:rPr>
            </w:pPr>
            <w:r>
              <w:rPr>
                <w:rFonts w:ascii="Helvetica" w:hAnsi="Helvetica" w:cs="Helvetica"/>
                <w:sz w:val="18"/>
                <w:szCs w:val="18"/>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r>
              <w:t xml:space="preserve">#3 </w:t>
            </w:r>
            <w:r>
              <w:rPr>
                <w:rFonts w:ascii="Open Sans" w:hAnsi="Open Sans" w:cs="Helvetica"/>
                <w:color w:val="000000"/>
                <w:sz w:val="20"/>
                <w:szCs w:val="20"/>
              </w:rPr>
              <w:t>Material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00B80" w:rsidRPr="00500B80" w:rsidRDefault="00500B80" w:rsidP="00500B80">
            <w:pPr>
              <w:numPr>
                <w:ilvl w:val="0"/>
                <w:numId w:val="2"/>
              </w:numPr>
              <w:spacing w:after="160" w:line="259" w:lineRule="auto"/>
              <w:contextualSpacing/>
              <w:rPr>
                <w:rFonts w:ascii="Calibri" w:eastAsia="Calibri" w:hAnsi="Calibri" w:cs="Calibri"/>
                <w:color w:val="000000"/>
              </w:rPr>
            </w:pPr>
            <w:r w:rsidRPr="00500B80">
              <w:rPr>
                <w:rFonts w:ascii="Calibri" w:eastAsia="Calibri" w:hAnsi="Calibri" w:cs="Calibri"/>
                <w:color w:val="000000"/>
              </w:rPr>
              <w:t xml:space="preserve">Define materials management and its scope. </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pacing w:after="160" w:line="259" w:lineRule="auto"/>
              <w:ind w:left="720"/>
              <w:contextualSpacing/>
              <w:rPr>
                <w:rFonts w:ascii="Calibri" w:eastAsia="Calibri" w:hAnsi="Calibri" w:cs="Calibri"/>
              </w:rPr>
            </w:pPr>
            <w:r w:rsidRPr="00500B80">
              <w:rPr>
                <w:rFonts w:ascii="Calibri" w:eastAsia="Calibri" w:hAnsi="Calibri" w:cs="Calibri"/>
              </w:rPr>
              <w:t>Material management involves coordinating, planning, sourcing and purchasing, storing, moving, and controlling of materials in such a way that the overall cost of undertaking these activities are kept as low as possible. We may also define material management as “the process of management requiring supervision, coordination, and execution of tasks involving the flow of materials to an organisation, within the organisation or out of the organisation in an integrated manner.” It is obvious from the definitions given above that material management has a wide scope which has direct or an indirect effect on the activities of several departments within an organisation. Below, we elaborate on some of the various functions of material management.</w:t>
            </w:r>
          </w:p>
          <w:p w:rsidR="00500B80" w:rsidRPr="00500B80" w:rsidRDefault="00500B80" w:rsidP="00500B80">
            <w:pPr>
              <w:spacing w:after="160" w:line="259" w:lineRule="auto"/>
              <w:ind w:left="720"/>
              <w:contextualSpacing/>
              <w:rPr>
                <w:rFonts w:ascii="Calibri" w:eastAsia="Calibri" w:hAnsi="Calibri" w:cs="Calibri"/>
              </w:rPr>
            </w:pPr>
          </w:p>
          <w:p w:rsidR="00500B80" w:rsidRPr="00500B80" w:rsidRDefault="00500B80" w:rsidP="00500B80">
            <w:pPr>
              <w:spacing w:after="160" w:line="259" w:lineRule="auto"/>
              <w:ind w:left="720"/>
              <w:contextualSpacing/>
              <w:rPr>
                <w:rFonts w:ascii="Calibri" w:eastAsia="Calibri" w:hAnsi="Calibri" w:cs="Calibri"/>
                <w:lang w:val="en"/>
              </w:rPr>
            </w:pPr>
            <w:r w:rsidRPr="00500B80">
              <w:rPr>
                <w:rFonts w:ascii="Calibri" w:eastAsia="Calibri" w:hAnsi="Calibri" w:cs="Calibri"/>
                <w:lang w:val="en"/>
              </w:rPr>
              <w:t xml:space="preserve">The </w:t>
            </w:r>
            <w:hyperlink r:id="rId9" w:history="1">
              <w:r w:rsidRPr="00500B80">
                <w:rPr>
                  <w:rFonts w:ascii="Calibri" w:eastAsia="Calibri" w:hAnsi="Calibri" w:cs="Calibri"/>
                  <w:lang w:val="en"/>
                </w:rPr>
                <w:t>planning</w:t>
              </w:r>
            </w:hyperlink>
            <w:r w:rsidRPr="00500B80">
              <w:rPr>
                <w:rFonts w:ascii="Calibri" w:eastAsia="Calibri" w:hAnsi="Calibri" w:cs="Calibri"/>
                <w:lang w:val="en"/>
              </w:rPr>
              <w:t xml:space="preserve"> and </w:t>
            </w:r>
            <w:hyperlink r:id="rId10" w:history="1">
              <w:r w:rsidRPr="00500B80">
                <w:rPr>
                  <w:rFonts w:ascii="Calibri" w:eastAsia="Calibri" w:hAnsi="Calibri" w:cs="Calibri"/>
                  <w:lang w:val="en"/>
                </w:rPr>
                <w:t>control</w:t>
              </w:r>
            </w:hyperlink>
            <w:r w:rsidRPr="00500B80">
              <w:rPr>
                <w:rFonts w:ascii="Calibri" w:eastAsia="Calibri" w:hAnsi="Calibri" w:cs="Calibri"/>
                <w:lang w:val="en"/>
              </w:rPr>
              <w:t xml:space="preserve"> of the functions supporting the complete </w:t>
            </w:r>
            <w:hyperlink r:id="rId11" w:history="1">
              <w:r w:rsidRPr="00500B80">
                <w:rPr>
                  <w:rFonts w:ascii="Calibri" w:eastAsia="Calibri" w:hAnsi="Calibri" w:cs="Calibri"/>
                  <w:lang w:val="en"/>
                </w:rPr>
                <w:t>cycle</w:t>
              </w:r>
            </w:hyperlink>
            <w:r w:rsidRPr="00500B80">
              <w:rPr>
                <w:rFonts w:ascii="Calibri" w:eastAsia="Calibri" w:hAnsi="Calibri" w:cs="Calibri"/>
                <w:lang w:val="en"/>
              </w:rPr>
              <w:t xml:space="preserve"> (flow) of materials, and the </w:t>
            </w:r>
            <w:hyperlink r:id="rId12" w:history="1">
              <w:r w:rsidRPr="00500B80">
                <w:rPr>
                  <w:rFonts w:ascii="Calibri" w:eastAsia="Calibri" w:hAnsi="Calibri" w:cs="Calibri"/>
                  <w:lang w:val="en"/>
                </w:rPr>
                <w:t>associated</w:t>
              </w:r>
            </w:hyperlink>
            <w:r w:rsidRPr="00500B80">
              <w:rPr>
                <w:rFonts w:ascii="Calibri" w:eastAsia="Calibri" w:hAnsi="Calibri" w:cs="Calibri"/>
                <w:lang w:val="en"/>
              </w:rPr>
              <w:t xml:space="preserve"> </w:t>
            </w:r>
            <w:hyperlink r:id="rId13" w:history="1">
              <w:r w:rsidRPr="00500B80">
                <w:rPr>
                  <w:rFonts w:ascii="Calibri" w:eastAsia="Calibri" w:hAnsi="Calibri" w:cs="Calibri"/>
                  <w:lang w:val="en"/>
                </w:rPr>
                <w:t>flow</w:t>
              </w:r>
            </w:hyperlink>
            <w:r w:rsidRPr="00500B80">
              <w:rPr>
                <w:rFonts w:ascii="Calibri" w:eastAsia="Calibri" w:hAnsi="Calibri" w:cs="Calibri"/>
                <w:lang w:val="en"/>
              </w:rPr>
              <w:t xml:space="preserve"> of </w:t>
            </w:r>
            <w:hyperlink r:id="rId14" w:history="1">
              <w:r w:rsidRPr="00500B80">
                <w:rPr>
                  <w:rFonts w:ascii="Calibri" w:eastAsia="Calibri" w:hAnsi="Calibri" w:cs="Calibri"/>
                  <w:lang w:val="en"/>
                </w:rPr>
                <w:t>information</w:t>
              </w:r>
            </w:hyperlink>
            <w:r w:rsidRPr="00500B80">
              <w:rPr>
                <w:rFonts w:ascii="Calibri" w:eastAsia="Calibri" w:hAnsi="Calibri" w:cs="Calibri"/>
                <w:lang w:val="en"/>
              </w:rPr>
              <w:t xml:space="preserve">. These functions include (1) identification, (2) cataloging, (3) </w:t>
            </w:r>
            <w:hyperlink r:id="rId15" w:history="1">
              <w:r w:rsidRPr="00500B80">
                <w:rPr>
                  <w:rFonts w:ascii="Calibri" w:eastAsia="Calibri" w:hAnsi="Calibri" w:cs="Calibri"/>
                  <w:lang w:val="en"/>
                </w:rPr>
                <w:t>standardization</w:t>
              </w:r>
            </w:hyperlink>
            <w:r w:rsidRPr="00500B80">
              <w:rPr>
                <w:rFonts w:ascii="Calibri" w:eastAsia="Calibri" w:hAnsi="Calibri" w:cs="Calibri"/>
                <w:lang w:val="en"/>
              </w:rPr>
              <w:t xml:space="preserve">, (4) </w:t>
            </w:r>
            <w:hyperlink r:id="rId16" w:history="1">
              <w:r w:rsidRPr="00500B80">
                <w:rPr>
                  <w:rFonts w:ascii="Calibri" w:eastAsia="Calibri" w:hAnsi="Calibri" w:cs="Calibri"/>
                  <w:lang w:val="en"/>
                </w:rPr>
                <w:t>need</w:t>
              </w:r>
            </w:hyperlink>
            <w:r w:rsidRPr="00500B80">
              <w:rPr>
                <w:rFonts w:ascii="Calibri" w:eastAsia="Calibri" w:hAnsi="Calibri" w:cs="Calibri"/>
                <w:lang w:val="en"/>
              </w:rPr>
              <w:t xml:space="preserve"> determination, (5) </w:t>
            </w:r>
            <w:hyperlink r:id="rId17" w:history="1">
              <w:r w:rsidRPr="00500B80">
                <w:rPr>
                  <w:rFonts w:ascii="Calibri" w:eastAsia="Calibri" w:hAnsi="Calibri" w:cs="Calibri"/>
                  <w:lang w:val="en"/>
                </w:rPr>
                <w:t>scheduling</w:t>
              </w:r>
            </w:hyperlink>
            <w:r w:rsidRPr="00500B80">
              <w:rPr>
                <w:rFonts w:ascii="Calibri" w:eastAsia="Calibri" w:hAnsi="Calibri" w:cs="Calibri"/>
                <w:lang w:val="en"/>
              </w:rPr>
              <w:t xml:space="preserve">, (6) </w:t>
            </w:r>
            <w:hyperlink r:id="rId18" w:history="1">
              <w:r w:rsidRPr="00500B80">
                <w:rPr>
                  <w:rFonts w:ascii="Calibri" w:eastAsia="Calibri" w:hAnsi="Calibri" w:cs="Calibri"/>
                  <w:lang w:val="en"/>
                </w:rPr>
                <w:t>procurement</w:t>
              </w:r>
            </w:hyperlink>
            <w:r w:rsidRPr="00500B80">
              <w:rPr>
                <w:rFonts w:ascii="Calibri" w:eastAsia="Calibri" w:hAnsi="Calibri" w:cs="Calibri"/>
                <w:lang w:val="en"/>
              </w:rPr>
              <w:t xml:space="preserve">, (7) </w:t>
            </w:r>
            <w:hyperlink r:id="rId19" w:history="1">
              <w:r w:rsidRPr="00500B80">
                <w:rPr>
                  <w:rFonts w:ascii="Calibri" w:eastAsia="Calibri" w:hAnsi="Calibri" w:cs="Calibri"/>
                  <w:lang w:val="en"/>
                </w:rPr>
                <w:t>inspection</w:t>
              </w:r>
            </w:hyperlink>
            <w:r w:rsidRPr="00500B80">
              <w:rPr>
                <w:rFonts w:ascii="Calibri" w:eastAsia="Calibri" w:hAnsi="Calibri" w:cs="Calibri"/>
                <w:lang w:val="en"/>
              </w:rPr>
              <w:t xml:space="preserve">, (8) quality control, (9) </w:t>
            </w:r>
            <w:hyperlink r:id="rId20" w:history="1">
              <w:r w:rsidRPr="00500B80">
                <w:rPr>
                  <w:rFonts w:ascii="Calibri" w:eastAsia="Calibri" w:hAnsi="Calibri" w:cs="Calibri"/>
                  <w:lang w:val="en"/>
                </w:rPr>
                <w:t>packaging</w:t>
              </w:r>
            </w:hyperlink>
            <w:r w:rsidRPr="00500B80">
              <w:rPr>
                <w:rFonts w:ascii="Calibri" w:eastAsia="Calibri" w:hAnsi="Calibri" w:cs="Calibri"/>
                <w:lang w:val="en"/>
              </w:rPr>
              <w:t xml:space="preserve">, (10) </w:t>
            </w:r>
            <w:hyperlink r:id="rId21" w:history="1">
              <w:r w:rsidRPr="00500B80">
                <w:rPr>
                  <w:rFonts w:ascii="Calibri" w:eastAsia="Calibri" w:hAnsi="Calibri" w:cs="Calibri"/>
                  <w:lang w:val="en"/>
                </w:rPr>
                <w:t>storage</w:t>
              </w:r>
            </w:hyperlink>
            <w:r w:rsidRPr="00500B80">
              <w:rPr>
                <w:rFonts w:ascii="Calibri" w:eastAsia="Calibri" w:hAnsi="Calibri" w:cs="Calibri"/>
                <w:lang w:val="en"/>
              </w:rPr>
              <w:t xml:space="preserve">, (11) </w:t>
            </w:r>
            <w:hyperlink r:id="rId22" w:history="1">
              <w:r w:rsidRPr="00500B80">
                <w:rPr>
                  <w:rFonts w:ascii="Calibri" w:eastAsia="Calibri" w:hAnsi="Calibri" w:cs="Calibri"/>
                  <w:lang w:val="en"/>
                </w:rPr>
                <w:t>inventory control</w:t>
              </w:r>
            </w:hyperlink>
            <w:r w:rsidRPr="00500B80">
              <w:rPr>
                <w:rFonts w:ascii="Calibri" w:eastAsia="Calibri" w:hAnsi="Calibri" w:cs="Calibri"/>
                <w:lang w:val="en"/>
              </w:rPr>
              <w:t xml:space="preserve">, (12) </w:t>
            </w:r>
            <w:hyperlink r:id="rId23" w:history="1">
              <w:r w:rsidRPr="00500B80">
                <w:rPr>
                  <w:rFonts w:ascii="Calibri" w:eastAsia="Calibri" w:hAnsi="Calibri" w:cs="Calibri"/>
                  <w:lang w:val="en"/>
                </w:rPr>
                <w:t>distribution</w:t>
              </w:r>
            </w:hyperlink>
            <w:r w:rsidRPr="00500B80">
              <w:rPr>
                <w:rFonts w:ascii="Calibri" w:eastAsia="Calibri" w:hAnsi="Calibri" w:cs="Calibri"/>
                <w:lang w:val="en"/>
              </w:rPr>
              <w:t xml:space="preserve">, and (13) </w:t>
            </w:r>
            <w:hyperlink r:id="rId24" w:history="1">
              <w:r w:rsidRPr="00500B80">
                <w:rPr>
                  <w:rFonts w:ascii="Calibri" w:eastAsia="Calibri" w:hAnsi="Calibri" w:cs="Calibri"/>
                  <w:lang w:val="en"/>
                </w:rPr>
                <w:t>disposal</w:t>
              </w:r>
            </w:hyperlink>
            <w:r w:rsidRPr="00500B80">
              <w:rPr>
                <w:rFonts w:ascii="Calibri" w:eastAsia="Calibri" w:hAnsi="Calibri" w:cs="Calibri"/>
                <w:lang w:val="en"/>
              </w:rPr>
              <w:t xml:space="preserve">. Also, called </w:t>
            </w:r>
            <w:hyperlink r:id="rId25" w:history="1">
              <w:r w:rsidRPr="00500B80">
                <w:rPr>
                  <w:rFonts w:ascii="Calibri" w:eastAsia="Calibri" w:hAnsi="Calibri" w:cs="Calibri"/>
                  <w:lang w:val="en"/>
                </w:rPr>
                <w:t>materials planning</w:t>
              </w:r>
            </w:hyperlink>
            <w:r w:rsidRPr="00500B80">
              <w:rPr>
                <w:rFonts w:ascii="Calibri" w:eastAsia="Calibri" w:hAnsi="Calibri" w:cs="Calibri"/>
                <w:lang w:val="en"/>
              </w:rPr>
              <w:t>.</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numPr>
                <w:ilvl w:val="0"/>
                <w:numId w:val="2"/>
              </w:numPr>
              <w:spacing w:after="160" w:line="259" w:lineRule="auto"/>
              <w:contextualSpacing/>
              <w:rPr>
                <w:rFonts w:ascii="Calibri" w:eastAsia="Calibri" w:hAnsi="Calibri" w:cs="Calibri"/>
                <w:color w:val="000000"/>
              </w:rPr>
            </w:pPr>
            <w:r w:rsidRPr="00500B80">
              <w:rPr>
                <w:rFonts w:ascii="Calibri" w:eastAsia="Calibri" w:hAnsi="Calibri" w:cs="Calibri"/>
                <w:color w:val="000000"/>
              </w:rPr>
              <w:t xml:space="preserve">Describe the various functions and objectives of materials management. </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Primary functions &amp; objectives can be classified as: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lastRenderedPageBreak/>
              <w:t>(i) Efficient materials planning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 Buying or Purchasing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(iii) Procuring and receiving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(iv) Storing and inventory control</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 Supply and distribution of materials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 Quality assurance</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Secondary objectives there can be several secondary objectives of materials management. Some of them are given below:</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 Efficient production scheduling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 To take make or buy decisions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(iii) Prepare specifications and standization of materials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(iv) To assist in product design and development</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 Forecasting demand and quantity of materials requirements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 Quality control of materials purchased</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(vii) Material handling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(viii) Use of value analysis and value engineering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(ix) Developing skills of workers in materials management</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(x) Smooth flow of materials in and out of the organization</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Achieve all these goals, it is necessary to establish harmony and good coordination between all employees of the materials management department.</w:t>
            </w:r>
          </w:p>
          <w:p w:rsidR="00500B80" w:rsidRPr="00500B80" w:rsidRDefault="00500B80" w:rsidP="00500B80">
            <w:pPr>
              <w:spacing w:after="160" w:line="259" w:lineRule="auto"/>
              <w:ind w:left="720"/>
              <w:contextualSpacing/>
              <w:rPr>
                <w:rFonts w:ascii="Calibri" w:eastAsia="Calibri" w:hAnsi="Calibri" w:cs="Calibri"/>
                <w:color w:val="000000"/>
                <w:sz w:val="20"/>
                <w:szCs w:val="20"/>
              </w:rPr>
            </w:pPr>
          </w:p>
          <w:p w:rsidR="00500B80" w:rsidRPr="00500B80" w:rsidRDefault="00500B80" w:rsidP="00500B80">
            <w:pPr>
              <w:spacing w:after="160" w:line="259" w:lineRule="auto"/>
              <w:rPr>
                <w:rFonts w:ascii="Calibri" w:eastAsia="Calibri" w:hAnsi="Calibri" w:cs="Calibri"/>
                <w:color w:val="000000"/>
              </w:rPr>
            </w:pPr>
            <w:r w:rsidRPr="00500B80">
              <w:rPr>
                <w:rFonts w:ascii="Calibri" w:eastAsia="Calibri" w:hAnsi="Calibri" w:cs="Calibri"/>
                <w:color w:val="000000"/>
              </w:rPr>
              <w:br/>
            </w:r>
            <w:r w:rsidRPr="00500B80">
              <w:rPr>
                <w:rFonts w:ascii="Calibri" w:eastAsia="Calibri" w:hAnsi="Calibri" w:cs="Calibri"/>
                <w:color w:val="C00000"/>
              </w:rPr>
              <w:t xml:space="preserve">3. </w:t>
            </w:r>
            <w:r w:rsidRPr="00500B80">
              <w:rPr>
                <w:rFonts w:ascii="Calibri" w:eastAsia="Calibri" w:hAnsi="Calibri" w:cs="Calibri"/>
                <w:color w:val="000000"/>
              </w:rPr>
              <w:t>Discuss the possible disadvantages of "integrated materials management approach".</w:t>
            </w:r>
          </w:p>
          <w:p w:rsidR="00500B80" w:rsidRPr="00500B80" w:rsidRDefault="00500B80" w:rsidP="00500B80">
            <w:pPr>
              <w:spacing w:after="160" w:line="259" w:lineRule="auto"/>
              <w:ind w:left="720"/>
              <w:contextualSpacing/>
              <w:rPr>
                <w:rFonts w:ascii="Calibri" w:eastAsia="Calibri" w:hAnsi="Calibri" w:cs="Calibri"/>
                <w:color w:val="000000"/>
              </w:rPr>
            </w:pPr>
            <w:r w:rsidRPr="00500B80">
              <w:rPr>
                <w:rFonts w:ascii="Calibri" w:eastAsia="Calibri" w:hAnsi="Calibri" w:cs="Calibri"/>
                <w:color w:val="000000"/>
              </w:rPr>
              <w:br/>
              <w:t>• informed and proactive client is required.</w:t>
            </w:r>
            <w:r w:rsidRPr="00500B80">
              <w:rPr>
                <w:rFonts w:ascii="Calibri" w:eastAsia="Calibri" w:hAnsi="Calibri" w:cs="Calibri"/>
                <w:color w:val="000000"/>
              </w:rPr>
              <w:br/>
              <w:t>• poor price certainty</w:t>
            </w:r>
            <w:r w:rsidRPr="00500B80">
              <w:rPr>
                <w:rFonts w:ascii="Calibri" w:eastAsia="Calibri" w:hAnsi="Calibri" w:cs="Calibri"/>
                <w:color w:val="000000"/>
              </w:rPr>
              <w:br/>
              <w:t>• close time and information control required</w:t>
            </w:r>
            <w:r w:rsidRPr="00500B80">
              <w:rPr>
                <w:rFonts w:ascii="Calibri" w:eastAsia="Calibri" w:hAnsi="Calibri" w:cs="Calibri"/>
                <w:color w:val="000000"/>
              </w:rPr>
              <w:br/>
              <w:t>• client must provide a good quality brief to the design team as the design will not be</w:t>
            </w:r>
            <w:r w:rsidRPr="00500B80">
              <w:rPr>
                <w:rFonts w:ascii="Calibri" w:eastAsia="Calibri" w:hAnsi="Calibri" w:cs="Calibri"/>
                <w:color w:val="000000"/>
              </w:rPr>
              <w:br/>
              <w:t>complete until resources have been committed to the project (Construction management</w:t>
            </w:r>
            <w:r w:rsidRPr="00500B80">
              <w:rPr>
                <w:rFonts w:ascii="Calibri" w:eastAsia="Calibri" w:hAnsi="Calibri" w:cs="Calibri"/>
                <w:color w:val="000000"/>
              </w:rPr>
              <w:br/>
              <w:t>and management contracting); and</w:t>
            </w:r>
            <w:r w:rsidRPr="00500B80">
              <w:rPr>
                <w:rFonts w:ascii="Calibri" w:eastAsia="Calibri" w:hAnsi="Calibri" w:cs="Calibri"/>
                <w:color w:val="000000"/>
              </w:rPr>
              <w:br/>
              <w:t>• client loses direct control of design quality which is influenced by the constructors (design</w:t>
            </w:r>
            <w:r w:rsidRPr="00500B80">
              <w:rPr>
                <w:rFonts w:ascii="Calibri" w:eastAsia="Calibri" w:hAnsi="Calibri" w:cs="Calibri"/>
                <w:color w:val="000000"/>
              </w:rPr>
              <w:br/>
            </w:r>
            <w:r w:rsidRPr="00500B80">
              <w:rPr>
                <w:rFonts w:ascii="Calibri" w:eastAsia="Calibri" w:hAnsi="Calibri" w:cs="Calibri"/>
                <w:color w:val="000000"/>
              </w:rPr>
              <w:lastRenderedPageBreak/>
              <w:t>and manage).</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pacing w:after="160" w:line="259" w:lineRule="auto"/>
              <w:ind w:left="720"/>
              <w:contextualSpacing/>
              <w:rPr>
                <w:rFonts w:ascii="Calibri" w:eastAsia="Calibri" w:hAnsi="Calibri" w:cs="Calibri"/>
                <w:color w:val="000000"/>
              </w:rPr>
            </w:pPr>
            <w:r w:rsidRPr="00500B80">
              <w:rPr>
                <w:rFonts w:ascii="Calibri" w:eastAsia="Calibri" w:hAnsi="Calibri" w:cs="Calibri"/>
                <w:color w:val="000000"/>
              </w:rPr>
              <w:t>However, advantages greatly out way disadvantages.</w:t>
            </w: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r w:rsidRPr="00500B80">
              <w:rPr>
                <w:rFonts w:ascii="Calibri" w:eastAsia="Calibri" w:hAnsi="Calibri" w:cs="Calibri"/>
                <w:color w:val="000000"/>
              </w:rPr>
              <w:br/>
            </w:r>
            <w:r w:rsidRPr="00500B80">
              <w:rPr>
                <w:rFonts w:ascii="Calibri" w:eastAsia="Calibri" w:hAnsi="Calibri" w:cs="Calibri"/>
                <w:color w:val="C00000"/>
              </w:rPr>
              <w:t xml:space="preserve">4. </w:t>
            </w:r>
            <w:r w:rsidRPr="00500B80">
              <w:rPr>
                <w:rFonts w:ascii="Calibri" w:eastAsia="Calibri" w:hAnsi="Calibri" w:cs="Calibri"/>
                <w:color w:val="000000"/>
              </w:rPr>
              <w:t>What advantages does a construction agency derive by treating materials management as a separate and important function?</w:t>
            </w: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Material management is an important function of an organisation covering various aspects of input process, i.e., it deals with raw materials, procurement of machines and other equipment’s necessary for the production process and spare parts for the maintenance of the plant. Thus in a production process materials management can be considered as an preliminary to transformation process.</w:t>
            </w: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It involves planning and programming for the procurement of material and capital goods of desired quality and specification at reasonable price and at the required time.</w:t>
            </w: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It is also concerned with market exploration for the items to be purchased to have up to date information, stores and stock control, inspection of the material received in the enterprise, transportation and material handling operations related to materials and many other functions</w:t>
            </w:r>
          </w:p>
          <w:p w:rsidR="00500B80" w:rsidRPr="00500B80" w:rsidRDefault="00500B80" w:rsidP="00500B80">
            <w:pPr>
              <w:spacing w:after="160" w:line="259" w:lineRule="auto"/>
              <w:rPr>
                <w:rFonts w:ascii="Calibri" w:eastAsia="Calibri" w:hAnsi="Calibri" w:cs="Times New Roman"/>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0B80" w:rsidP="00A851DA">
            <w:pPr>
              <w:rPr>
                <w:rFonts w:cs="Bliss-Regular"/>
                <w:color w:val="000000"/>
              </w:rPr>
            </w:pPr>
            <w:r>
              <w:rPr>
                <w:rFonts w:cs="Bliss-Regular"/>
                <w:color w:val="000000"/>
              </w:rPr>
              <w:t>P.LEWIS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0B80" w:rsidP="00A851DA">
            <w:pPr>
              <w:rPr>
                <w:rFonts w:cs="Bliss-Regular"/>
                <w:color w:val="000000"/>
              </w:rPr>
            </w:pPr>
            <w:r>
              <w:rPr>
                <w:rFonts w:cs="Bliss-Regular"/>
                <w:color w:val="000000"/>
              </w:rPr>
              <w:t>28/11/2016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Open Sans">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84E92"/>
    <w:multiLevelType w:val="hybridMultilevel"/>
    <w:tmpl w:val="09F2D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0B80"/>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CE0F8DE"/>
  <w15:docId w15:val="{120AE79F-77CF-4D4F-B2A6-369A1188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flow.html" TargetMode="External"/><Relationship Id="rId18" Type="http://schemas.openxmlformats.org/officeDocument/2006/relationships/hyperlink" Target="http://www.businessdictionary.com/definition/procurement.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usinessdictionary.com/definition/storage.html" TargetMode="External"/><Relationship Id="rId7" Type="http://schemas.openxmlformats.org/officeDocument/2006/relationships/endnotes" Target="endnotes.xml"/><Relationship Id="rId12" Type="http://schemas.openxmlformats.org/officeDocument/2006/relationships/hyperlink" Target="http://www.businessdictionary.com/definition/associated.html" TargetMode="External"/><Relationship Id="rId17" Type="http://schemas.openxmlformats.org/officeDocument/2006/relationships/hyperlink" Target="http://www.businessdictionary.com/definition/scheduling.html" TargetMode="External"/><Relationship Id="rId25" Type="http://schemas.openxmlformats.org/officeDocument/2006/relationships/hyperlink" Target="http://www.businessdictionary.com/definition/materials-planning.html" TargetMode="External"/><Relationship Id="rId2" Type="http://schemas.openxmlformats.org/officeDocument/2006/relationships/numbering" Target="numbering.xml"/><Relationship Id="rId16" Type="http://schemas.openxmlformats.org/officeDocument/2006/relationships/hyperlink" Target="http://www.businessdictionary.com/definition/need.html" TargetMode="External"/><Relationship Id="rId20" Type="http://schemas.openxmlformats.org/officeDocument/2006/relationships/hyperlink" Target="http://www.businessdictionary.com/definition/packaging.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cycle.html" TargetMode="External"/><Relationship Id="rId24" Type="http://schemas.openxmlformats.org/officeDocument/2006/relationships/hyperlink" Target="http://www.businessdictionary.com/definition/disposal.html" TargetMode="External"/><Relationship Id="rId5" Type="http://schemas.openxmlformats.org/officeDocument/2006/relationships/webSettings" Target="webSettings.xml"/><Relationship Id="rId15" Type="http://schemas.openxmlformats.org/officeDocument/2006/relationships/hyperlink" Target="http://www.businessdictionary.com/definition/standardization.html" TargetMode="External"/><Relationship Id="rId23" Type="http://schemas.openxmlformats.org/officeDocument/2006/relationships/hyperlink" Target="http://www.businessdictionary.com/definition/distribution.html" TargetMode="External"/><Relationship Id="rId10" Type="http://schemas.openxmlformats.org/officeDocument/2006/relationships/hyperlink" Target="http://www.businessdictionary.com/definition/control.html" TargetMode="External"/><Relationship Id="rId19" Type="http://schemas.openxmlformats.org/officeDocument/2006/relationships/hyperlink" Target="http://www.businessdictionary.com/definition/inspection.html" TargetMode="External"/><Relationship Id="rId4" Type="http://schemas.openxmlformats.org/officeDocument/2006/relationships/settings" Target="settings.xml"/><Relationship Id="rId9" Type="http://schemas.openxmlformats.org/officeDocument/2006/relationships/hyperlink" Target="http://www.businessdictionary.com/definition/planning.html" TargetMode="External"/><Relationship Id="rId14" Type="http://schemas.openxmlformats.org/officeDocument/2006/relationships/hyperlink" Target="http://www.businessdictionary.com/definition/information.html" TargetMode="External"/><Relationship Id="rId22" Type="http://schemas.openxmlformats.org/officeDocument/2006/relationships/hyperlink" Target="http://www.businessdictionary.com/definition/inventory-control.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9D1F1-0CDB-4F99-91D9-1C49D3C03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Lewis</cp:lastModifiedBy>
  <cp:revision>2</cp:revision>
  <dcterms:created xsi:type="dcterms:W3CDTF">2016-11-28T12:30:00Z</dcterms:created>
  <dcterms:modified xsi:type="dcterms:W3CDTF">2016-11-28T12:30:00Z</dcterms:modified>
</cp:coreProperties>
</file>