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837758">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6D51" w:rsidP="00837758">
      <w:pPr>
        <w:spacing w:line="360" w:lineRule="auto"/>
        <w:jc w:val="both"/>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837758">
      <w:pPr>
        <w:spacing w:line="360" w:lineRule="auto"/>
        <w:jc w:val="both"/>
      </w:pPr>
    </w:p>
    <w:p w:rsidR="00607874" w:rsidRDefault="00607874" w:rsidP="00837758">
      <w:pPr>
        <w:spacing w:line="360" w:lineRule="auto"/>
        <w:jc w:val="both"/>
      </w:pPr>
    </w:p>
    <w:p w:rsidR="00607874" w:rsidRDefault="00607874" w:rsidP="00837758">
      <w:pPr>
        <w:spacing w:line="360" w:lineRule="auto"/>
        <w:jc w:val="both"/>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37758">
            <w:pPr>
              <w:spacing w:line="360" w:lineRule="auto"/>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C73" w:rsidP="00837758">
            <w:pPr>
              <w:pStyle w:val="Default"/>
              <w:spacing w:line="360" w:lineRule="auto"/>
              <w:jc w:val="both"/>
              <w:rPr>
                <w:rFonts w:asciiTheme="minorHAnsi" w:hAnsiTheme="minorHAnsi"/>
              </w:rPr>
            </w:pPr>
            <w:r>
              <w:rPr>
                <w:rFonts w:asciiTheme="minorHAnsi" w:hAnsiTheme="minorHAnsi"/>
              </w:rPr>
              <w:t>ALFRED ACQUAYE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37758">
            <w:pPr>
              <w:spacing w:line="360" w:lineRule="auto"/>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4C73" w:rsidP="00837758">
            <w:pPr>
              <w:pStyle w:val="Default"/>
              <w:spacing w:line="360" w:lineRule="auto"/>
              <w:jc w:val="both"/>
              <w:rPr>
                <w:rFonts w:asciiTheme="minorHAnsi" w:hAnsiTheme="minorHAnsi"/>
              </w:rPr>
            </w:pPr>
            <w:r>
              <w:rPr>
                <w:rFonts w:asciiTheme="minorHAnsi" w:hAnsiTheme="minorHAnsi"/>
              </w:rPr>
              <w:t>1587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37758">
            <w:pPr>
              <w:spacing w:line="360" w:lineRule="auto"/>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C73" w:rsidP="00837758">
            <w:pPr>
              <w:pStyle w:val="Default"/>
              <w:spacing w:line="360" w:lineRule="auto"/>
              <w:jc w:val="both"/>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37758">
            <w:pPr>
              <w:spacing w:line="360" w:lineRule="auto"/>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C73" w:rsidP="00837758">
            <w:pPr>
              <w:spacing w:line="360" w:lineRule="auto"/>
              <w:jc w:val="both"/>
            </w:pPr>
            <w:r>
              <w:t>11</w:t>
            </w:r>
          </w:p>
        </w:tc>
      </w:tr>
    </w:tbl>
    <w:p w:rsidR="00CC2FB3" w:rsidRDefault="00CC2FB3" w:rsidP="00837758">
      <w:pPr>
        <w:spacing w:line="360" w:lineRule="auto"/>
        <w:jc w:val="both"/>
        <w:rPr>
          <w:b/>
        </w:rPr>
      </w:pPr>
    </w:p>
    <w:p w:rsidR="00443E6F" w:rsidRDefault="00527C11" w:rsidP="00837758">
      <w:pPr>
        <w:spacing w:line="360" w:lineRule="auto"/>
        <w:jc w:val="both"/>
        <w:rPr>
          <w:b/>
          <w:sz w:val="28"/>
        </w:rPr>
      </w:pPr>
      <w:r w:rsidRPr="00443E6F">
        <w:rPr>
          <w:b/>
          <w:sz w:val="28"/>
        </w:rPr>
        <w:t>Marking Criteria:</w:t>
      </w:r>
    </w:p>
    <w:p w:rsidR="00443E6F" w:rsidRDefault="00527C11" w:rsidP="00837758">
      <w:pPr>
        <w:spacing w:line="360" w:lineRule="auto"/>
        <w:jc w:val="both"/>
      </w:pPr>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837758">
      <w:pPr>
        <w:spacing w:line="360" w:lineRule="auto"/>
        <w:jc w:val="both"/>
      </w:pPr>
      <w:r>
        <w:t xml:space="preserve">For high grades use </w:t>
      </w:r>
      <w:r w:rsidR="00527C11" w:rsidRPr="00443E6F">
        <w:t xml:space="preserve">examples and illustrations </w:t>
      </w:r>
      <w:r w:rsidR="00443E6F" w:rsidRPr="00443E6F">
        <w:t>where appropriate</w:t>
      </w:r>
      <w:r>
        <w:t>.</w:t>
      </w:r>
      <w:r w:rsidR="00443E6F">
        <w:t xml:space="preserve"> </w:t>
      </w:r>
      <w:bookmarkStart w:id="0" w:name="_GoBack"/>
      <w:bookmarkEnd w:id="0"/>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164C73" w:rsidP="00837758">
            <w:pPr>
              <w:spacing w:line="360" w:lineRule="auto"/>
              <w:jc w:val="both"/>
              <w:rPr>
                <w:rFonts w:ascii="Arial" w:hAnsi="Arial" w:cs="Arial"/>
                <w:sz w:val="24"/>
                <w:szCs w:val="24"/>
              </w:rPr>
            </w:pPr>
            <w:r>
              <w:rPr>
                <w:rFonts w:ascii="Arial" w:hAnsi="Arial" w:cs="Arial"/>
                <w:sz w:val="24"/>
                <w:szCs w:val="24"/>
              </w:rPr>
              <w:t>1.</w:t>
            </w:r>
          </w:p>
          <w:p w:rsidR="00164C73" w:rsidRDefault="00164C73" w:rsidP="00837758">
            <w:pPr>
              <w:pStyle w:val="ListParagraph"/>
              <w:numPr>
                <w:ilvl w:val="0"/>
                <w:numId w:val="2"/>
              </w:numPr>
              <w:spacing w:line="360" w:lineRule="auto"/>
              <w:jc w:val="both"/>
              <w:rPr>
                <w:rFonts w:ascii="Arial" w:hAnsi="Arial" w:cs="Arial"/>
                <w:sz w:val="24"/>
                <w:szCs w:val="24"/>
              </w:rPr>
            </w:pPr>
            <w:r>
              <w:rPr>
                <w:rFonts w:ascii="Arial" w:hAnsi="Arial" w:cs="Arial"/>
                <w:sz w:val="24"/>
                <w:szCs w:val="24"/>
              </w:rPr>
              <w:t>Computer forensic is the application of investigation and analysis technique together and preserve evidence from a particular computing device in a way that is suitable for presentation in a court of law. According to the US department of Justice, computer forensic as the use of scientifically derived and proven method towards the preservation, collection, validation, identification, analysis, interpretation, documentation and presentation of digital evidence derived from digital sources for the purpose of facilitating or furthering the reconstruction of event.</w:t>
            </w:r>
          </w:p>
          <w:p w:rsidR="00A65ACF" w:rsidRDefault="00A65ACF" w:rsidP="00837758">
            <w:pPr>
              <w:pStyle w:val="ListParagraph"/>
              <w:spacing w:line="360" w:lineRule="auto"/>
              <w:jc w:val="both"/>
              <w:rPr>
                <w:rFonts w:ascii="Arial" w:hAnsi="Arial" w:cs="Arial"/>
                <w:sz w:val="24"/>
                <w:szCs w:val="24"/>
              </w:rPr>
            </w:pPr>
          </w:p>
          <w:p w:rsidR="00A65ACF" w:rsidRDefault="00A65ACF" w:rsidP="00837758">
            <w:pPr>
              <w:pStyle w:val="ListParagraph"/>
              <w:spacing w:line="360" w:lineRule="auto"/>
              <w:jc w:val="both"/>
              <w:rPr>
                <w:rFonts w:ascii="Arial" w:hAnsi="Arial" w:cs="Arial"/>
                <w:sz w:val="24"/>
                <w:szCs w:val="24"/>
              </w:rPr>
            </w:pPr>
            <w:r>
              <w:rPr>
                <w:rFonts w:ascii="Arial" w:hAnsi="Arial" w:cs="Arial"/>
                <w:sz w:val="24"/>
                <w:szCs w:val="24"/>
              </w:rPr>
              <w:t xml:space="preserve">Computer forensic </w:t>
            </w:r>
            <w:r w:rsidR="007D1716">
              <w:rPr>
                <w:rFonts w:ascii="Arial" w:hAnsi="Arial" w:cs="Arial"/>
                <w:sz w:val="24"/>
                <w:szCs w:val="24"/>
              </w:rPr>
              <w:t>can also be defined as the practice of collecting, analyzing and reporting on digital data in a way that is legally admissible in a court of law.</w:t>
            </w:r>
          </w:p>
          <w:p w:rsidR="007D1716" w:rsidRDefault="007D1716" w:rsidP="00837758">
            <w:pPr>
              <w:pStyle w:val="ListParagraph"/>
              <w:spacing w:line="360" w:lineRule="auto"/>
              <w:jc w:val="both"/>
              <w:rPr>
                <w:rFonts w:ascii="Arial" w:hAnsi="Arial" w:cs="Arial"/>
                <w:sz w:val="24"/>
                <w:szCs w:val="24"/>
              </w:rPr>
            </w:pPr>
          </w:p>
          <w:p w:rsidR="007D1716" w:rsidRDefault="007D1716" w:rsidP="00837758">
            <w:pPr>
              <w:pStyle w:val="ListParagraph"/>
              <w:numPr>
                <w:ilvl w:val="0"/>
                <w:numId w:val="2"/>
              </w:numPr>
              <w:spacing w:line="360" w:lineRule="auto"/>
              <w:jc w:val="both"/>
              <w:rPr>
                <w:rFonts w:ascii="Arial" w:hAnsi="Arial" w:cs="Arial"/>
                <w:sz w:val="24"/>
                <w:szCs w:val="24"/>
              </w:rPr>
            </w:pPr>
            <w:r>
              <w:rPr>
                <w:rFonts w:ascii="Arial" w:hAnsi="Arial" w:cs="Arial"/>
                <w:sz w:val="24"/>
                <w:szCs w:val="24"/>
              </w:rPr>
              <w:lastRenderedPageBreak/>
              <w:t>Technology in this era plays various roles in the fraud environment. Systems and data can be used to prevent, detect and investigate fraud. When technology is used to commit fraud, the mechanism that is mostly used is a computer. Computer forensic engagement cannot be over looked in this technological age. Computer forensic helps the forensic accountant to electronically analyses manual journal entries and identify anomalies and potential risk with the help of analytical tools.</w:t>
            </w:r>
          </w:p>
          <w:p w:rsidR="007D1716" w:rsidRDefault="007D1716" w:rsidP="00837758">
            <w:pPr>
              <w:pStyle w:val="ListParagraph"/>
              <w:spacing w:line="360" w:lineRule="auto"/>
              <w:jc w:val="both"/>
              <w:rPr>
                <w:rFonts w:ascii="Arial" w:hAnsi="Arial" w:cs="Arial"/>
                <w:sz w:val="24"/>
                <w:szCs w:val="24"/>
              </w:rPr>
            </w:pPr>
          </w:p>
          <w:p w:rsidR="007D1716" w:rsidRDefault="007D1716" w:rsidP="00837758">
            <w:pPr>
              <w:pStyle w:val="ListParagraph"/>
              <w:spacing w:line="360" w:lineRule="auto"/>
              <w:jc w:val="both"/>
              <w:rPr>
                <w:rFonts w:ascii="Arial" w:hAnsi="Arial" w:cs="Arial"/>
                <w:sz w:val="24"/>
                <w:szCs w:val="24"/>
              </w:rPr>
            </w:pPr>
            <w:r>
              <w:rPr>
                <w:rFonts w:ascii="Arial" w:hAnsi="Arial" w:cs="Arial"/>
                <w:sz w:val="24"/>
                <w:szCs w:val="24"/>
              </w:rPr>
              <w:t xml:space="preserve">Computer forensic engagement are carried out for fraud prevention and detection, control assessment, investigation and consultation involving </w:t>
            </w:r>
            <w:r w:rsidR="009C6345">
              <w:rPr>
                <w:rFonts w:ascii="Arial" w:hAnsi="Arial" w:cs="Arial"/>
                <w:sz w:val="24"/>
                <w:szCs w:val="24"/>
              </w:rPr>
              <w:t>bankruptcy, advisory assistance for dispute such as family law, valuation assistance and damage calculations.</w:t>
            </w:r>
          </w:p>
          <w:p w:rsidR="009C6345" w:rsidRDefault="009C6345" w:rsidP="00837758">
            <w:pPr>
              <w:pStyle w:val="ListParagraph"/>
              <w:spacing w:line="360" w:lineRule="auto"/>
              <w:jc w:val="both"/>
              <w:rPr>
                <w:rFonts w:ascii="Arial" w:hAnsi="Arial" w:cs="Arial"/>
                <w:sz w:val="24"/>
                <w:szCs w:val="24"/>
              </w:rPr>
            </w:pPr>
          </w:p>
          <w:p w:rsidR="009C6345" w:rsidRDefault="009C6345" w:rsidP="00837758">
            <w:pPr>
              <w:pStyle w:val="ListParagraph"/>
              <w:spacing w:line="360" w:lineRule="auto"/>
              <w:jc w:val="both"/>
              <w:rPr>
                <w:rFonts w:ascii="Arial" w:hAnsi="Arial" w:cs="Arial"/>
                <w:sz w:val="24"/>
                <w:szCs w:val="24"/>
              </w:rPr>
            </w:pPr>
            <w:r>
              <w:rPr>
                <w:rFonts w:ascii="Arial" w:hAnsi="Arial" w:cs="Arial"/>
                <w:sz w:val="24"/>
                <w:szCs w:val="24"/>
              </w:rPr>
              <w:t>Computer forensic can also assist forensic accountant to design procedures to review email when dealing with certain high risk situations.</w:t>
            </w:r>
          </w:p>
          <w:p w:rsidR="007A70D7" w:rsidRDefault="007A70D7" w:rsidP="00837758">
            <w:pPr>
              <w:pStyle w:val="ListParagraph"/>
              <w:spacing w:line="360" w:lineRule="auto"/>
              <w:jc w:val="both"/>
              <w:rPr>
                <w:rFonts w:ascii="Arial" w:hAnsi="Arial" w:cs="Arial"/>
                <w:sz w:val="24"/>
                <w:szCs w:val="24"/>
              </w:rPr>
            </w:pPr>
          </w:p>
          <w:p w:rsidR="007A70D7" w:rsidRDefault="007A70D7" w:rsidP="00837758">
            <w:pPr>
              <w:pStyle w:val="ListParagraph"/>
              <w:numPr>
                <w:ilvl w:val="0"/>
                <w:numId w:val="2"/>
              </w:numPr>
              <w:spacing w:line="360" w:lineRule="auto"/>
              <w:jc w:val="both"/>
              <w:rPr>
                <w:rFonts w:ascii="Arial" w:hAnsi="Arial" w:cs="Arial"/>
                <w:sz w:val="24"/>
                <w:szCs w:val="24"/>
              </w:rPr>
            </w:pPr>
            <w:r>
              <w:rPr>
                <w:rFonts w:ascii="Arial" w:hAnsi="Arial" w:cs="Arial"/>
                <w:sz w:val="24"/>
                <w:szCs w:val="24"/>
              </w:rPr>
              <w:t>Some sources from which d</w:t>
            </w:r>
            <w:r w:rsidR="003730D8">
              <w:rPr>
                <w:rFonts w:ascii="Arial" w:hAnsi="Arial" w:cs="Arial"/>
                <w:sz w:val="24"/>
                <w:szCs w:val="24"/>
              </w:rPr>
              <w:t>ata can be retrieved are as follows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Mainframes and Servers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Laptops Computers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Fax Machines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Thumb Drives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Tapes </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Cell Phones for example smart phones, blackberries and iphones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Email-server or remotely stored </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Scanners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Voicemail on telephone systems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Copiers </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Instant Messengers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Recycle Bin</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Recoverable Disks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PCs and Workstations printers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Solid State storage</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t>IP telephones</w:t>
            </w:r>
          </w:p>
          <w:p w:rsidR="003730D8" w:rsidRDefault="003730D8" w:rsidP="00837758">
            <w:pPr>
              <w:pStyle w:val="ListParagraph"/>
              <w:numPr>
                <w:ilvl w:val="0"/>
                <w:numId w:val="3"/>
              </w:numPr>
              <w:spacing w:line="360" w:lineRule="auto"/>
              <w:jc w:val="both"/>
              <w:rPr>
                <w:rFonts w:ascii="Arial" w:hAnsi="Arial" w:cs="Arial"/>
                <w:sz w:val="24"/>
                <w:szCs w:val="24"/>
              </w:rPr>
            </w:pPr>
            <w:r>
              <w:rPr>
                <w:rFonts w:ascii="Arial" w:hAnsi="Arial" w:cs="Arial"/>
                <w:sz w:val="24"/>
                <w:szCs w:val="24"/>
              </w:rPr>
              <w:lastRenderedPageBreak/>
              <w:t>Personal digital assistants</w:t>
            </w:r>
          </w:p>
          <w:p w:rsidR="003730D8" w:rsidRDefault="003730D8" w:rsidP="00837758">
            <w:pPr>
              <w:pStyle w:val="ListParagraph"/>
              <w:spacing w:line="360" w:lineRule="auto"/>
              <w:ind w:left="1440"/>
              <w:jc w:val="both"/>
              <w:rPr>
                <w:rFonts w:ascii="Arial" w:hAnsi="Arial" w:cs="Arial"/>
                <w:sz w:val="24"/>
                <w:szCs w:val="24"/>
              </w:rPr>
            </w:pPr>
          </w:p>
          <w:p w:rsidR="003730D8" w:rsidRDefault="003730D8" w:rsidP="00837758">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characteristics of computer forensic analysis are discussed below:</w:t>
            </w:r>
          </w:p>
          <w:p w:rsidR="003730D8" w:rsidRDefault="003730D8" w:rsidP="00837758">
            <w:pPr>
              <w:pStyle w:val="ListParagraph"/>
              <w:numPr>
                <w:ilvl w:val="0"/>
                <w:numId w:val="4"/>
              </w:numPr>
              <w:spacing w:line="360" w:lineRule="auto"/>
              <w:jc w:val="both"/>
              <w:rPr>
                <w:rFonts w:ascii="Arial" w:hAnsi="Arial" w:cs="Arial"/>
                <w:sz w:val="24"/>
                <w:szCs w:val="24"/>
              </w:rPr>
            </w:pPr>
            <w:r>
              <w:rPr>
                <w:rFonts w:ascii="Arial" w:hAnsi="Arial" w:cs="Arial"/>
                <w:sz w:val="24"/>
                <w:szCs w:val="24"/>
              </w:rPr>
              <w:t>One characteristic of a computer forensic is the ability to apply sound and replicable methodologies in carrying out the analysis.</w:t>
            </w:r>
          </w:p>
          <w:p w:rsidR="003730D8" w:rsidRDefault="00F81025" w:rsidP="00837758">
            <w:pPr>
              <w:pStyle w:val="ListParagraph"/>
              <w:numPr>
                <w:ilvl w:val="0"/>
                <w:numId w:val="4"/>
              </w:numPr>
              <w:spacing w:line="360" w:lineRule="auto"/>
              <w:jc w:val="both"/>
              <w:rPr>
                <w:rFonts w:ascii="Arial" w:hAnsi="Arial" w:cs="Arial"/>
                <w:sz w:val="24"/>
                <w:szCs w:val="24"/>
              </w:rPr>
            </w:pPr>
            <w:r>
              <w:rPr>
                <w:rFonts w:ascii="Arial" w:hAnsi="Arial" w:cs="Arial"/>
                <w:sz w:val="24"/>
                <w:szCs w:val="24"/>
              </w:rPr>
              <w:t>Computer forensic analysis must use practices that have been able to withstand the test of time.</w:t>
            </w:r>
          </w:p>
          <w:p w:rsidR="00F81025" w:rsidRDefault="00F81025" w:rsidP="00837758">
            <w:pPr>
              <w:pStyle w:val="ListParagraph"/>
              <w:numPr>
                <w:ilvl w:val="0"/>
                <w:numId w:val="4"/>
              </w:numPr>
              <w:spacing w:line="360" w:lineRule="auto"/>
              <w:jc w:val="both"/>
              <w:rPr>
                <w:rFonts w:ascii="Arial" w:hAnsi="Arial" w:cs="Arial"/>
                <w:sz w:val="24"/>
                <w:szCs w:val="24"/>
              </w:rPr>
            </w:pPr>
            <w:r>
              <w:rPr>
                <w:rFonts w:ascii="Arial" w:hAnsi="Arial" w:cs="Arial"/>
                <w:sz w:val="24"/>
                <w:szCs w:val="24"/>
              </w:rPr>
              <w:t>It must document everything comprehensively and should be able to preserve the evidence for judicial action.</w:t>
            </w:r>
          </w:p>
          <w:p w:rsidR="00F81025" w:rsidRDefault="00F81025" w:rsidP="00837758">
            <w:pPr>
              <w:pStyle w:val="ListParagraph"/>
              <w:numPr>
                <w:ilvl w:val="0"/>
                <w:numId w:val="4"/>
              </w:numPr>
              <w:spacing w:line="360" w:lineRule="auto"/>
              <w:jc w:val="both"/>
              <w:rPr>
                <w:rFonts w:ascii="Arial" w:hAnsi="Arial" w:cs="Arial"/>
                <w:sz w:val="24"/>
                <w:szCs w:val="24"/>
              </w:rPr>
            </w:pPr>
            <w:r>
              <w:rPr>
                <w:rFonts w:ascii="Arial" w:hAnsi="Arial" w:cs="Arial"/>
                <w:sz w:val="24"/>
                <w:szCs w:val="24"/>
              </w:rPr>
              <w:t>It should also be able to use software that is accepted in the forensic profession and the ability to conduct a damage assessment of the victim’s network.</w:t>
            </w:r>
          </w:p>
          <w:p w:rsidR="00F81025" w:rsidRDefault="00F81025" w:rsidP="00837758">
            <w:pPr>
              <w:pStyle w:val="ListParagraph"/>
              <w:numPr>
                <w:ilvl w:val="0"/>
                <w:numId w:val="4"/>
              </w:numPr>
              <w:spacing w:line="360" w:lineRule="auto"/>
              <w:jc w:val="both"/>
              <w:rPr>
                <w:rFonts w:ascii="Arial" w:hAnsi="Arial" w:cs="Arial"/>
                <w:sz w:val="24"/>
                <w:szCs w:val="24"/>
              </w:rPr>
            </w:pPr>
            <w:r>
              <w:rPr>
                <w:rFonts w:ascii="Arial" w:hAnsi="Arial" w:cs="Arial"/>
                <w:sz w:val="24"/>
                <w:szCs w:val="24"/>
              </w:rPr>
              <w:t>It must be able to apply method that will identify the perpetrator and the method of the network that allowed the perpetrator to gain access into the system.</w:t>
            </w:r>
          </w:p>
          <w:p w:rsidR="00F81025" w:rsidRDefault="00F81025" w:rsidP="00837758">
            <w:pPr>
              <w:pStyle w:val="ListParagraph"/>
              <w:spacing w:line="360" w:lineRule="auto"/>
              <w:ind w:left="1440"/>
              <w:jc w:val="both"/>
              <w:rPr>
                <w:rFonts w:ascii="Arial" w:hAnsi="Arial" w:cs="Arial"/>
                <w:sz w:val="24"/>
                <w:szCs w:val="24"/>
              </w:rPr>
            </w:pPr>
          </w:p>
          <w:p w:rsidR="00F81025" w:rsidRDefault="00F81025" w:rsidP="00837758">
            <w:pPr>
              <w:pStyle w:val="ListParagraph"/>
              <w:numPr>
                <w:ilvl w:val="0"/>
                <w:numId w:val="2"/>
              </w:numPr>
              <w:spacing w:line="360" w:lineRule="auto"/>
              <w:jc w:val="both"/>
              <w:rPr>
                <w:rFonts w:ascii="Arial" w:hAnsi="Arial" w:cs="Arial"/>
                <w:sz w:val="24"/>
                <w:szCs w:val="24"/>
              </w:rPr>
            </w:pPr>
            <w:r>
              <w:rPr>
                <w:rFonts w:ascii="Arial" w:hAnsi="Arial" w:cs="Arial"/>
                <w:sz w:val="24"/>
                <w:szCs w:val="24"/>
              </w:rPr>
              <w:t>There are numerous benefits of data analysis, noted among them are as follows:</w:t>
            </w:r>
          </w:p>
          <w:p w:rsidR="00F81025" w:rsidRDefault="00F81025" w:rsidP="00837758">
            <w:pPr>
              <w:pStyle w:val="ListParagraph"/>
              <w:spacing w:line="360" w:lineRule="auto"/>
              <w:jc w:val="both"/>
              <w:rPr>
                <w:rFonts w:ascii="Arial" w:hAnsi="Arial" w:cs="Arial"/>
                <w:sz w:val="24"/>
                <w:szCs w:val="24"/>
              </w:rPr>
            </w:pPr>
          </w:p>
          <w:p w:rsidR="00F81025" w:rsidRDefault="00F81025" w:rsidP="00837758">
            <w:pPr>
              <w:pStyle w:val="ListParagraph"/>
              <w:numPr>
                <w:ilvl w:val="0"/>
                <w:numId w:val="5"/>
              </w:numPr>
              <w:spacing w:line="360" w:lineRule="auto"/>
              <w:jc w:val="both"/>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rsidR="00F81025" w:rsidRDefault="00F81025" w:rsidP="00837758">
            <w:pPr>
              <w:pStyle w:val="ListParagraph"/>
              <w:numPr>
                <w:ilvl w:val="0"/>
                <w:numId w:val="5"/>
              </w:numPr>
              <w:spacing w:line="360" w:lineRule="auto"/>
              <w:jc w:val="both"/>
              <w:rPr>
                <w:rFonts w:ascii="Arial" w:hAnsi="Arial" w:cs="Arial"/>
                <w:sz w:val="24"/>
                <w:szCs w:val="24"/>
              </w:rPr>
            </w:pPr>
            <w:r>
              <w:rPr>
                <w:rFonts w:ascii="Arial" w:hAnsi="Arial" w:cs="Arial"/>
                <w:sz w:val="24"/>
                <w:szCs w:val="24"/>
              </w:rPr>
              <w:t>Data analysis also test the internal controls and organization’s policies for their efficacy in identifying weakness in them.</w:t>
            </w:r>
          </w:p>
          <w:p w:rsidR="00F81025" w:rsidRDefault="00F81025" w:rsidP="00837758">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Also identifying trends that are </w:t>
            </w:r>
            <w:r w:rsidR="008749BF">
              <w:rPr>
                <w:rFonts w:ascii="Arial" w:hAnsi="Arial" w:cs="Arial"/>
                <w:sz w:val="24"/>
                <w:szCs w:val="24"/>
              </w:rPr>
              <w:t>unknown</w:t>
            </w:r>
            <w:r>
              <w:rPr>
                <w:rFonts w:ascii="Arial" w:hAnsi="Arial" w:cs="Arial"/>
                <w:sz w:val="24"/>
                <w:szCs w:val="24"/>
              </w:rPr>
              <w:t xml:space="preserve"> to the company personal, consultant and forensic accountant</w:t>
            </w:r>
            <w:r w:rsidR="008749BF">
              <w:rPr>
                <w:rFonts w:ascii="Arial" w:hAnsi="Arial" w:cs="Arial"/>
                <w:sz w:val="24"/>
                <w:szCs w:val="24"/>
              </w:rPr>
              <w:t xml:space="preserve"> is a sure benefit from data analysis.</w:t>
            </w:r>
          </w:p>
          <w:p w:rsidR="008749BF" w:rsidRDefault="008749BF" w:rsidP="00837758">
            <w:pPr>
              <w:pStyle w:val="ListParagraph"/>
              <w:numPr>
                <w:ilvl w:val="0"/>
                <w:numId w:val="5"/>
              </w:numPr>
              <w:spacing w:line="360" w:lineRule="auto"/>
              <w:jc w:val="both"/>
              <w:rPr>
                <w:rFonts w:ascii="Arial" w:hAnsi="Arial" w:cs="Arial"/>
                <w:sz w:val="24"/>
                <w:szCs w:val="24"/>
              </w:rPr>
            </w:pPr>
            <w:r>
              <w:rPr>
                <w:rFonts w:ascii="Arial" w:hAnsi="Arial" w:cs="Arial"/>
                <w:sz w:val="24"/>
                <w:szCs w:val="24"/>
              </w:rPr>
              <w:t>Furthermore, monitoring, relevant data trends over a period of time, analyzing fluctuating trends and identifying false positive and potential risk factors are some benefit derived from data analysis.</w:t>
            </w:r>
          </w:p>
          <w:p w:rsidR="008749BF" w:rsidRDefault="008749BF" w:rsidP="00837758">
            <w:pPr>
              <w:pStyle w:val="ListParagraph"/>
              <w:numPr>
                <w:ilvl w:val="0"/>
                <w:numId w:val="5"/>
              </w:numPr>
              <w:spacing w:line="360" w:lineRule="auto"/>
              <w:jc w:val="both"/>
              <w:rPr>
                <w:rFonts w:ascii="Arial" w:hAnsi="Arial" w:cs="Arial"/>
                <w:sz w:val="24"/>
                <w:szCs w:val="24"/>
              </w:rPr>
            </w:pPr>
            <w:r>
              <w:rPr>
                <w:rFonts w:ascii="Arial" w:hAnsi="Arial" w:cs="Arial"/>
                <w:sz w:val="24"/>
                <w:szCs w:val="24"/>
              </w:rPr>
              <w:t>Data analysis is used to compare relevant data from different sources and systems to show a fuller picture of a situation.</w:t>
            </w:r>
          </w:p>
          <w:p w:rsidR="008749BF" w:rsidRDefault="008749BF" w:rsidP="00837758">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Lastly, it reduces and even in some cases </w:t>
            </w:r>
            <w:r w:rsidR="0098483E">
              <w:rPr>
                <w:rFonts w:ascii="Arial" w:hAnsi="Arial" w:cs="Arial"/>
                <w:sz w:val="24"/>
                <w:szCs w:val="24"/>
              </w:rPr>
              <w:t>eliminate sampling</w:t>
            </w:r>
            <w:r>
              <w:rPr>
                <w:rFonts w:ascii="Arial" w:hAnsi="Arial" w:cs="Arial"/>
                <w:sz w:val="24"/>
                <w:szCs w:val="24"/>
              </w:rPr>
              <w:t xml:space="preserve"> risk. </w:t>
            </w:r>
          </w:p>
          <w:p w:rsidR="0098483E" w:rsidRDefault="0098483E" w:rsidP="00837758">
            <w:pPr>
              <w:spacing w:line="360" w:lineRule="auto"/>
              <w:jc w:val="both"/>
              <w:rPr>
                <w:rFonts w:ascii="Arial" w:hAnsi="Arial" w:cs="Arial"/>
                <w:sz w:val="24"/>
                <w:szCs w:val="24"/>
              </w:rPr>
            </w:pPr>
          </w:p>
          <w:p w:rsidR="0098483E" w:rsidRDefault="0098483E" w:rsidP="00837758">
            <w:pPr>
              <w:spacing w:line="360" w:lineRule="auto"/>
              <w:jc w:val="both"/>
              <w:rPr>
                <w:rFonts w:ascii="Arial" w:hAnsi="Arial" w:cs="Arial"/>
                <w:sz w:val="24"/>
                <w:szCs w:val="24"/>
              </w:rPr>
            </w:pPr>
            <w:r>
              <w:rPr>
                <w:rFonts w:ascii="Arial" w:hAnsi="Arial" w:cs="Arial"/>
                <w:sz w:val="24"/>
                <w:szCs w:val="24"/>
              </w:rPr>
              <w:lastRenderedPageBreak/>
              <w:t>2.</w:t>
            </w:r>
          </w:p>
          <w:p w:rsidR="0098483E" w:rsidRDefault="0098483E" w:rsidP="00837758">
            <w:pPr>
              <w:spacing w:line="360" w:lineRule="auto"/>
              <w:jc w:val="both"/>
              <w:rPr>
                <w:rFonts w:ascii="Arial" w:hAnsi="Arial" w:cs="Arial"/>
                <w:sz w:val="24"/>
                <w:szCs w:val="24"/>
              </w:rPr>
            </w:pPr>
          </w:p>
          <w:p w:rsidR="0098483E" w:rsidRDefault="0098483E" w:rsidP="00837758">
            <w:pPr>
              <w:spacing w:line="360" w:lineRule="auto"/>
              <w:jc w:val="both"/>
              <w:rPr>
                <w:rFonts w:ascii="Arial" w:hAnsi="Arial" w:cs="Arial"/>
                <w:sz w:val="24"/>
                <w:szCs w:val="24"/>
              </w:rPr>
            </w:pPr>
            <w:r>
              <w:rPr>
                <w:rFonts w:ascii="Arial" w:hAnsi="Arial" w:cs="Arial"/>
                <w:sz w:val="24"/>
                <w:szCs w:val="24"/>
              </w:rPr>
              <w:t xml:space="preserve">Before a forensic accountant or computer forensic expert engages in any assignment, </w:t>
            </w:r>
            <w:r w:rsidR="00E37832">
              <w:rPr>
                <w:rFonts w:ascii="Arial" w:hAnsi="Arial" w:cs="Arial"/>
                <w:sz w:val="24"/>
                <w:szCs w:val="24"/>
              </w:rPr>
              <w:t>it is very important to address all legal issues that comes with the engagement. Some of the legal factors that must be considered are as follows:</w:t>
            </w:r>
          </w:p>
          <w:p w:rsidR="00E37832" w:rsidRDefault="00E37832" w:rsidP="00837758">
            <w:pPr>
              <w:spacing w:line="360" w:lineRule="auto"/>
              <w:jc w:val="both"/>
              <w:rPr>
                <w:rFonts w:ascii="Arial" w:hAnsi="Arial" w:cs="Arial"/>
                <w:sz w:val="24"/>
                <w:szCs w:val="24"/>
              </w:rPr>
            </w:pPr>
          </w:p>
          <w:p w:rsidR="00E37832" w:rsidRDefault="00E37832" w:rsidP="00837758">
            <w:pPr>
              <w:pStyle w:val="ListParagraph"/>
              <w:numPr>
                <w:ilvl w:val="0"/>
                <w:numId w:val="7"/>
              </w:numPr>
              <w:spacing w:line="360" w:lineRule="auto"/>
              <w:jc w:val="both"/>
              <w:rPr>
                <w:rFonts w:ascii="Arial" w:hAnsi="Arial" w:cs="Arial"/>
                <w:sz w:val="24"/>
                <w:szCs w:val="24"/>
              </w:rPr>
            </w:pPr>
            <w:r>
              <w:rPr>
                <w:rFonts w:ascii="Arial" w:hAnsi="Arial" w:cs="Arial"/>
                <w:sz w:val="24"/>
                <w:szCs w:val="24"/>
              </w:rPr>
              <w:t>In a case where data are being collected internationally, the engagement team must be aware of the laws pertaining to international privacy.</w:t>
            </w:r>
          </w:p>
          <w:p w:rsidR="00E37832" w:rsidRDefault="00E37832" w:rsidP="00837758">
            <w:pPr>
              <w:pStyle w:val="ListParagraph"/>
              <w:numPr>
                <w:ilvl w:val="0"/>
                <w:numId w:val="7"/>
              </w:numPr>
              <w:spacing w:line="360" w:lineRule="auto"/>
              <w:jc w:val="both"/>
              <w:rPr>
                <w:rFonts w:ascii="Arial" w:hAnsi="Arial" w:cs="Arial"/>
                <w:sz w:val="24"/>
                <w:szCs w:val="24"/>
              </w:rPr>
            </w:pPr>
            <w:r>
              <w:rPr>
                <w:rFonts w:ascii="Arial" w:hAnsi="Arial" w:cs="Arial"/>
                <w:sz w:val="24"/>
                <w:szCs w:val="24"/>
              </w:rPr>
              <w:t>The forensic accountant must make sure that he/she or the client has a legal authority to gather the data required.</w:t>
            </w:r>
          </w:p>
          <w:p w:rsidR="00E37832" w:rsidRDefault="00E37832" w:rsidP="00837758">
            <w:pPr>
              <w:pStyle w:val="ListParagraph"/>
              <w:numPr>
                <w:ilvl w:val="0"/>
                <w:numId w:val="7"/>
              </w:numPr>
              <w:spacing w:line="360" w:lineRule="auto"/>
              <w:jc w:val="both"/>
              <w:rPr>
                <w:rFonts w:ascii="Arial" w:hAnsi="Arial" w:cs="Arial"/>
                <w:sz w:val="24"/>
                <w:szCs w:val="24"/>
              </w:rPr>
            </w:pPr>
            <w:r>
              <w:rPr>
                <w:rFonts w:ascii="Arial" w:hAnsi="Arial" w:cs="Arial"/>
                <w:sz w:val="24"/>
                <w:szCs w:val="24"/>
              </w:rPr>
              <w:t>Is the scope of the computer forensic engagement limited to relevant data?</w:t>
            </w:r>
          </w:p>
          <w:p w:rsidR="00E37832" w:rsidRDefault="00E37832" w:rsidP="00837758">
            <w:pPr>
              <w:pStyle w:val="ListParagraph"/>
              <w:numPr>
                <w:ilvl w:val="0"/>
                <w:numId w:val="7"/>
              </w:numPr>
              <w:spacing w:line="360" w:lineRule="auto"/>
              <w:jc w:val="both"/>
              <w:rPr>
                <w:rFonts w:ascii="Arial" w:hAnsi="Arial" w:cs="Arial"/>
                <w:sz w:val="24"/>
                <w:szCs w:val="24"/>
              </w:rPr>
            </w:pPr>
            <w:r>
              <w:rPr>
                <w:rFonts w:ascii="Arial" w:hAnsi="Arial" w:cs="Arial"/>
                <w:sz w:val="24"/>
                <w:szCs w:val="24"/>
              </w:rPr>
              <w:t>Does the team expect to find data, such as those related to national security issues or child pornography, on the devices that would need to be reported to law enforcement authorities?</w:t>
            </w:r>
          </w:p>
          <w:p w:rsidR="00E37832" w:rsidRDefault="00E37832" w:rsidP="00837758">
            <w:pPr>
              <w:pStyle w:val="ListParagraph"/>
              <w:numPr>
                <w:ilvl w:val="0"/>
                <w:numId w:val="7"/>
              </w:numPr>
              <w:spacing w:line="360" w:lineRule="auto"/>
              <w:jc w:val="both"/>
              <w:rPr>
                <w:rFonts w:ascii="Arial" w:hAnsi="Arial" w:cs="Arial"/>
                <w:sz w:val="24"/>
                <w:szCs w:val="24"/>
              </w:rPr>
            </w:pPr>
            <w:r>
              <w:rPr>
                <w:rFonts w:ascii="Arial" w:hAnsi="Arial" w:cs="Arial"/>
                <w:sz w:val="24"/>
                <w:szCs w:val="24"/>
              </w:rPr>
              <w:t>Does the forensic accounting team knows to whom the data belong, and are there any privacy concerns?</w:t>
            </w:r>
          </w:p>
          <w:p w:rsidR="00E37832" w:rsidRDefault="00E37832" w:rsidP="00837758">
            <w:pPr>
              <w:pStyle w:val="ListParagraph"/>
              <w:numPr>
                <w:ilvl w:val="0"/>
                <w:numId w:val="7"/>
              </w:numPr>
              <w:spacing w:line="360" w:lineRule="auto"/>
              <w:jc w:val="both"/>
              <w:rPr>
                <w:rFonts w:ascii="Arial" w:hAnsi="Arial" w:cs="Arial"/>
                <w:sz w:val="24"/>
                <w:szCs w:val="24"/>
              </w:rPr>
            </w:pPr>
            <w:r>
              <w:rPr>
                <w:rFonts w:ascii="Arial" w:hAnsi="Arial" w:cs="Arial"/>
                <w:sz w:val="24"/>
                <w:szCs w:val="24"/>
              </w:rPr>
              <w:t>The team must check if there is a subpoena that allows collection of data.</w:t>
            </w:r>
          </w:p>
          <w:p w:rsidR="00E37832" w:rsidRDefault="00E37832" w:rsidP="00837758">
            <w:pPr>
              <w:pStyle w:val="ListParagraph"/>
              <w:numPr>
                <w:ilvl w:val="0"/>
                <w:numId w:val="7"/>
              </w:numPr>
              <w:spacing w:line="360" w:lineRule="auto"/>
              <w:jc w:val="both"/>
              <w:rPr>
                <w:rFonts w:ascii="Arial" w:hAnsi="Arial" w:cs="Arial"/>
                <w:sz w:val="24"/>
                <w:szCs w:val="24"/>
              </w:rPr>
            </w:pPr>
            <w:r>
              <w:rPr>
                <w:rFonts w:ascii="Arial" w:hAnsi="Arial" w:cs="Arial"/>
                <w:sz w:val="24"/>
                <w:szCs w:val="24"/>
              </w:rPr>
              <w:t>Do the engagement team have counsel available under privilege?</w:t>
            </w:r>
          </w:p>
          <w:p w:rsidR="00E37832" w:rsidRDefault="00E37832" w:rsidP="00837758">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According to laws of the land, is it necessary for data to be collected and </w:t>
            </w:r>
            <w:r w:rsidR="0078768E">
              <w:rPr>
                <w:rFonts w:ascii="Arial" w:hAnsi="Arial" w:cs="Arial"/>
                <w:sz w:val="24"/>
                <w:szCs w:val="24"/>
              </w:rPr>
              <w:t>analyzed only by a licensed private investigator?</w:t>
            </w:r>
          </w:p>
          <w:p w:rsidR="0078768E" w:rsidRDefault="0078768E" w:rsidP="00837758">
            <w:pPr>
              <w:pStyle w:val="ListParagraph"/>
              <w:numPr>
                <w:ilvl w:val="0"/>
                <w:numId w:val="7"/>
              </w:numPr>
              <w:spacing w:line="360" w:lineRule="auto"/>
              <w:jc w:val="both"/>
              <w:rPr>
                <w:rFonts w:ascii="Arial" w:hAnsi="Arial" w:cs="Arial"/>
                <w:sz w:val="24"/>
                <w:szCs w:val="24"/>
              </w:rPr>
            </w:pPr>
            <w:r>
              <w:rPr>
                <w:rFonts w:ascii="Arial" w:hAnsi="Arial" w:cs="Arial"/>
                <w:sz w:val="24"/>
                <w:szCs w:val="24"/>
              </w:rPr>
              <w:t>Does the team have the necessary qualifications and licenses to provide sound advice?</w:t>
            </w:r>
          </w:p>
          <w:p w:rsidR="00DD3AD5" w:rsidRDefault="00DD3AD5" w:rsidP="00837758">
            <w:pPr>
              <w:spacing w:line="360" w:lineRule="auto"/>
              <w:jc w:val="both"/>
              <w:rPr>
                <w:rFonts w:ascii="Arial" w:hAnsi="Arial" w:cs="Arial"/>
                <w:sz w:val="24"/>
                <w:szCs w:val="24"/>
              </w:rPr>
            </w:pPr>
          </w:p>
          <w:p w:rsidR="00DD3AD5" w:rsidRDefault="00DD3AD5" w:rsidP="00837758">
            <w:pPr>
              <w:spacing w:line="360" w:lineRule="auto"/>
              <w:jc w:val="both"/>
              <w:rPr>
                <w:rFonts w:ascii="Arial" w:hAnsi="Arial" w:cs="Arial"/>
                <w:sz w:val="24"/>
                <w:szCs w:val="24"/>
              </w:rPr>
            </w:pPr>
            <w:r>
              <w:rPr>
                <w:rFonts w:ascii="Arial" w:hAnsi="Arial" w:cs="Arial"/>
                <w:sz w:val="24"/>
                <w:szCs w:val="24"/>
              </w:rPr>
              <w:t>3.</w:t>
            </w:r>
          </w:p>
          <w:p w:rsidR="00DD3AD5" w:rsidRDefault="00DD3AD5" w:rsidP="00837758">
            <w:pPr>
              <w:spacing w:line="360" w:lineRule="auto"/>
              <w:jc w:val="both"/>
              <w:rPr>
                <w:rFonts w:ascii="Arial" w:hAnsi="Arial" w:cs="Arial"/>
                <w:sz w:val="24"/>
                <w:szCs w:val="24"/>
              </w:rPr>
            </w:pPr>
            <w:r>
              <w:rPr>
                <w:rFonts w:ascii="Arial" w:hAnsi="Arial" w:cs="Arial"/>
                <w:sz w:val="24"/>
                <w:szCs w:val="24"/>
              </w:rPr>
              <w:t>The tools used be the forensic accountant aid in data analysis are discussed below:</w:t>
            </w:r>
          </w:p>
          <w:p w:rsidR="00DD3AD5" w:rsidRDefault="00DD3AD5" w:rsidP="00837758">
            <w:pPr>
              <w:spacing w:line="360" w:lineRule="auto"/>
              <w:jc w:val="both"/>
              <w:rPr>
                <w:rFonts w:ascii="Arial" w:hAnsi="Arial" w:cs="Arial"/>
                <w:sz w:val="24"/>
                <w:szCs w:val="24"/>
              </w:rPr>
            </w:pPr>
          </w:p>
          <w:p w:rsidR="00DD3AD5" w:rsidRDefault="00DD3AD5" w:rsidP="00837758">
            <w:pPr>
              <w:spacing w:line="360" w:lineRule="auto"/>
              <w:jc w:val="both"/>
              <w:rPr>
                <w:rFonts w:ascii="Arial" w:hAnsi="Arial" w:cs="Arial"/>
                <w:sz w:val="24"/>
                <w:szCs w:val="24"/>
              </w:rPr>
            </w:pPr>
            <w:r>
              <w:rPr>
                <w:rFonts w:ascii="Arial" w:hAnsi="Arial" w:cs="Arial"/>
                <w:sz w:val="24"/>
                <w:szCs w:val="24"/>
              </w:rPr>
              <w:t>The first tool is basic productivity software. This software is used be forensic accountant not only for data analysis but also for other business purpose as well. For this tool to be effective the forensic accountant must have intermediate or advance expertise in using this software. Example of the software is Excel and Access.</w:t>
            </w:r>
          </w:p>
          <w:p w:rsidR="00DD3AD5" w:rsidRDefault="00DD3AD5" w:rsidP="00837758">
            <w:pPr>
              <w:spacing w:line="360" w:lineRule="auto"/>
              <w:jc w:val="both"/>
              <w:rPr>
                <w:rFonts w:ascii="Arial" w:hAnsi="Arial" w:cs="Arial"/>
                <w:sz w:val="24"/>
                <w:szCs w:val="24"/>
              </w:rPr>
            </w:pPr>
          </w:p>
          <w:p w:rsidR="00DD3AD5" w:rsidRDefault="00DD3AD5" w:rsidP="00837758">
            <w:pPr>
              <w:spacing w:line="360" w:lineRule="auto"/>
              <w:jc w:val="both"/>
              <w:rPr>
                <w:rFonts w:ascii="Arial" w:hAnsi="Arial" w:cs="Arial"/>
                <w:sz w:val="24"/>
                <w:szCs w:val="24"/>
              </w:rPr>
            </w:pPr>
            <w:r>
              <w:rPr>
                <w:rFonts w:ascii="Arial" w:hAnsi="Arial" w:cs="Arial"/>
                <w:sz w:val="24"/>
                <w:szCs w:val="24"/>
              </w:rPr>
              <w:lastRenderedPageBreak/>
              <w:t xml:space="preserve">Another, tool for data analysis is Excel or office add-on data analysis software. </w:t>
            </w:r>
            <w:r w:rsidR="00225871">
              <w:rPr>
                <w:rFonts w:ascii="Arial" w:hAnsi="Arial" w:cs="Arial"/>
                <w:sz w:val="24"/>
                <w:szCs w:val="24"/>
              </w:rPr>
              <w:t>This software has intuitive programs with user friendly utilities that leverage excel and other Microsoft products in to perform data analysis. Example of such tool is Active Data and TopCaats.</w:t>
            </w:r>
          </w:p>
          <w:p w:rsidR="00225871" w:rsidRDefault="00225871" w:rsidP="00837758">
            <w:pPr>
              <w:spacing w:line="360" w:lineRule="auto"/>
              <w:jc w:val="both"/>
              <w:rPr>
                <w:rFonts w:ascii="Arial" w:hAnsi="Arial" w:cs="Arial"/>
                <w:sz w:val="24"/>
                <w:szCs w:val="24"/>
              </w:rPr>
            </w:pPr>
          </w:p>
          <w:p w:rsidR="00225871" w:rsidRDefault="00225871" w:rsidP="00837758">
            <w:pPr>
              <w:spacing w:line="360" w:lineRule="auto"/>
              <w:jc w:val="both"/>
              <w:rPr>
                <w:rFonts w:ascii="Arial" w:hAnsi="Arial" w:cs="Arial"/>
                <w:sz w:val="24"/>
                <w:szCs w:val="24"/>
              </w:rPr>
            </w:pPr>
            <w:r>
              <w:rPr>
                <w:rFonts w:ascii="Arial" w:hAnsi="Arial" w:cs="Arial"/>
                <w:sz w:val="24"/>
                <w:szCs w:val="24"/>
              </w:rPr>
              <w:t>Data analysis software. This is a comprehensive data analysis programs that support various investigative activities, such as converting multiple electronic formats into a single format that can be used. Example of this software is IDEA and ACL.</w:t>
            </w:r>
          </w:p>
          <w:p w:rsidR="00225871" w:rsidRDefault="00225871" w:rsidP="00837758">
            <w:pPr>
              <w:spacing w:line="360" w:lineRule="auto"/>
              <w:jc w:val="both"/>
              <w:rPr>
                <w:rFonts w:ascii="Arial" w:hAnsi="Arial" w:cs="Arial"/>
                <w:sz w:val="24"/>
                <w:szCs w:val="24"/>
              </w:rPr>
            </w:pPr>
          </w:p>
          <w:p w:rsidR="00225871" w:rsidRDefault="00225871" w:rsidP="00837758">
            <w:pPr>
              <w:spacing w:line="360" w:lineRule="auto"/>
              <w:jc w:val="both"/>
              <w:rPr>
                <w:rFonts w:ascii="Arial" w:hAnsi="Arial" w:cs="Arial"/>
                <w:sz w:val="24"/>
                <w:szCs w:val="24"/>
              </w:rPr>
            </w:pPr>
            <w:r>
              <w:rPr>
                <w:rFonts w:ascii="Arial" w:hAnsi="Arial" w:cs="Arial"/>
                <w:sz w:val="24"/>
                <w:szCs w:val="24"/>
              </w:rPr>
              <w:t>Specialty software is also used as tool for data analysis. The special purpose of this software is to facilitate advanced data analysis inquiry or special investigation purposes. Examples of this software are WizSoft, SAS SPSS and Qualys.</w:t>
            </w:r>
          </w:p>
          <w:p w:rsidR="00225871" w:rsidRDefault="00225871" w:rsidP="00837758">
            <w:pPr>
              <w:spacing w:line="360" w:lineRule="auto"/>
              <w:jc w:val="both"/>
              <w:rPr>
                <w:rFonts w:ascii="Arial" w:hAnsi="Arial" w:cs="Arial"/>
                <w:sz w:val="24"/>
                <w:szCs w:val="24"/>
              </w:rPr>
            </w:pPr>
          </w:p>
          <w:p w:rsidR="00225871" w:rsidRDefault="00225871" w:rsidP="00837758">
            <w:pPr>
              <w:spacing w:line="360" w:lineRule="auto"/>
              <w:jc w:val="both"/>
              <w:rPr>
                <w:rFonts w:ascii="Arial" w:hAnsi="Arial" w:cs="Arial"/>
                <w:sz w:val="24"/>
                <w:szCs w:val="24"/>
              </w:rPr>
            </w:pPr>
            <w:r>
              <w:rPr>
                <w:rFonts w:ascii="Arial" w:hAnsi="Arial" w:cs="Arial"/>
                <w:sz w:val="24"/>
                <w:szCs w:val="24"/>
              </w:rPr>
              <w:t>4.</w:t>
            </w:r>
          </w:p>
          <w:p w:rsidR="00225871" w:rsidRDefault="002C3B7B" w:rsidP="00837758">
            <w:pPr>
              <w:spacing w:line="360" w:lineRule="auto"/>
              <w:jc w:val="both"/>
              <w:rPr>
                <w:rFonts w:ascii="Arial" w:hAnsi="Arial" w:cs="Arial"/>
                <w:sz w:val="24"/>
                <w:szCs w:val="24"/>
              </w:rPr>
            </w:pPr>
            <w:r>
              <w:rPr>
                <w:rFonts w:ascii="Arial" w:hAnsi="Arial" w:cs="Arial"/>
                <w:sz w:val="24"/>
                <w:szCs w:val="24"/>
              </w:rPr>
              <w:t xml:space="preserve">Chain of custody form reference a document or paper trail showing the seizure, custody, control, transfer, analysis and disposition of physical and electronic evidence </w:t>
            </w:r>
            <w:r w:rsidR="00144AA1">
              <w:rPr>
                <w:rFonts w:ascii="Arial" w:hAnsi="Arial" w:cs="Arial"/>
                <w:sz w:val="24"/>
                <w:szCs w:val="24"/>
              </w:rPr>
              <w:t>gathered from an investigation which will be presented to the courts or perhaps a regulatory body.</w:t>
            </w:r>
          </w:p>
          <w:p w:rsidR="00144AA1" w:rsidRDefault="00144AA1" w:rsidP="00837758">
            <w:pPr>
              <w:spacing w:line="360" w:lineRule="auto"/>
              <w:jc w:val="both"/>
              <w:rPr>
                <w:rFonts w:ascii="Arial" w:hAnsi="Arial" w:cs="Arial"/>
                <w:sz w:val="24"/>
                <w:szCs w:val="24"/>
              </w:rPr>
            </w:pPr>
          </w:p>
          <w:p w:rsidR="00144AA1" w:rsidRDefault="00144AA1" w:rsidP="00837758">
            <w:pPr>
              <w:spacing w:line="360" w:lineRule="auto"/>
              <w:jc w:val="both"/>
              <w:rPr>
                <w:rFonts w:ascii="Arial" w:hAnsi="Arial" w:cs="Arial"/>
                <w:sz w:val="24"/>
                <w:szCs w:val="24"/>
              </w:rPr>
            </w:pPr>
            <w:r>
              <w:rPr>
                <w:rFonts w:ascii="Arial" w:hAnsi="Arial" w:cs="Arial"/>
                <w:sz w:val="24"/>
                <w:szCs w:val="24"/>
              </w:rPr>
              <w:t>Some of the information contained in the chain of custody are as follows:</w:t>
            </w:r>
          </w:p>
          <w:p w:rsidR="00144AA1" w:rsidRDefault="00144AA1" w:rsidP="00837758">
            <w:pPr>
              <w:spacing w:line="360" w:lineRule="auto"/>
              <w:jc w:val="both"/>
              <w:rPr>
                <w:rFonts w:ascii="Arial" w:hAnsi="Arial" w:cs="Arial"/>
                <w:sz w:val="24"/>
                <w:szCs w:val="24"/>
              </w:rPr>
            </w:pPr>
          </w:p>
          <w:p w:rsidR="00144AA1" w:rsidRDefault="00144AA1" w:rsidP="00837758">
            <w:pPr>
              <w:pStyle w:val="ListParagraph"/>
              <w:numPr>
                <w:ilvl w:val="0"/>
                <w:numId w:val="8"/>
              </w:numPr>
              <w:spacing w:line="360" w:lineRule="auto"/>
              <w:jc w:val="both"/>
              <w:rPr>
                <w:rFonts w:ascii="Arial" w:hAnsi="Arial" w:cs="Arial"/>
                <w:sz w:val="24"/>
                <w:szCs w:val="24"/>
              </w:rPr>
            </w:pPr>
            <w:r>
              <w:rPr>
                <w:rFonts w:ascii="Arial" w:hAnsi="Arial" w:cs="Arial"/>
                <w:sz w:val="24"/>
                <w:szCs w:val="24"/>
              </w:rPr>
              <w:t>Bates Numbering. This is a reference number giving to all documents collected which detailed their nature and source of the documents.</w:t>
            </w:r>
          </w:p>
          <w:p w:rsidR="00076718" w:rsidRDefault="00076718" w:rsidP="00837758">
            <w:pPr>
              <w:pStyle w:val="ListParagraph"/>
              <w:numPr>
                <w:ilvl w:val="0"/>
                <w:numId w:val="8"/>
              </w:numPr>
              <w:spacing w:line="360" w:lineRule="auto"/>
              <w:jc w:val="both"/>
              <w:rPr>
                <w:rFonts w:ascii="Arial" w:hAnsi="Arial" w:cs="Arial"/>
                <w:sz w:val="24"/>
                <w:szCs w:val="24"/>
              </w:rPr>
            </w:pPr>
            <w:r>
              <w:rPr>
                <w:rFonts w:ascii="Arial" w:hAnsi="Arial" w:cs="Arial"/>
                <w:sz w:val="24"/>
                <w:szCs w:val="24"/>
              </w:rPr>
              <w:t>Date and time on which the documents came to the custody of the forensic accountant, date and time it was transferred to other section or department.</w:t>
            </w:r>
          </w:p>
          <w:p w:rsidR="00076718" w:rsidRPr="00144AA1" w:rsidRDefault="00076718" w:rsidP="00837758">
            <w:pPr>
              <w:pStyle w:val="ListParagraph"/>
              <w:numPr>
                <w:ilvl w:val="0"/>
                <w:numId w:val="8"/>
              </w:numPr>
              <w:spacing w:line="360" w:lineRule="auto"/>
              <w:jc w:val="both"/>
              <w:rPr>
                <w:rFonts w:ascii="Arial" w:hAnsi="Arial" w:cs="Arial"/>
                <w:sz w:val="24"/>
                <w:szCs w:val="24"/>
              </w:rPr>
            </w:pPr>
            <w:r>
              <w:rPr>
                <w:rFonts w:ascii="Arial" w:hAnsi="Arial" w:cs="Arial"/>
                <w:sz w:val="24"/>
                <w:szCs w:val="24"/>
              </w:rPr>
              <w:t>Signature of both the delivering and the receiving parties of the documents</w:t>
            </w:r>
          </w:p>
          <w:p w:rsidR="007D1716" w:rsidRPr="007D1716" w:rsidRDefault="007D1716" w:rsidP="00837758">
            <w:pPr>
              <w:spacing w:line="360" w:lineRule="auto"/>
              <w:jc w:val="both"/>
              <w:rPr>
                <w:rFonts w:ascii="Arial" w:hAnsi="Arial" w:cs="Arial"/>
                <w:sz w:val="24"/>
                <w:szCs w:val="24"/>
              </w:rPr>
            </w:pPr>
          </w:p>
          <w:p w:rsidR="007D1716" w:rsidRDefault="007D1716" w:rsidP="00837758">
            <w:pPr>
              <w:spacing w:line="360" w:lineRule="auto"/>
              <w:jc w:val="both"/>
              <w:rPr>
                <w:rFonts w:ascii="Arial" w:hAnsi="Arial" w:cs="Arial"/>
                <w:sz w:val="24"/>
                <w:szCs w:val="24"/>
              </w:rPr>
            </w:pPr>
            <w:r>
              <w:rPr>
                <w:rFonts w:ascii="Arial" w:hAnsi="Arial" w:cs="Arial"/>
                <w:sz w:val="24"/>
                <w:szCs w:val="24"/>
              </w:rPr>
              <w:t xml:space="preserve"> </w:t>
            </w:r>
          </w:p>
          <w:p w:rsidR="007D1716" w:rsidRPr="007D1716" w:rsidRDefault="007D1716" w:rsidP="00837758">
            <w:pPr>
              <w:spacing w:line="360" w:lineRule="auto"/>
              <w:jc w:val="both"/>
              <w:rPr>
                <w:rFonts w:ascii="Arial" w:hAnsi="Arial" w:cs="Arial"/>
                <w:sz w:val="24"/>
                <w:szCs w:val="24"/>
              </w:rPr>
            </w:pPr>
            <w:r>
              <w:rPr>
                <w:rFonts w:ascii="Arial" w:hAnsi="Arial" w:cs="Arial"/>
                <w:sz w:val="24"/>
                <w:szCs w:val="24"/>
              </w:rPr>
              <w:t xml:space="preserve">            </w:t>
            </w: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p w:rsidR="00CC2FB3" w:rsidRDefault="00CC2FB3" w:rsidP="00837758">
            <w:pPr>
              <w:spacing w:line="360" w:lineRule="auto"/>
              <w:jc w:val="both"/>
              <w:rPr>
                <w:b/>
              </w:rPr>
            </w:pPr>
          </w:p>
        </w:tc>
      </w:tr>
    </w:tbl>
    <w:p w:rsidR="00503D7E" w:rsidRPr="00B0415E" w:rsidRDefault="00503D7E" w:rsidP="00837758">
      <w:pPr>
        <w:autoSpaceDE w:val="0"/>
        <w:autoSpaceDN w:val="0"/>
        <w:adjustRightInd w:val="0"/>
        <w:spacing w:after="0" w:line="360" w:lineRule="auto"/>
        <w:jc w:val="both"/>
        <w:rPr>
          <w:rFonts w:cs="CalvertMT-Bold"/>
          <w:b/>
          <w:bCs/>
          <w:color w:val="002060"/>
          <w:sz w:val="28"/>
        </w:rPr>
      </w:pPr>
    </w:p>
    <w:p w:rsidR="00A851DA" w:rsidRPr="00B0415E" w:rsidRDefault="00AE1481" w:rsidP="00837758">
      <w:pPr>
        <w:autoSpaceDE w:val="0"/>
        <w:autoSpaceDN w:val="0"/>
        <w:adjustRightInd w:val="0"/>
        <w:spacing w:after="0" w:line="360" w:lineRule="auto"/>
        <w:jc w:val="both"/>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837758">
      <w:pPr>
        <w:autoSpaceDE w:val="0"/>
        <w:autoSpaceDN w:val="0"/>
        <w:adjustRightInd w:val="0"/>
        <w:spacing w:after="0" w:line="360" w:lineRule="auto"/>
        <w:jc w:val="both"/>
        <w:rPr>
          <w:rFonts w:cs="CalvertMT-Bold"/>
          <w:b/>
          <w:bCs/>
          <w:color w:val="001AE6"/>
        </w:rPr>
      </w:pPr>
    </w:p>
    <w:p w:rsidR="00A851DA" w:rsidRPr="00B0415E" w:rsidRDefault="00405895" w:rsidP="00837758">
      <w:pPr>
        <w:autoSpaceDE w:val="0"/>
        <w:autoSpaceDN w:val="0"/>
        <w:adjustRightInd w:val="0"/>
        <w:spacing w:after="0" w:line="360" w:lineRule="auto"/>
        <w:jc w:val="both"/>
        <w:rPr>
          <w:rFonts w:cs="Bliss-Regular"/>
          <w:color w:val="000000"/>
        </w:rPr>
      </w:pPr>
      <w:r w:rsidRPr="00B0415E">
        <w:rPr>
          <w:rFonts w:cs="Bliss-Regular"/>
          <w:color w:val="000000"/>
        </w:rPr>
        <w:t>By submitting this assignment, I confirm that this is my own work.</w:t>
      </w:r>
    </w:p>
    <w:p w:rsidR="00503D7E" w:rsidRPr="00B0415E" w:rsidRDefault="00503D7E" w:rsidP="00837758">
      <w:pPr>
        <w:autoSpaceDE w:val="0"/>
        <w:autoSpaceDN w:val="0"/>
        <w:adjustRightInd w:val="0"/>
        <w:spacing w:after="0" w:line="360" w:lineRule="auto"/>
        <w:jc w:val="both"/>
        <w:rPr>
          <w:rFonts w:cs="Bliss-Regular"/>
          <w:color w:val="000000"/>
        </w:rPr>
      </w:pPr>
    </w:p>
    <w:p w:rsidR="00503D7E" w:rsidRPr="00B0415E" w:rsidRDefault="00503D7E" w:rsidP="00837758">
      <w:pPr>
        <w:autoSpaceDE w:val="0"/>
        <w:autoSpaceDN w:val="0"/>
        <w:adjustRightInd w:val="0"/>
        <w:spacing w:after="0" w:line="360" w:lineRule="auto"/>
        <w:jc w:val="both"/>
        <w:rPr>
          <w:rFonts w:cs="Bliss-Regular"/>
          <w:color w:val="000000"/>
        </w:rPr>
      </w:pPr>
    </w:p>
    <w:p w:rsidR="00A851DA" w:rsidRPr="00B0415E" w:rsidRDefault="00A851DA" w:rsidP="00837758">
      <w:pPr>
        <w:autoSpaceDE w:val="0"/>
        <w:autoSpaceDN w:val="0"/>
        <w:adjustRightInd w:val="0"/>
        <w:spacing w:after="0" w:line="360" w:lineRule="auto"/>
        <w:jc w:val="both"/>
        <w:rPr>
          <w:rFonts w:cs="Bliss-Regular"/>
          <w:color w:val="000000"/>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837758">
            <w:pPr>
              <w:spacing w:line="360" w:lineRule="auto"/>
              <w:jc w:val="both"/>
              <w:rPr>
                <w:rFonts w:cs="Bliss-Regular"/>
                <w:color w:val="000000"/>
              </w:rPr>
            </w:pPr>
            <w:r w:rsidRPr="00B0415E">
              <w:rPr>
                <w:rFonts w:cs="Bliss-Regular"/>
                <w:color w:val="000000"/>
              </w:rPr>
              <w:t>Student Signature</w:t>
            </w:r>
          </w:p>
        </w:tc>
        <w:tc>
          <w:tcPr>
            <w:tcW w:w="4035" w:type="dxa"/>
          </w:tcPr>
          <w:p w:rsidR="00405895" w:rsidRPr="00B0415E" w:rsidRDefault="00405895" w:rsidP="00837758">
            <w:pPr>
              <w:spacing w:line="360" w:lineRule="auto"/>
              <w:jc w:val="both"/>
              <w:rPr>
                <w:rFonts w:cs="Bliss-Regular"/>
                <w:color w:val="000000"/>
              </w:rPr>
            </w:pPr>
          </w:p>
        </w:tc>
        <w:tc>
          <w:tcPr>
            <w:tcW w:w="1276" w:type="dxa"/>
            <w:shd w:val="clear" w:color="auto" w:fill="D9D9D9" w:themeFill="background1" w:themeFillShade="D9"/>
          </w:tcPr>
          <w:p w:rsidR="00405895" w:rsidRPr="00B0415E" w:rsidRDefault="00405895" w:rsidP="00837758">
            <w:pPr>
              <w:spacing w:line="360" w:lineRule="auto"/>
              <w:jc w:val="both"/>
              <w:rPr>
                <w:rFonts w:cs="Bliss-Regular"/>
                <w:color w:val="000000"/>
              </w:rPr>
            </w:pPr>
            <w:r w:rsidRPr="00B0415E">
              <w:rPr>
                <w:rFonts w:cs="Bliss-Regular"/>
                <w:color w:val="000000"/>
              </w:rPr>
              <w:t>Date</w:t>
            </w:r>
          </w:p>
        </w:tc>
        <w:tc>
          <w:tcPr>
            <w:tcW w:w="1621" w:type="dxa"/>
          </w:tcPr>
          <w:p w:rsidR="00405895" w:rsidRPr="00B0415E" w:rsidRDefault="00405895" w:rsidP="00837758">
            <w:pPr>
              <w:spacing w:line="360" w:lineRule="auto"/>
              <w:jc w:val="both"/>
              <w:rPr>
                <w:rFonts w:cs="Bliss-Regular"/>
                <w:color w:val="000000"/>
              </w:rPr>
            </w:pPr>
          </w:p>
        </w:tc>
      </w:tr>
    </w:tbl>
    <w:p w:rsidR="00A851DA" w:rsidRPr="00B0415E" w:rsidRDefault="00A851DA" w:rsidP="00837758">
      <w:pPr>
        <w:spacing w:line="360" w:lineRule="auto"/>
        <w:jc w:val="both"/>
        <w:rPr>
          <w:rFonts w:cs="Bliss-Regular"/>
          <w:color w:val="000000"/>
        </w:rPr>
      </w:pPr>
    </w:p>
    <w:p w:rsidR="00A851DA" w:rsidRPr="00B0415E" w:rsidRDefault="00A851DA" w:rsidP="00837758">
      <w:pPr>
        <w:spacing w:line="360" w:lineRule="auto"/>
        <w:jc w:val="both"/>
        <w:rPr>
          <w:rFonts w:cs="Bliss-Regular"/>
          <w:color w:val="000000"/>
        </w:rPr>
      </w:pPr>
    </w:p>
    <w:p w:rsidR="00A851DA" w:rsidRPr="00B0415E" w:rsidRDefault="00503D7E" w:rsidP="00837758">
      <w:pPr>
        <w:shd w:val="clear" w:color="auto" w:fill="D9D9D9" w:themeFill="background1" w:themeFillShade="D9"/>
        <w:spacing w:line="360" w:lineRule="auto"/>
        <w:jc w:val="both"/>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837758">
            <w:pPr>
              <w:spacing w:line="360" w:lineRule="auto"/>
              <w:jc w:val="both"/>
              <w:rPr>
                <w:b/>
                <w:color w:val="002060"/>
              </w:rPr>
            </w:pPr>
            <w:r w:rsidRPr="00B0415E">
              <w:rPr>
                <w:b/>
                <w:color w:val="002060"/>
              </w:rPr>
              <w:t>Total Marks</w:t>
            </w:r>
          </w:p>
        </w:tc>
        <w:tc>
          <w:tcPr>
            <w:tcW w:w="4621" w:type="dxa"/>
          </w:tcPr>
          <w:p w:rsidR="00503D7E" w:rsidRPr="00B0415E" w:rsidRDefault="00503D7E" w:rsidP="00837758">
            <w:pPr>
              <w:spacing w:line="360" w:lineRule="auto"/>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837758">
            <w:pPr>
              <w:spacing w:line="360" w:lineRule="auto"/>
              <w:jc w:val="both"/>
              <w:rPr>
                <w:b/>
                <w:color w:val="002060"/>
              </w:rPr>
            </w:pPr>
            <w:r w:rsidRPr="00B0415E">
              <w:rPr>
                <w:b/>
                <w:color w:val="002060"/>
              </w:rPr>
              <w:t>Marks Obtained</w:t>
            </w:r>
          </w:p>
        </w:tc>
        <w:tc>
          <w:tcPr>
            <w:tcW w:w="4621" w:type="dxa"/>
          </w:tcPr>
          <w:p w:rsidR="00503D7E" w:rsidRPr="00B0415E" w:rsidRDefault="00503D7E" w:rsidP="00837758">
            <w:pPr>
              <w:spacing w:line="360" w:lineRule="auto"/>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837758">
            <w:pPr>
              <w:spacing w:line="360" w:lineRule="auto"/>
              <w:jc w:val="both"/>
              <w:rPr>
                <w:b/>
                <w:color w:val="002060"/>
              </w:rPr>
            </w:pPr>
            <w:r w:rsidRPr="00B0415E">
              <w:rPr>
                <w:b/>
                <w:color w:val="002060"/>
              </w:rPr>
              <w:t>Percentage / Grade</w:t>
            </w:r>
          </w:p>
        </w:tc>
        <w:tc>
          <w:tcPr>
            <w:tcW w:w="4621" w:type="dxa"/>
          </w:tcPr>
          <w:p w:rsidR="00503D7E" w:rsidRPr="00B0415E" w:rsidRDefault="00503D7E" w:rsidP="00837758">
            <w:pPr>
              <w:spacing w:line="360" w:lineRule="auto"/>
              <w:jc w:val="both"/>
              <w:rPr>
                <w:rFonts w:cs="Times New Roman"/>
                <w:szCs w:val="32"/>
              </w:rPr>
            </w:pPr>
          </w:p>
        </w:tc>
      </w:tr>
    </w:tbl>
    <w:p w:rsidR="00A851DA" w:rsidRDefault="00A851DA" w:rsidP="00837758">
      <w:pPr>
        <w:spacing w:line="360" w:lineRule="auto"/>
        <w:jc w:val="both"/>
        <w:rPr>
          <w:rFonts w:cs="Times New Roman"/>
          <w:sz w:val="24"/>
          <w:szCs w:val="32"/>
        </w:rPr>
      </w:pPr>
    </w:p>
    <w:p w:rsidR="00607874" w:rsidRDefault="00607874" w:rsidP="00837758">
      <w:pPr>
        <w:spacing w:line="360" w:lineRule="auto"/>
        <w:jc w:val="both"/>
        <w:rPr>
          <w:rFonts w:cs="Times New Roman"/>
          <w:sz w:val="24"/>
          <w:szCs w:val="32"/>
        </w:rPr>
      </w:pPr>
    </w:p>
    <w:p w:rsidR="00607874" w:rsidRDefault="00607874" w:rsidP="00837758">
      <w:pPr>
        <w:spacing w:line="360" w:lineRule="auto"/>
        <w:jc w:val="both"/>
        <w:rPr>
          <w:rFonts w:cs="Times New Roman"/>
          <w:sz w:val="24"/>
          <w:szCs w:val="32"/>
        </w:rPr>
      </w:pPr>
    </w:p>
    <w:p w:rsidR="00607874" w:rsidRDefault="00607874" w:rsidP="00837758">
      <w:pPr>
        <w:spacing w:line="360" w:lineRule="auto"/>
        <w:jc w:val="both"/>
        <w:rPr>
          <w:rFonts w:cs="Times New Roman"/>
          <w:sz w:val="24"/>
          <w:szCs w:val="32"/>
        </w:rPr>
      </w:pPr>
    </w:p>
    <w:p w:rsidR="00607874" w:rsidRDefault="00607874" w:rsidP="00837758">
      <w:pPr>
        <w:spacing w:line="360" w:lineRule="auto"/>
        <w:jc w:val="both"/>
        <w:rPr>
          <w:rFonts w:cs="Times New Roman"/>
          <w:sz w:val="24"/>
          <w:szCs w:val="32"/>
        </w:rPr>
      </w:pPr>
    </w:p>
    <w:p w:rsidR="00607874" w:rsidRDefault="00607874" w:rsidP="00837758">
      <w:pPr>
        <w:spacing w:line="360" w:lineRule="auto"/>
        <w:jc w:val="both"/>
        <w:rPr>
          <w:rFonts w:cs="Times New Roman"/>
          <w:sz w:val="24"/>
          <w:szCs w:val="32"/>
        </w:rPr>
      </w:pPr>
    </w:p>
    <w:p w:rsidR="00607874" w:rsidRDefault="00607874" w:rsidP="00837758">
      <w:pPr>
        <w:spacing w:line="360" w:lineRule="auto"/>
        <w:jc w:val="both"/>
        <w:rPr>
          <w:rFonts w:cs="Times New Roman"/>
          <w:sz w:val="24"/>
          <w:szCs w:val="32"/>
        </w:rPr>
      </w:pPr>
    </w:p>
    <w:p w:rsidR="00607874" w:rsidRDefault="00607874" w:rsidP="00837758">
      <w:pPr>
        <w:spacing w:line="360" w:lineRule="auto"/>
        <w:jc w:val="both"/>
        <w:rPr>
          <w:rFonts w:cs="Times New Roman"/>
          <w:sz w:val="24"/>
          <w:szCs w:val="32"/>
        </w:rPr>
      </w:pPr>
    </w:p>
    <w:p w:rsidR="00EA30AB" w:rsidRDefault="00EA30AB" w:rsidP="00837758">
      <w:pPr>
        <w:spacing w:line="360" w:lineRule="auto"/>
        <w:jc w:val="both"/>
        <w:rPr>
          <w:rFonts w:cs="Times New Roman"/>
          <w:sz w:val="24"/>
          <w:szCs w:val="32"/>
        </w:rPr>
      </w:pPr>
    </w:p>
    <w:p w:rsidR="00EA30AB" w:rsidRDefault="00EA30AB" w:rsidP="00837758">
      <w:pPr>
        <w:spacing w:line="360" w:lineRule="auto"/>
        <w:jc w:val="both"/>
        <w:rPr>
          <w:rFonts w:cs="Times New Roman"/>
          <w:sz w:val="24"/>
          <w:szCs w:val="32"/>
        </w:rPr>
      </w:pPr>
    </w:p>
    <w:p w:rsidR="00EA30AB" w:rsidRPr="00B0415E" w:rsidRDefault="00EA30AB" w:rsidP="00837758">
      <w:pPr>
        <w:spacing w:line="360" w:lineRule="auto"/>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CCB" w:rsidRDefault="00DA0CCB" w:rsidP="00CB4D0A">
      <w:pPr>
        <w:spacing w:after="0" w:line="240" w:lineRule="auto"/>
      </w:pPr>
      <w:r>
        <w:separator/>
      </w:r>
    </w:p>
  </w:endnote>
  <w:endnote w:type="continuationSeparator" w:id="0">
    <w:p w:rsidR="00DA0CCB" w:rsidRDefault="00DA0C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CCB" w:rsidRDefault="00DA0CCB" w:rsidP="00CB4D0A">
      <w:pPr>
        <w:spacing w:after="0" w:line="240" w:lineRule="auto"/>
      </w:pPr>
      <w:r>
        <w:separator/>
      </w:r>
    </w:p>
  </w:footnote>
  <w:footnote w:type="continuationSeparator" w:id="0">
    <w:p w:rsidR="00DA0CCB" w:rsidRDefault="00DA0CC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60A43"/>
    <w:multiLevelType w:val="hybridMultilevel"/>
    <w:tmpl w:val="A5C4EF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40F626C"/>
    <w:multiLevelType w:val="hybridMultilevel"/>
    <w:tmpl w:val="32B80D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490C1B"/>
    <w:multiLevelType w:val="hybridMultilevel"/>
    <w:tmpl w:val="2B467B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820920"/>
    <w:multiLevelType w:val="hybridMultilevel"/>
    <w:tmpl w:val="703C21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65C2972"/>
    <w:multiLevelType w:val="hybridMultilevel"/>
    <w:tmpl w:val="763EAA4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9422F84"/>
    <w:multiLevelType w:val="hybridMultilevel"/>
    <w:tmpl w:val="3D868E6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C4772F9"/>
    <w:multiLevelType w:val="hybridMultilevel"/>
    <w:tmpl w:val="2D9AF1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6"/>
  </w:num>
  <w:num w:numId="5">
    <w:abstractNumId w:val="5"/>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4402"/>
    <w:rsid w:val="00055992"/>
    <w:rsid w:val="00076718"/>
    <w:rsid w:val="000820E8"/>
    <w:rsid w:val="001175EE"/>
    <w:rsid w:val="00144AA1"/>
    <w:rsid w:val="00157CF6"/>
    <w:rsid w:val="00164C73"/>
    <w:rsid w:val="00182416"/>
    <w:rsid w:val="00187EB4"/>
    <w:rsid w:val="001D43B0"/>
    <w:rsid w:val="001F0481"/>
    <w:rsid w:val="00200C92"/>
    <w:rsid w:val="0020451E"/>
    <w:rsid w:val="00206B9D"/>
    <w:rsid w:val="00225871"/>
    <w:rsid w:val="0023259C"/>
    <w:rsid w:val="002B0BD7"/>
    <w:rsid w:val="002B573D"/>
    <w:rsid w:val="002C3B7B"/>
    <w:rsid w:val="002C5CB2"/>
    <w:rsid w:val="002F779F"/>
    <w:rsid w:val="00371885"/>
    <w:rsid w:val="003730D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768E"/>
    <w:rsid w:val="007A70D7"/>
    <w:rsid w:val="007D1716"/>
    <w:rsid w:val="00831C11"/>
    <w:rsid w:val="00837758"/>
    <w:rsid w:val="008749BF"/>
    <w:rsid w:val="008A60B4"/>
    <w:rsid w:val="008B3C31"/>
    <w:rsid w:val="008B64FE"/>
    <w:rsid w:val="00935BF7"/>
    <w:rsid w:val="0095442C"/>
    <w:rsid w:val="00983942"/>
    <w:rsid w:val="0098483E"/>
    <w:rsid w:val="009C37E0"/>
    <w:rsid w:val="009C6345"/>
    <w:rsid w:val="009E41F4"/>
    <w:rsid w:val="00A14B66"/>
    <w:rsid w:val="00A45397"/>
    <w:rsid w:val="00A65ACF"/>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0CCB"/>
    <w:rsid w:val="00DB0793"/>
    <w:rsid w:val="00DD3AD5"/>
    <w:rsid w:val="00DD53C0"/>
    <w:rsid w:val="00E00821"/>
    <w:rsid w:val="00E04DB4"/>
    <w:rsid w:val="00E30679"/>
    <w:rsid w:val="00E37832"/>
    <w:rsid w:val="00E4597D"/>
    <w:rsid w:val="00E54832"/>
    <w:rsid w:val="00E56A90"/>
    <w:rsid w:val="00E641CC"/>
    <w:rsid w:val="00EA30AB"/>
    <w:rsid w:val="00EB3925"/>
    <w:rsid w:val="00F81025"/>
    <w:rsid w:val="00F96EB3"/>
    <w:rsid w:val="00FA6D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A8726A-A0F9-413D-8F8A-86F2727C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7A1EB-BDE8-4D4F-858A-9D2A83A7E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7</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16</cp:revision>
  <dcterms:created xsi:type="dcterms:W3CDTF">2016-10-25T19:36:00Z</dcterms:created>
  <dcterms:modified xsi:type="dcterms:W3CDTF">2016-10-26T20:50:00Z</dcterms:modified>
</cp:coreProperties>
</file>