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49709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B23" w:rsidRDefault="00130B23">
            <w:pPr>
              <w:pStyle w:val="Default"/>
              <w:rPr>
                <w:rFonts w:ascii="Times New Roman" w:hAnsi="Times New Roman" w:cs="Times New Roman"/>
                <w:b/>
              </w:rPr>
            </w:pPr>
            <w:r w:rsidRPr="00130B23">
              <w:rPr>
                <w:rFonts w:ascii="Times New Roman" w:hAnsi="Times New Roman" w:cs="Times New Roman"/>
                <w:b/>
              </w:rPr>
              <w:t>FAITH ERINM ONYEBUENYI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B23" w:rsidRDefault="00130B23">
            <w:pPr>
              <w:pStyle w:val="Default"/>
              <w:rPr>
                <w:rFonts w:ascii="Times New Roman" w:hAnsi="Times New Roman" w:cs="Times New Roman"/>
                <w:b/>
              </w:rPr>
            </w:pPr>
            <w:r w:rsidRPr="00130B23">
              <w:rPr>
                <w:rFonts w:ascii="Times New Roman" w:hAnsi="Times New Roman" w:cs="Times New Roman"/>
                <w:b/>
              </w:rPr>
              <w:t>1516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30B23" w:rsidRPr="00130B23" w:rsidRDefault="00130B23" w:rsidP="00130B23">
            <w:pPr>
              <w:tabs>
                <w:tab w:val="left" w:pos="6096"/>
              </w:tabs>
              <w:rPr>
                <w:rFonts w:ascii="Times New Roman" w:hAnsi="Times New Roman" w:cs="Times New Roman"/>
                <w:b/>
                <w:sz w:val="24"/>
                <w:szCs w:val="24"/>
              </w:rPr>
            </w:pPr>
            <w:r w:rsidRPr="00130B23">
              <w:rPr>
                <w:rFonts w:ascii="Times New Roman" w:hAnsi="Times New Roman" w:cs="Times New Roman"/>
                <w:b/>
                <w:sz w:val="24"/>
                <w:szCs w:val="24"/>
              </w:rPr>
              <w:t>OBTAINING AND EVALUATING NON-FINANCIAL  EVIDENCE</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30B23" w:rsidRDefault="00130B23">
            <w:pPr>
              <w:rPr>
                <w:rFonts w:ascii="Times New Roman" w:hAnsi="Times New Roman" w:cs="Times New Roman"/>
                <w:b/>
                <w:sz w:val="24"/>
                <w:szCs w:val="24"/>
              </w:rPr>
            </w:pPr>
            <w:r w:rsidRPr="00130B23">
              <w:rPr>
                <w:rFonts w:ascii="Times New Roman" w:hAnsi="Times New Roman" w:cs="Times New Roman"/>
                <w:b/>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bookmarkStart w:id="0" w:name="_GoBack"/>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30B23" w:rsidRPr="00215143" w:rsidRDefault="00130B23" w:rsidP="00130B23">
            <w:pPr>
              <w:tabs>
                <w:tab w:val="left" w:pos="6096"/>
              </w:tabs>
              <w:rPr>
                <w:rFonts w:ascii="Times New Roman" w:hAnsi="Times New Roman" w:cs="Times New Roman"/>
                <w:b/>
                <w:sz w:val="28"/>
                <w:szCs w:val="28"/>
              </w:rPr>
            </w:pPr>
            <w:r w:rsidRPr="00215143">
              <w:rPr>
                <w:rFonts w:ascii="Times New Roman" w:hAnsi="Times New Roman" w:cs="Times New Roman"/>
                <w:b/>
                <w:sz w:val="28"/>
                <w:szCs w:val="28"/>
              </w:rPr>
              <w:t>ASSIGNMENT 7</w:t>
            </w:r>
          </w:p>
          <w:p w:rsidR="00130B23" w:rsidRDefault="00130B23" w:rsidP="00130B23">
            <w:pPr>
              <w:tabs>
                <w:tab w:val="left" w:pos="6096"/>
              </w:tabs>
              <w:rPr>
                <w:rFonts w:ascii="Times New Roman" w:hAnsi="Times New Roman" w:cs="Times New Roman"/>
                <w:b/>
                <w:sz w:val="28"/>
                <w:szCs w:val="28"/>
              </w:rPr>
            </w:pPr>
            <w:r w:rsidRPr="00215143">
              <w:rPr>
                <w:rFonts w:ascii="Times New Roman" w:hAnsi="Times New Roman" w:cs="Times New Roman"/>
                <w:b/>
                <w:sz w:val="28"/>
                <w:szCs w:val="28"/>
              </w:rPr>
              <w:t>TOPIC: OBTAINING AND EVALUATING NON-FINANCIAL</w:t>
            </w:r>
          </w:p>
          <w:p w:rsidR="00130B23" w:rsidRDefault="00130B23" w:rsidP="00130B23">
            <w:pPr>
              <w:tabs>
                <w:tab w:val="left" w:pos="6096"/>
              </w:tabs>
              <w:rPr>
                <w:rFonts w:ascii="Times New Roman" w:hAnsi="Times New Roman" w:cs="Times New Roman"/>
                <w:b/>
                <w:sz w:val="28"/>
                <w:szCs w:val="28"/>
              </w:rPr>
            </w:pPr>
            <w:r>
              <w:rPr>
                <w:rFonts w:ascii="Times New Roman" w:hAnsi="Times New Roman" w:cs="Times New Roman"/>
                <w:b/>
                <w:sz w:val="28"/>
                <w:szCs w:val="28"/>
              </w:rPr>
              <w:t xml:space="preserve">                EVIDENCE</w:t>
            </w:r>
          </w:p>
          <w:p w:rsidR="00130B23" w:rsidRDefault="00130B23" w:rsidP="00130B23">
            <w:pPr>
              <w:tabs>
                <w:tab w:val="left" w:pos="6096"/>
              </w:tabs>
              <w:rPr>
                <w:rFonts w:ascii="Times New Roman" w:hAnsi="Times New Roman" w:cs="Times New Roman"/>
                <w:b/>
                <w:sz w:val="28"/>
                <w:szCs w:val="28"/>
              </w:rPr>
            </w:pPr>
          </w:p>
          <w:p w:rsidR="00130B23" w:rsidRDefault="00130B23" w:rsidP="00130B23">
            <w:pPr>
              <w:tabs>
                <w:tab w:val="left" w:pos="6096"/>
              </w:tabs>
              <w:rPr>
                <w:rFonts w:ascii="Times New Roman" w:hAnsi="Times New Roman" w:cs="Times New Roman"/>
                <w:b/>
                <w:sz w:val="28"/>
                <w:szCs w:val="28"/>
              </w:rPr>
            </w:pPr>
            <w:r>
              <w:rPr>
                <w:rFonts w:ascii="Times New Roman" w:hAnsi="Times New Roman" w:cs="Times New Roman"/>
                <w:b/>
                <w:sz w:val="28"/>
                <w:szCs w:val="28"/>
              </w:rPr>
              <w:t>QUESTION 1</w:t>
            </w:r>
          </w:p>
          <w:p w:rsidR="00130B23" w:rsidRDefault="00130B23" w:rsidP="00130B23">
            <w:pPr>
              <w:pStyle w:val="ListParagraph"/>
              <w:numPr>
                <w:ilvl w:val="0"/>
                <w:numId w:val="2"/>
              </w:numPr>
              <w:tabs>
                <w:tab w:val="left" w:pos="6096"/>
              </w:tabs>
              <w:rPr>
                <w:rFonts w:ascii="Times New Roman" w:hAnsi="Times New Roman"/>
                <w:sz w:val="28"/>
                <w:szCs w:val="28"/>
              </w:rPr>
            </w:pPr>
            <w:r>
              <w:rPr>
                <w:rFonts w:ascii="Times New Roman" w:hAnsi="Times New Roman"/>
                <w:sz w:val="28"/>
                <w:szCs w:val="28"/>
              </w:rPr>
              <w:t>The non-financial sources of evidence are interviews, handwriting analysis document examination, and physiological traits.</w:t>
            </w:r>
          </w:p>
          <w:p w:rsidR="00130B23" w:rsidRDefault="00130B23" w:rsidP="00130B23">
            <w:pPr>
              <w:tabs>
                <w:tab w:val="left" w:pos="6096"/>
              </w:tabs>
              <w:rPr>
                <w:rFonts w:ascii="Times New Roman" w:hAnsi="Times New Roman" w:cs="Times New Roman"/>
                <w:sz w:val="28"/>
                <w:szCs w:val="28"/>
              </w:rPr>
            </w:pPr>
          </w:p>
          <w:p w:rsidR="00130B23" w:rsidRDefault="00130B23" w:rsidP="00130B23">
            <w:pPr>
              <w:pStyle w:val="ListParagraph"/>
              <w:numPr>
                <w:ilvl w:val="0"/>
                <w:numId w:val="2"/>
              </w:numPr>
              <w:tabs>
                <w:tab w:val="left" w:pos="6096"/>
              </w:tabs>
              <w:rPr>
                <w:rFonts w:ascii="Times New Roman" w:hAnsi="Times New Roman"/>
                <w:sz w:val="28"/>
                <w:szCs w:val="28"/>
              </w:rPr>
            </w:pPr>
            <w:r>
              <w:rPr>
                <w:rFonts w:ascii="Times New Roman" w:hAnsi="Times New Roman"/>
                <w:sz w:val="28"/>
                <w:szCs w:val="28"/>
              </w:rPr>
              <w:t>Body language is important in the interviewing procedure because audit and forensic investigators or accountant tend to read a suspect’s body language as deception – detecting tool. Though this is not admissible in court as evidence.</w:t>
            </w:r>
          </w:p>
          <w:p w:rsidR="00130B23" w:rsidRPr="00C715EE" w:rsidRDefault="00130B23" w:rsidP="00130B23">
            <w:pPr>
              <w:pStyle w:val="ListParagraph"/>
              <w:rPr>
                <w:rFonts w:ascii="Times New Roman" w:hAnsi="Times New Roman"/>
                <w:sz w:val="28"/>
                <w:szCs w:val="28"/>
              </w:rPr>
            </w:pPr>
          </w:p>
          <w:p w:rsidR="00130B23" w:rsidRDefault="00130B23" w:rsidP="00130B23">
            <w:pPr>
              <w:pStyle w:val="ListParagraph"/>
              <w:numPr>
                <w:ilvl w:val="0"/>
                <w:numId w:val="2"/>
              </w:numPr>
              <w:tabs>
                <w:tab w:val="left" w:pos="6096"/>
              </w:tabs>
              <w:rPr>
                <w:rFonts w:ascii="Times New Roman" w:hAnsi="Times New Roman"/>
                <w:sz w:val="28"/>
                <w:szCs w:val="28"/>
              </w:rPr>
            </w:pPr>
            <w:r>
              <w:rPr>
                <w:rFonts w:ascii="Times New Roman" w:hAnsi="Times New Roman"/>
                <w:sz w:val="28"/>
                <w:szCs w:val="28"/>
              </w:rPr>
              <w:t>SCAN is used as an investigative tool and is not legally admissible evidence. SCAN like statement analysis looks at a shift and gaps in the narrative which indicate deception. For instance a suspect using a choice of words that distances them from the event etc.</w:t>
            </w:r>
          </w:p>
          <w:p w:rsidR="00130B23" w:rsidRPr="00E03AAD" w:rsidRDefault="00130B23" w:rsidP="00130B23">
            <w:pPr>
              <w:pStyle w:val="ListParagraph"/>
              <w:rPr>
                <w:rFonts w:ascii="Times New Roman" w:hAnsi="Times New Roman"/>
                <w:sz w:val="28"/>
                <w:szCs w:val="28"/>
              </w:rPr>
            </w:pPr>
          </w:p>
          <w:p w:rsidR="00130B23" w:rsidRDefault="00130B23" w:rsidP="00130B23">
            <w:pPr>
              <w:pStyle w:val="ListParagraph"/>
              <w:numPr>
                <w:ilvl w:val="0"/>
                <w:numId w:val="2"/>
              </w:numPr>
              <w:tabs>
                <w:tab w:val="left" w:pos="6096"/>
              </w:tabs>
              <w:rPr>
                <w:rFonts w:ascii="Times New Roman" w:hAnsi="Times New Roman"/>
                <w:sz w:val="28"/>
                <w:szCs w:val="28"/>
              </w:rPr>
            </w:pPr>
            <w:r>
              <w:rPr>
                <w:rFonts w:ascii="Times New Roman" w:hAnsi="Times New Roman"/>
                <w:sz w:val="28"/>
                <w:szCs w:val="28"/>
              </w:rPr>
              <w:t xml:space="preserve">Visual Assessing Cues (VAC) refers to the language of the eyes and the principles related to it. The movements of the eye betray whether the </w:t>
            </w:r>
            <w:r>
              <w:rPr>
                <w:rFonts w:ascii="Times New Roman" w:hAnsi="Times New Roman"/>
                <w:sz w:val="28"/>
                <w:szCs w:val="28"/>
              </w:rPr>
              <w:lastRenderedPageBreak/>
              <w:t xml:space="preserve">thought process is truthful or deceptive. Movement of the eyes such as up and left, right and down, blinking, gazing upward and downward, </w:t>
            </w:r>
            <w:proofErr w:type="spellStart"/>
            <w:r>
              <w:rPr>
                <w:rFonts w:ascii="Times New Roman" w:hAnsi="Times New Roman"/>
                <w:sz w:val="28"/>
                <w:szCs w:val="28"/>
              </w:rPr>
              <w:t>raisingeyebrows</w:t>
            </w:r>
            <w:proofErr w:type="spellEnd"/>
            <w:r>
              <w:rPr>
                <w:rFonts w:ascii="Times New Roman" w:hAnsi="Times New Roman"/>
                <w:sz w:val="28"/>
                <w:szCs w:val="28"/>
              </w:rPr>
              <w:t xml:space="preserve"> and dilation of the pupils indicate something and during interviews, they are reliable evidence of interpretations and results.</w:t>
            </w:r>
          </w:p>
          <w:p w:rsidR="00130B23" w:rsidRPr="00E03AAD" w:rsidRDefault="00130B23" w:rsidP="00130B23">
            <w:pPr>
              <w:pStyle w:val="ListParagraph"/>
              <w:rPr>
                <w:rFonts w:ascii="Times New Roman" w:hAnsi="Times New Roman"/>
                <w:sz w:val="28"/>
                <w:szCs w:val="28"/>
              </w:rPr>
            </w:pPr>
          </w:p>
          <w:p w:rsidR="00130B23" w:rsidRPr="00E03AAD" w:rsidRDefault="00130B23" w:rsidP="00130B23">
            <w:pPr>
              <w:pStyle w:val="ListParagraph"/>
              <w:numPr>
                <w:ilvl w:val="0"/>
                <w:numId w:val="2"/>
              </w:numPr>
              <w:tabs>
                <w:tab w:val="left" w:pos="6096"/>
              </w:tabs>
              <w:rPr>
                <w:rFonts w:ascii="Times New Roman" w:hAnsi="Times New Roman"/>
                <w:sz w:val="28"/>
                <w:szCs w:val="28"/>
              </w:rPr>
            </w:pPr>
            <w:r>
              <w:rPr>
                <w:rFonts w:ascii="Times New Roman" w:hAnsi="Times New Roman"/>
                <w:sz w:val="28"/>
                <w:szCs w:val="28"/>
              </w:rPr>
              <w:t>Other cues that help to identify lies apart from body language are as follows:</w:t>
            </w:r>
          </w:p>
          <w:p w:rsidR="00130B23" w:rsidRDefault="00130B23" w:rsidP="00130B23">
            <w:pPr>
              <w:pStyle w:val="ListParagraph"/>
              <w:numPr>
                <w:ilvl w:val="0"/>
                <w:numId w:val="3"/>
              </w:numPr>
              <w:tabs>
                <w:tab w:val="left" w:pos="6096"/>
              </w:tabs>
              <w:rPr>
                <w:rFonts w:ascii="Times New Roman" w:hAnsi="Times New Roman"/>
                <w:sz w:val="28"/>
                <w:szCs w:val="28"/>
              </w:rPr>
            </w:pPr>
            <w:r>
              <w:rPr>
                <w:rFonts w:ascii="Times New Roman" w:hAnsi="Times New Roman"/>
                <w:sz w:val="28"/>
                <w:szCs w:val="28"/>
              </w:rPr>
              <w:t>Statement analysis</w:t>
            </w:r>
          </w:p>
          <w:p w:rsidR="00130B23" w:rsidRDefault="00130B23" w:rsidP="00130B23">
            <w:pPr>
              <w:pStyle w:val="ListParagraph"/>
              <w:numPr>
                <w:ilvl w:val="0"/>
                <w:numId w:val="3"/>
              </w:numPr>
              <w:tabs>
                <w:tab w:val="left" w:pos="6096"/>
              </w:tabs>
              <w:rPr>
                <w:rFonts w:ascii="Times New Roman" w:hAnsi="Times New Roman"/>
                <w:sz w:val="28"/>
                <w:szCs w:val="28"/>
              </w:rPr>
            </w:pPr>
            <w:r>
              <w:rPr>
                <w:rFonts w:ascii="Times New Roman" w:hAnsi="Times New Roman"/>
                <w:sz w:val="28"/>
                <w:szCs w:val="28"/>
              </w:rPr>
              <w:t>SCAN</w:t>
            </w:r>
          </w:p>
          <w:p w:rsidR="00130B23" w:rsidRDefault="00130B23" w:rsidP="00130B23">
            <w:pPr>
              <w:pStyle w:val="ListParagraph"/>
              <w:numPr>
                <w:ilvl w:val="0"/>
                <w:numId w:val="3"/>
              </w:numPr>
              <w:tabs>
                <w:tab w:val="left" w:pos="6096"/>
              </w:tabs>
              <w:rPr>
                <w:rFonts w:ascii="Times New Roman" w:hAnsi="Times New Roman"/>
                <w:sz w:val="28"/>
                <w:szCs w:val="28"/>
              </w:rPr>
            </w:pPr>
            <w:r>
              <w:rPr>
                <w:rFonts w:ascii="Times New Roman" w:hAnsi="Times New Roman"/>
                <w:sz w:val="28"/>
                <w:szCs w:val="28"/>
              </w:rPr>
              <w:t>Deception cues     etc.</w:t>
            </w:r>
          </w:p>
          <w:p w:rsidR="00130B23" w:rsidRDefault="00130B23" w:rsidP="00130B23"/>
          <w:p w:rsidR="00130B23" w:rsidRDefault="00130B23" w:rsidP="00130B23">
            <w:pPr>
              <w:rPr>
                <w:rFonts w:ascii="Times New Roman" w:hAnsi="Times New Roman" w:cs="Times New Roman"/>
                <w:b/>
                <w:sz w:val="28"/>
                <w:szCs w:val="28"/>
              </w:rPr>
            </w:pPr>
            <w:r w:rsidRPr="00F46AFB">
              <w:rPr>
                <w:rFonts w:ascii="Times New Roman" w:hAnsi="Times New Roman" w:cs="Times New Roman"/>
                <w:b/>
                <w:sz w:val="28"/>
                <w:szCs w:val="28"/>
              </w:rPr>
              <w:t>QUESTION 2</w:t>
            </w:r>
          </w:p>
          <w:p w:rsidR="00130B23" w:rsidRDefault="00130B23" w:rsidP="00130B23">
            <w:pPr>
              <w:rPr>
                <w:rFonts w:ascii="Times New Roman" w:hAnsi="Times New Roman" w:cs="Times New Roman"/>
                <w:sz w:val="28"/>
                <w:szCs w:val="28"/>
              </w:rPr>
            </w:pPr>
            <w:r>
              <w:rPr>
                <w:rFonts w:ascii="Times New Roman" w:hAnsi="Times New Roman" w:cs="Times New Roman"/>
                <w:sz w:val="28"/>
                <w:szCs w:val="28"/>
              </w:rPr>
              <w:t>Asking questions in an audit is different from asking questions in fraud investigation. The difference between during an audit and during fraud investigation is that fraud investigation requires employment of the use of best practices as interview techniques. Questions during such period could come in form of:</w:t>
            </w:r>
          </w:p>
          <w:p w:rsidR="00130B23" w:rsidRDefault="00130B23" w:rsidP="00130B23">
            <w:pPr>
              <w:pStyle w:val="ListParagraph"/>
              <w:numPr>
                <w:ilvl w:val="0"/>
                <w:numId w:val="4"/>
              </w:numPr>
              <w:rPr>
                <w:rFonts w:ascii="Times New Roman" w:hAnsi="Times New Roman"/>
                <w:sz w:val="28"/>
                <w:szCs w:val="28"/>
              </w:rPr>
            </w:pPr>
            <w:r>
              <w:rPr>
                <w:rFonts w:ascii="Times New Roman" w:hAnsi="Times New Roman"/>
                <w:sz w:val="28"/>
                <w:szCs w:val="28"/>
              </w:rPr>
              <w:t xml:space="preserve">Informational </w:t>
            </w:r>
          </w:p>
          <w:p w:rsidR="00130B23" w:rsidRDefault="00130B23" w:rsidP="00130B23">
            <w:pPr>
              <w:pStyle w:val="ListParagraph"/>
              <w:numPr>
                <w:ilvl w:val="0"/>
                <w:numId w:val="4"/>
              </w:numPr>
              <w:rPr>
                <w:rFonts w:ascii="Times New Roman" w:hAnsi="Times New Roman"/>
                <w:sz w:val="28"/>
                <w:szCs w:val="28"/>
              </w:rPr>
            </w:pPr>
            <w:r>
              <w:rPr>
                <w:rFonts w:ascii="Times New Roman" w:hAnsi="Times New Roman"/>
                <w:sz w:val="28"/>
                <w:szCs w:val="28"/>
              </w:rPr>
              <w:t xml:space="preserve">Assessment </w:t>
            </w:r>
          </w:p>
          <w:p w:rsidR="00130B23" w:rsidRDefault="00130B23" w:rsidP="00130B23">
            <w:pPr>
              <w:pStyle w:val="ListParagraph"/>
              <w:numPr>
                <w:ilvl w:val="0"/>
                <w:numId w:val="4"/>
              </w:numPr>
              <w:rPr>
                <w:rFonts w:ascii="Times New Roman" w:hAnsi="Times New Roman"/>
                <w:sz w:val="28"/>
                <w:szCs w:val="28"/>
              </w:rPr>
            </w:pPr>
            <w:r>
              <w:rPr>
                <w:rFonts w:ascii="Times New Roman" w:hAnsi="Times New Roman"/>
                <w:sz w:val="28"/>
                <w:szCs w:val="28"/>
              </w:rPr>
              <w:t>Closing</w:t>
            </w:r>
          </w:p>
          <w:p w:rsidR="00130B23" w:rsidRDefault="00130B23" w:rsidP="00130B23">
            <w:pPr>
              <w:pStyle w:val="ListParagraph"/>
              <w:numPr>
                <w:ilvl w:val="0"/>
                <w:numId w:val="4"/>
              </w:numPr>
              <w:rPr>
                <w:rFonts w:ascii="Times New Roman" w:hAnsi="Times New Roman"/>
                <w:sz w:val="28"/>
                <w:szCs w:val="28"/>
              </w:rPr>
            </w:pPr>
            <w:r>
              <w:rPr>
                <w:rFonts w:ascii="Times New Roman" w:hAnsi="Times New Roman"/>
                <w:sz w:val="28"/>
                <w:szCs w:val="28"/>
              </w:rPr>
              <w:t>Admission seeking</w:t>
            </w:r>
          </w:p>
          <w:p w:rsidR="00130B23" w:rsidRDefault="00130B23" w:rsidP="00130B23">
            <w:pPr>
              <w:rPr>
                <w:rFonts w:ascii="Times New Roman" w:hAnsi="Times New Roman" w:cs="Times New Roman"/>
                <w:sz w:val="28"/>
                <w:szCs w:val="28"/>
              </w:rPr>
            </w:pPr>
            <w:r>
              <w:rPr>
                <w:rFonts w:ascii="Times New Roman" w:hAnsi="Times New Roman" w:cs="Times New Roman"/>
                <w:sz w:val="28"/>
                <w:szCs w:val="28"/>
              </w:rPr>
              <w:t>According to experts, open-ended questions are much more effective than simple yes or no questions.</w:t>
            </w:r>
          </w:p>
          <w:p w:rsidR="00130B23" w:rsidRDefault="00130B23" w:rsidP="00130B23">
            <w:pPr>
              <w:rPr>
                <w:rFonts w:ascii="Times New Roman" w:hAnsi="Times New Roman" w:cs="Times New Roman"/>
                <w:sz w:val="28"/>
                <w:szCs w:val="28"/>
              </w:rPr>
            </w:pPr>
          </w:p>
          <w:p w:rsidR="00130B23" w:rsidRDefault="00130B23" w:rsidP="00130B23">
            <w:pPr>
              <w:rPr>
                <w:rFonts w:ascii="Times New Roman" w:hAnsi="Times New Roman" w:cs="Times New Roman"/>
                <w:b/>
                <w:sz w:val="28"/>
                <w:szCs w:val="28"/>
              </w:rPr>
            </w:pPr>
            <w:r w:rsidRPr="00F46AFB">
              <w:rPr>
                <w:rFonts w:ascii="Times New Roman" w:hAnsi="Times New Roman" w:cs="Times New Roman"/>
                <w:b/>
                <w:sz w:val="28"/>
                <w:szCs w:val="28"/>
              </w:rPr>
              <w:t>QUESTION 3</w:t>
            </w:r>
          </w:p>
          <w:p w:rsidR="00130B23" w:rsidRDefault="00130B23" w:rsidP="00130B23">
            <w:pPr>
              <w:rPr>
                <w:rFonts w:ascii="Times New Roman" w:hAnsi="Times New Roman" w:cs="Times New Roman"/>
                <w:sz w:val="28"/>
                <w:szCs w:val="28"/>
              </w:rPr>
            </w:pPr>
            <w:r w:rsidRPr="00F46AFB">
              <w:rPr>
                <w:rFonts w:ascii="Times New Roman" w:hAnsi="Times New Roman" w:cs="Times New Roman"/>
                <w:sz w:val="28"/>
                <w:szCs w:val="28"/>
              </w:rPr>
              <w:t>T</w:t>
            </w:r>
            <w:r>
              <w:rPr>
                <w:rFonts w:ascii="Times New Roman" w:hAnsi="Times New Roman" w:cs="Times New Roman"/>
                <w:sz w:val="28"/>
                <w:szCs w:val="28"/>
              </w:rPr>
              <w:t>he interviewing procedure for a financially sophisticated victim is stated below:</w:t>
            </w:r>
          </w:p>
          <w:p w:rsidR="00130B23" w:rsidRDefault="00130B23" w:rsidP="00130B23">
            <w:pPr>
              <w:pStyle w:val="ListParagraph"/>
              <w:numPr>
                <w:ilvl w:val="0"/>
                <w:numId w:val="5"/>
              </w:numPr>
              <w:rPr>
                <w:rFonts w:ascii="Times New Roman" w:hAnsi="Times New Roman"/>
                <w:sz w:val="28"/>
                <w:szCs w:val="28"/>
              </w:rPr>
            </w:pPr>
            <w:r>
              <w:rPr>
                <w:rFonts w:ascii="Times New Roman" w:hAnsi="Times New Roman"/>
                <w:sz w:val="28"/>
                <w:szCs w:val="28"/>
              </w:rPr>
              <w:t>Do not write down questions that the investigator needs to ask the interviewee, rather, it is much better to write down key points and let the conversation take a natural course.</w:t>
            </w:r>
          </w:p>
          <w:p w:rsidR="00130B23" w:rsidRPr="005C1414" w:rsidRDefault="00130B23" w:rsidP="00130B23">
            <w:pPr>
              <w:pStyle w:val="ListParagraph"/>
              <w:rPr>
                <w:rFonts w:ascii="Times New Roman" w:hAnsi="Times New Roman"/>
                <w:sz w:val="28"/>
                <w:szCs w:val="28"/>
              </w:rPr>
            </w:pPr>
          </w:p>
          <w:p w:rsidR="00130B23" w:rsidRDefault="00130B23" w:rsidP="00130B23">
            <w:pPr>
              <w:pStyle w:val="ListParagraph"/>
              <w:numPr>
                <w:ilvl w:val="0"/>
                <w:numId w:val="5"/>
              </w:numPr>
              <w:rPr>
                <w:rFonts w:ascii="Times New Roman" w:hAnsi="Times New Roman"/>
                <w:sz w:val="28"/>
                <w:szCs w:val="28"/>
              </w:rPr>
            </w:pPr>
            <w:r>
              <w:rPr>
                <w:rFonts w:ascii="Times New Roman" w:hAnsi="Times New Roman"/>
                <w:sz w:val="28"/>
                <w:szCs w:val="28"/>
              </w:rPr>
              <w:t xml:space="preserve">Observe the body language than the words, human beings reveal much more when they are under stress. </w:t>
            </w:r>
          </w:p>
          <w:p w:rsidR="00130B23" w:rsidRPr="005C1414" w:rsidRDefault="00130B23" w:rsidP="00130B23">
            <w:pPr>
              <w:pStyle w:val="ListParagraph"/>
              <w:rPr>
                <w:rFonts w:ascii="Times New Roman" w:hAnsi="Times New Roman"/>
                <w:sz w:val="28"/>
                <w:szCs w:val="28"/>
              </w:rPr>
            </w:pPr>
          </w:p>
          <w:p w:rsidR="00130B23" w:rsidRDefault="00130B23" w:rsidP="00130B23">
            <w:pPr>
              <w:pStyle w:val="ListParagraph"/>
              <w:numPr>
                <w:ilvl w:val="0"/>
                <w:numId w:val="5"/>
              </w:numPr>
              <w:rPr>
                <w:rFonts w:ascii="Times New Roman" w:hAnsi="Times New Roman"/>
                <w:sz w:val="28"/>
                <w:szCs w:val="28"/>
              </w:rPr>
            </w:pPr>
            <w:r>
              <w:rPr>
                <w:rFonts w:ascii="Times New Roman" w:hAnsi="Times New Roman"/>
                <w:sz w:val="28"/>
                <w:szCs w:val="28"/>
              </w:rPr>
              <w:t>The interviewer should appear responsibly, displaying good skills, introduce himself properly and also develop a good rapport with the interviewee.</w:t>
            </w:r>
          </w:p>
          <w:p w:rsidR="00130B23" w:rsidRPr="005C1414" w:rsidRDefault="00130B23" w:rsidP="00130B23">
            <w:pPr>
              <w:pStyle w:val="ListParagraph"/>
              <w:rPr>
                <w:rFonts w:ascii="Times New Roman" w:hAnsi="Times New Roman"/>
                <w:sz w:val="28"/>
                <w:szCs w:val="28"/>
              </w:rPr>
            </w:pPr>
          </w:p>
          <w:p w:rsidR="00130B23" w:rsidRPr="005C1414" w:rsidRDefault="00130B23" w:rsidP="00130B23">
            <w:pPr>
              <w:pStyle w:val="ListParagraph"/>
              <w:numPr>
                <w:ilvl w:val="0"/>
                <w:numId w:val="5"/>
              </w:numPr>
              <w:rPr>
                <w:rFonts w:ascii="Times New Roman" w:hAnsi="Times New Roman"/>
                <w:sz w:val="28"/>
                <w:szCs w:val="28"/>
              </w:rPr>
            </w:pPr>
            <w:r>
              <w:rPr>
                <w:rFonts w:ascii="Times New Roman" w:hAnsi="Times New Roman"/>
                <w:sz w:val="28"/>
                <w:szCs w:val="28"/>
              </w:rPr>
              <w:t xml:space="preserve">The questions should be well paced </w:t>
            </w:r>
            <w:proofErr w:type="spellStart"/>
            <w:r>
              <w:rPr>
                <w:rFonts w:ascii="Times New Roman" w:hAnsi="Times New Roman"/>
                <w:sz w:val="28"/>
                <w:szCs w:val="28"/>
              </w:rPr>
              <w:t>ie</w:t>
            </w:r>
            <w:proofErr w:type="spellEnd"/>
            <w:r>
              <w:rPr>
                <w:rFonts w:ascii="Times New Roman" w:hAnsi="Times New Roman"/>
                <w:sz w:val="28"/>
                <w:szCs w:val="28"/>
              </w:rPr>
              <w:t xml:space="preserve"> not too fast, not too slow and too long, thereby, ensuring that the interviewee is comfortable with the process. </w:t>
            </w:r>
          </w:p>
          <w:p w:rsidR="00130B23" w:rsidRPr="005C1414" w:rsidRDefault="00130B23" w:rsidP="00130B23">
            <w:pPr>
              <w:ind w:left="360"/>
              <w:rPr>
                <w:rFonts w:ascii="Times New Roman" w:hAnsi="Times New Roman" w:cs="Times New Roman"/>
                <w:sz w:val="28"/>
                <w:szCs w:val="28"/>
              </w:rPr>
            </w:pPr>
          </w:p>
          <w:p w:rsidR="00130B23" w:rsidRPr="005C1414" w:rsidRDefault="00130B23" w:rsidP="00130B23">
            <w:pPr>
              <w:rPr>
                <w:rFonts w:ascii="Times New Roman" w:hAnsi="Times New Roman" w:cs="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51AE" w:rsidP="00A851DA">
            <w:pPr>
              <w:rPr>
                <w:rFonts w:cs="Bliss-Regular"/>
                <w:color w:val="000000"/>
              </w:rPr>
            </w:pPr>
            <w:r w:rsidRPr="000451AE">
              <w:rPr>
                <w:rFonts w:cs="Bliss-Regular"/>
                <w:noProof/>
                <w:color w:val="000000"/>
              </w:rPr>
              <w:drawing>
                <wp:inline distT="0" distB="0" distL="0" distR="0">
                  <wp:extent cx="2126615" cy="595630"/>
                  <wp:effectExtent l="1905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126615" cy="59563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72396" w:rsidRDefault="00130B23" w:rsidP="00A851DA">
            <w:pPr>
              <w:rPr>
                <w:rFonts w:ascii="Times New Roman" w:hAnsi="Times New Roman" w:cs="Times New Roman"/>
                <w:b/>
                <w:color w:val="000000"/>
                <w:sz w:val="28"/>
                <w:szCs w:val="28"/>
              </w:rPr>
            </w:pPr>
            <w:r w:rsidRPr="00172396">
              <w:rPr>
                <w:rFonts w:ascii="Times New Roman" w:hAnsi="Times New Roman" w:cs="Times New Roman"/>
                <w:b/>
                <w:color w:val="000000"/>
                <w:sz w:val="28"/>
                <w:szCs w:val="28"/>
              </w:rPr>
              <w:t>25/08/2016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0DB" w:rsidRDefault="001240DB" w:rsidP="00CB4D0A">
      <w:pPr>
        <w:spacing w:after="0" w:line="240" w:lineRule="auto"/>
      </w:pPr>
      <w:r>
        <w:separator/>
      </w:r>
    </w:p>
  </w:endnote>
  <w:endnote w:type="continuationSeparator" w:id="0">
    <w:p w:rsidR="001240DB" w:rsidRDefault="001240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0DB" w:rsidRDefault="001240DB" w:rsidP="00CB4D0A">
      <w:pPr>
        <w:spacing w:after="0" w:line="240" w:lineRule="auto"/>
      </w:pPr>
      <w:r>
        <w:separator/>
      </w:r>
    </w:p>
  </w:footnote>
  <w:footnote w:type="continuationSeparator" w:id="0">
    <w:p w:rsidR="001240DB" w:rsidRDefault="001240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67408"/>
    <w:multiLevelType w:val="hybridMultilevel"/>
    <w:tmpl w:val="56D497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924AB9"/>
    <w:multiLevelType w:val="hybridMultilevel"/>
    <w:tmpl w:val="A8427BCE"/>
    <w:lvl w:ilvl="0" w:tplc="D06082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40790D"/>
    <w:multiLevelType w:val="hybridMultilevel"/>
    <w:tmpl w:val="6A0A81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7A5931"/>
    <w:multiLevelType w:val="hybridMultilevel"/>
    <w:tmpl w:val="6F5ED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1AE"/>
    <w:rsid w:val="00055992"/>
    <w:rsid w:val="000820E8"/>
    <w:rsid w:val="001175EE"/>
    <w:rsid w:val="001240DB"/>
    <w:rsid w:val="00130B23"/>
    <w:rsid w:val="00156BBB"/>
    <w:rsid w:val="00157CF6"/>
    <w:rsid w:val="0017239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7091"/>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285D"/>
    <w:rsid w:val="00935BF7"/>
    <w:rsid w:val="0095442C"/>
    <w:rsid w:val="00983942"/>
    <w:rsid w:val="009C37E0"/>
    <w:rsid w:val="009D770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38242-B8AE-4445-B480-F294A1997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faith</cp:lastModifiedBy>
  <cp:revision>3</cp:revision>
  <dcterms:created xsi:type="dcterms:W3CDTF">2016-02-11T11:42:00Z</dcterms:created>
  <dcterms:modified xsi:type="dcterms:W3CDTF">2016-02-11T11:43:00Z</dcterms:modified>
</cp:coreProperties>
</file>