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5D2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927871" w:rsidRDefault="00927871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927871" w:rsidRDefault="00927871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B6F1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MUMBI SYLVIA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B6F1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2346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B6F1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FORENSIC ACCOUNTING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B6F1E">
            <w:r>
              <w:t>TWELVE (12)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9F01EB" w:rsidRPr="009F01EB" w:rsidRDefault="009F01EB" w:rsidP="009F01E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DOES AN INTERNAL AUDITOR DO?</w:t>
            </w: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Internal audit’s position in the organization as per the organizational chart and its day-to-day role should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be noted. Sometimes its actual role is different from the one specified in the organizational chart for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various reasons. The way in which the company measures its internal audit function with respect to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coverage, number of locations visited, types of issues raised, improvement in operations, and financial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savings should also be taken into consideration.</w:t>
            </w: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The following are some of the issues to consider:</w:t>
            </w: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Is internal audit’s primary focus on controls assurance, which involves location-based or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compliance auditing, or on controls consulting, which involves forward-looking projects, early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involvement in system deployments, etc.? Does internal audit perform risk assessments as per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IIA standards? Conducting site visits to every location every three years would indicate that the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prime focus is not on risk.</w:t>
            </w: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Are internal auditors also trained in forensic investigative accounting? If they are, how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experienced are they? Can they be categorized as a separate, distinct group of investigators? If 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fraud is suspected, do internal auditors assign a specialized group of forensic accountants to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investigate the fraud or do they simply assign the task to auditors who are already working on the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particular project?</w:t>
            </w: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Does everyone in the organization agree on the role of internal audit?</w:t>
            </w: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Are the internal audit’s recommendations implemented, and if not why not?</w:t>
            </w: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A number of other questions also require due consideration: Who evaluates the auditors and how? What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is the degree of interaction between the internal audit group and the audit committee, i.e. do the two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color w:val="000000"/>
                <w:sz w:val="24"/>
                <w:szCs w:val="24"/>
              </w:rPr>
              <w:t>meet frequently to discuss matters in depth, or do they hold only a few formal meetings per year?</w:t>
            </w:r>
          </w:p>
          <w:p w:rsidR="009F01EB" w:rsidRP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color w:val="000000"/>
                <w:sz w:val="24"/>
                <w:szCs w:val="24"/>
              </w:rPr>
              <w:t>II. HOW DO FORENSIC ACCOUNTANTS WORK WITH EXTERNAL AUDITORS?</w:t>
            </w:r>
          </w:p>
          <w:p w:rsidR="009F01EB" w:rsidRPr="00D830F8" w:rsidRDefault="009F01EB" w:rsidP="00D830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D830F8" w:rsidRPr="00D830F8" w:rsidRDefault="00D830F8" w:rsidP="00D830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The primary purpose of external auditors in an investigation is to audit financial statements and ensure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that they conform to professional standards. They have to perform their duties under generally accepted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auditing standards. The level of interaction between external auditors and forensic accountants depends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on the following factors:</w:t>
            </w:r>
          </w:p>
          <w:p w:rsidR="00D830F8" w:rsidRPr="00D830F8" w:rsidRDefault="00D830F8" w:rsidP="00D830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D830F8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Client History</w:t>
            </w:r>
          </w:p>
          <w:p w:rsidR="00D830F8" w:rsidRDefault="00D830F8" w:rsidP="00D830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The external auditor may have had a good past experience with the company as a trusted adviser or 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strained relationship due to past events. In either case, forensic accountants must have an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understanding of the current relationship between the external auditors and the company for successful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and effective communication during the investigation.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External auditors are useful sources of information because they are more likely to know more about the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company based on past experiences than a group of newly appointed forensic accountants and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attorneys. Typically, the company’s areas of risk, its business processes, documentation, systems, and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personnel are issues about which the auditors are most informed, and they can therefore help the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investigative team make a powerful start.</w:t>
            </w:r>
          </w:p>
          <w:p w:rsidR="00D830F8" w:rsidRDefault="00D830F8" w:rsidP="00D830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The forensic accounting team will also have access to the auditors’ working papers and their staff, which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will give them a better understanding of organizational culture and personnel. However, gaining access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to working papers may require a formal access letter, the terms of which are set out carefully after</w:t>
            </w:r>
            <w:r w:rsidR="0062041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830F8">
              <w:rPr>
                <w:rFonts w:ascii="Arial" w:hAnsi="Arial" w:cs="Arial"/>
                <w:color w:val="000000"/>
                <w:sz w:val="24"/>
                <w:szCs w:val="24"/>
              </w:rPr>
              <w:t>advice from counsel. Obtaining these access letters may take time and delay the investigation.</w:t>
            </w:r>
          </w:p>
          <w:p w:rsidR="00620410" w:rsidRPr="00620410" w:rsidRDefault="00620410" w:rsidP="00D830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Default="009F01EB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color w:val="000000"/>
                <w:sz w:val="24"/>
                <w:szCs w:val="24"/>
              </w:rPr>
              <w:t>III. WHAT ARE THE OBJECTIVES OF INTERNAL AUDITORS IN FORENSIC INVESTIGATIONS?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Forensic accounting investigators’ objectives are influenced by the scope of their work and their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readiness to meet their clients’ goals. However, regardless of the different goals of different clients,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some of their basic objectives should involve answering the following questions: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Who is involved?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Is there a possibility that co-conspirators exist?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Was the perpetrator instructed by a higher supervisor not currently a target of the investigation?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What is the magnitude of the crime and what is its impact on financial statements?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What was the time period over which the fraud occurred?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Have all material schemes been identified?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How did the fraud happen?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How was it identified, and might it have been detected earlier?</w:t>
            </w: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How can recurrence of fraud be avoided?</w:t>
            </w:r>
          </w:p>
          <w:p w:rsidR="007F5092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Forensic accounting investigators should be aware that their primary purpose is to find facts and not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reach conclusions or express their own opinions. The financial auditor’s role, on the other hand, extends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to determining the nature, extent and timing of audit procedures after auditing financial books and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records.</w:t>
            </w:r>
          </w:p>
          <w:p w:rsidR="00AD08C0" w:rsidRPr="00AD08C0" w:rsidRDefault="00AD08C0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F5092" w:rsidRPr="00AD08C0" w:rsidRDefault="007F5092" w:rsidP="00AD08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It is the management’s responsibility to prepare financial statements, which are then analyzed by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auditors to ensure that they conform to generally accepted standards after applying audit procedures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and assessments. On the other hand, the forensic accounting investigator brings a different level of skill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to the investigation and works under the direction of the employer through the management, the audit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committee, the counsel or the auditing firm.</w:t>
            </w:r>
          </w:p>
          <w:p w:rsidR="005E7627" w:rsidRDefault="007F5092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One of the most integral parts of an audit team’s responsibilities is the selection of audit procedures,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which relies on the auditors’ judgement. When auditors seek the expertise of parties such as forensic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accounting investigators, they expect to be advised on the appropriate procedures to be applied along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with their costs, associated risks, and expected outcomes. The investigators are required to ensure that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they are applying procedures on the audit team’s orders or on the orders of whichever party is directing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them. This can be frustrating for the investigators, as they may be ordered to suspend or end the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investigation halfway through. In such a case, the investigators might discuss their issues with the audit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team, although the fact that the audit team knows more about the organization and its procedures may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address the investigators’ concerns. In any case, forensic accounting investigators are required to take</w:t>
            </w:r>
            <w:r w:rsidR="00AD08C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D08C0">
              <w:rPr>
                <w:rFonts w:ascii="Arial" w:hAnsi="Arial" w:cs="Arial"/>
                <w:color w:val="000000"/>
                <w:sz w:val="24"/>
                <w:szCs w:val="24"/>
              </w:rPr>
              <w:t>orders from their employers be they auditors, directors or counsel.</w:t>
            </w:r>
          </w:p>
          <w:p w:rsidR="00AD08C0" w:rsidRDefault="00AD08C0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D08C0" w:rsidRPr="00AD08C0" w:rsidRDefault="00AD08C0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30149" w:rsidRPr="00BA6E59" w:rsidRDefault="009F01EB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color w:val="000000"/>
                <w:sz w:val="24"/>
                <w:szCs w:val="24"/>
              </w:rPr>
              <w:t>IV. WHAT IS THE ROLE OF FORENSIC ACCOUNTING INVESTIGATORS WHEN WORKING IN A FORENSIC</w:t>
            </w:r>
            <w:r w:rsidR="006B6F1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Pr="009F01EB">
              <w:rPr>
                <w:rFonts w:ascii="Arial" w:hAnsi="Arial" w:cs="Arial"/>
                <w:b/>
                <w:color w:val="000000"/>
                <w:sz w:val="24"/>
                <w:szCs w:val="24"/>
              </w:rPr>
              <w:t>TEAM?</w:t>
            </w:r>
          </w:p>
          <w:p w:rsidR="00AD08C0" w:rsidRDefault="00AD08C0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A6E59" w:rsidRPr="00BA6E59" w:rsidRDefault="00BA6E59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6E59">
              <w:rPr>
                <w:rFonts w:ascii="Arial" w:hAnsi="Arial" w:cs="Arial"/>
                <w:sz w:val="24"/>
                <w:szCs w:val="24"/>
              </w:rPr>
              <w:t>Forensic accounting investigators can be key to a financial crime investigation if they are able to work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well with internal and external auditors, as well as with any other people involved in the investigation.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Most forensic accounting work is done in a highly charged environment, and investigators have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present their findings in a variety of forums ranging from boardrooms and courtrooms to government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agencies.</w:t>
            </w:r>
          </w:p>
          <w:p w:rsidR="00BA6E59" w:rsidRPr="00BA6E59" w:rsidRDefault="00BA6E59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6E59">
              <w:rPr>
                <w:rFonts w:ascii="Arial" w:hAnsi="Arial" w:cs="Arial"/>
                <w:sz w:val="24"/>
                <w:szCs w:val="24"/>
              </w:rPr>
              <w:t>All stakeholders in the investigation, i.e. management, audit committee, auditors and legal counsels,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should include forensic accountants in the decision-making process. The degree to which the forensic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accountants are able to rely on and work with others such as internal and external auditors is an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important decision. Another important decision is whether to involve forensic accountants, due to their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extensive knowledge of accounting processes, controls and typical fraud schemes, in the team</w:t>
            </w:r>
          </w:p>
          <w:p w:rsidR="00BA6E59" w:rsidRPr="00BA6E59" w:rsidRDefault="00BA6E59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6E59">
              <w:rPr>
                <w:rFonts w:ascii="Arial" w:hAnsi="Arial" w:cs="Arial"/>
                <w:sz w:val="24"/>
                <w:szCs w:val="24"/>
              </w:rPr>
              <w:t>responsible for evaluating the organization’s business processes and controls that made it possible for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the fraud to occur.</w:t>
            </w:r>
          </w:p>
          <w:p w:rsidR="00430149" w:rsidRDefault="00430149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D08C0" w:rsidRDefault="00AD08C0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A6E59" w:rsidRPr="00BA6E59" w:rsidRDefault="00BA6E59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6E59">
              <w:rPr>
                <w:rFonts w:ascii="Arial" w:hAnsi="Arial" w:cs="Arial"/>
                <w:sz w:val="24"/>
                <w:szCs w:val="24"/>
              </w:rPr>
              <w:lastRenderedPageBreak/>
              <w:t>The party engaging the forensic accountants, such as the audit committee, management, or counsel, is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ultimately responsible for the investigation and may have wanted to involve the forensic accountants in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order to conduct a thorough investigation.</w:t>
            </w:r>
          </w:p>
          <w:p w:rsidR="00430149" w:rsidRDefault="00430149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1B37" w:rsidRPr="00430149" w:rsidRDefault="00BA6E59" w:rsidP="00BA6E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6E59">
              <w:rPr>
                <w:rFonts w:ascii="Arial" w:hAnsi="Arial" w:cs="Arial"/>
                <w:sz w:val="24"/>
                <w:szCs w:val="24"/>
              </w:rPr>
              <w:t>The audit committee can either engage the forensic accounting investigators directly or ask outside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 xml:space="preserve">counsel to engage them. The forensic accountants will usually work under the counsel’s direction to </w:t>
            </w:r>
            <w:r w:rsidR="00A255E5" w:rsidRPr="00BA6E59">
              <w:rPr>
                <w:rFonts w:ascii="Arial" w:hAnsi="Arial" w:cs="Arial"/>
                <w:sz w:val="24"/>
                <w:szCs w:val="24"/>
              </w:rPr>
              <w:t>fulfill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their responsibilities to the audit committee. Sometimes the audit committee needs to work with two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forensic teams. One is deployed by external auditors and is charged with assisting the external auditors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in fulfilling their duties and ensuring the adequacy of the entity’s investigative process, while the other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team is engaged with the 10A counsel and is responsible for investigating whether an illegal act occurred</w:t>
            </w:r>
            <w:r w:rsidR="004301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A6E59">
              <w:rPr>
                <w:rFonts w:ascii="Arial" w:hAnsi="Arial" w:cs="Arial"/>
                <w:sz w:val="24"/>
                <w:szCs w:val="24"/>
              </w:rPr>
              <w:t>and what remedial action is required.</w:t>
            </w:r>
          </w:p>
          <w:p w:rsidR="00BA6E59" w:rsidRDefault="00BA6E59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AD08C0" w:rsidRPr="009F01EB" w:rsidRDefault="00AD08C0" w:rsidP="009F01E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9F01EB" w:rsidRDefault="009F01EB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9F01EB">
              <w:rPr>
                <w:rFonts w:ascii="Arial" w:hAnsi="Arial" w:cs="Arial"/>
                <w:b/>
                <w:color w:val="000000"/>
                <w:sz w:val="24"/>
                <w:szCs w:val="24"/>
              </w:rPr>
              <w:t>HOW DO FORENSIC ACCOUNTING INVE</w:t>
            </w:r>
            <w:r w:rsidR="00611DB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STIGATORS WORK WITH LAWYERS? </w:t>
            </w:r>
          </w:p>
          <w:p w:rsidR="0066115C" w:rsidRPr="0066115C" w:rsidRDefault="0066115C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Their role and responsibilities associated with other team members.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Which other professionals, current or prospective, are involved in the investigation.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The extent and source of any external scrutiny by agencies such as SEC, IRS, DOJ, etc.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Legal aspects such as the extent of privilege, expected criminal charges, expected extent of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privilege waiver, etc.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Anticipated timing issues.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Expected form, timing, and audience of interim or final outcome.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Specific matters related to the investigation as per counsel’s understanding.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Any limitations on departments or personnel that might be involved, interviewed, or utilized in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the investigation process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Independent counsel, in cooperation with forensic accountants, often takes the initiative in setting up,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managing and organizing an investigative team. During this process, the counsel may select or retain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other parties involved in the team. The independent counsel’s responsibilities include: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Preparing, maintaining, and disseminating a working-group list, which may be helpful in sorting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out law firms and their clients.</w:t>
            </w:r>
          </w:p>
          <w:p w:rsidR="005D6ADF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Establishing a timetable together with the board of directors or the management, communicating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t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hat timetable to the investigative team, and tracking the investigation’s progress according to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the timetable.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Compiling, submitting, and tracking various document and personnel access requests made by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the investigating team.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Organizing client or team meetings and their agendas.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Preparing the final report in cooperation with and for the board of directors or its special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committee or with other teams.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Establishing and maintaining communication with the board of directors and other interested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parties such as internal general counsel, company management, regulatory personnel, law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enforcement or tax authority personnel, and various other attorneys involved.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While the attorney is ultimately responsible for leading a successful investigation, the forensic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accountant is a key player is determining success.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The forensic accounting investigator might assist the team directed by the attorney in the following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ways: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Skills in planning and conducting a financial crime investigation.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Expertise in accounting, in regulatory auditing, in internal controls, and in financial analysis.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Interviewing skills including both fact-finding interviews with witnesses and admission-seeking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with suspects.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Expertise in data mining and data analysis of the company’s books, records and electronic data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such as e-mails.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Experience in document authentication and awareness of a network of personnel trained in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highly technical procedures such as typewriter/printer analysis and forensic laboratory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authentication.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Ability to review and analyze accounting transactions and their compliance with financial rules.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Ability to gather both financial and non-financial information that is public.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Expertise in forensic imaging, information technology, e-mail search tools, etc.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Ability to provide assistance to counsel in developing various investigative techniques and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procedures, and different hypotheses.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Performing background checks on relevant personnel.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Checking the validity of vendors based on publicly available information.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Preparation of the sections of draft and final reports pertaining to accounting, reporting, and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financial information and assisting the counsel during report preparation.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Coordinating with internal and external auditors as well as the audit committee.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Reviewing and critically analyzing financial statements, accounting reports, and advice provided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by other experts and specialists.</w:t>
            </w:r>
          </w:p>
          <w:p w:rsidR="005D6ADF" w:rsidRPr="0066115C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 global network of investigators might assist in multinational investigations.</w:t>
            </w:r>
          </w:p>
          <w:p w:rsidR="002D1B37" w:rsidRDefault="005D6ADF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 forensic accounting investigator has a key role to play in investigations that involve review and analysis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of financial information and accounting transactions, as attorneys usually lack in-depth accounting and</w:t>
            </w:r>
            <w:r w:rsidR="00661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auditing knowledge and experience.</w:t>
            </w:r>
          </w:p>
          <w:p w:rsidR="0066115C" w:rsidRPr="0066115C" w:rsidRDefault="0066115C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F01EB" w:rsidRDefault="009F01EB" w:rsidP="00D202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01EB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9F01EB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THE IMPORTANCE OF PRIVACY IN FORENSIC INVESTIGATIONS? AND, WHICH MEASURES COULD BE</w:t>
            </w:r>
            <w:r w:rsidR="00D202F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66115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TAKEN TO ACHIEVE THIS? </w:t>
            </w:r>
          </w:p>
          <w:p w:rsidR="0066115C" w:rsidRPr="00D202F2" w:rsidRDefault="0066115C" w:rsidP="00D202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B2424B" w:rsidRDefault="00B2424B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Investigations usually pick up and focus on material overstatements in assets or understatements in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liabilities; therefore, the stakeholders need to be informed as a matter of urgency that past financial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statements may be unreliable. Corrective action should be taken immediately after determining the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problem. This will give rise to a few questions that will need to be addressed. For example: Was there a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deliberate misstatement? Who knew, or who should have known about the misstatement? What needs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to be done?</w:t>
            </w:r>
          </w:p>
          <w:p w:rsidR="00676DB5" w:rsidRPr="0066115C" w:rsidRDefault="00676DB5" w:rsidP="0066115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F3769" w:rsidRPr="008F3769" w:rsidRDefault="00B2424B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Confidentiality is one of the prime concerns in such an investigation, as any leaking of information to the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media or competitors may be disastrous. In order to maintain confidentiality of the day-to-day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developments in the investigation, it is important that the number of people who know about these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developments is kept very limited. However, the company may be required to disclose information to</w:t>
            </w:r>
            <w:r w:rsidR="00676D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6115C">
              <w:rPr>
                <w:rFonts w:ascii="Arial" w:hAnsi="Arial" w:cs="Arial"/>
                <w:color w:val="000000"/>
                <w:sz w:val="24"/>
                <w:szCs w:val="24"/>
              </w:rPr>
              <w:t>regulators throughout the investigation.</w:t>
            </w:r>
            <w:r w:rsidR="008F376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F3769" w:rsidRPr="008F3769">
              <w:rPr>
                <w:rFonts w:ascii="Arial" w:hAnsi="Arial" w:cs="Arial"/>
                <w:sz w:val="24"/>
                <w:szCs w:val="24"/>
              </w:rPr>
              <w:t>When a forensic</w:t>
            </w:r>
            <w:r w:rsidR="008F376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F3769" w:rsidRPr="008F3769">
              <w:rPr>
                <w:rFonts w:ascii="Arial" w:hAnsi="Arial" w:cs="Arial"/>
                <w:sz w:val="24"/>
                <w:szCs w:val="24"/>
              </w:rPr>
              <w:t>accounting investigator decides to follow a loose thread, there is no telling where the trail may lead. In</w:t>
            </w:r>
            <w:r w:rsidR="008F376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F3769" w:rsidRPr="008F3769">
              <w:rPr>
                <w:rFonts w:ascii="Arial" w:hAnsi="Arial" w:cs="Arial"/>
                <w:sz w:val="24"/>
                <w:szCs w:val="24"/>
              </w:rPr>
              <w:t>case of material accounting irregularities, or suspicion of irregularities, the board of directors consult</w:t>
            </w:r>
          </w:p>
          <w:p w:rsidR="008F3769" w:rsidRPr="008F3769" w:rsidRDefault="008F3769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3769">
              <w:rPr>
                <w:rFonts w:ascii="Arial" w:hAnsi="Arial" w:cs="Arial"/>
                <w:sz w:val="24"/>
                <w:szCs w:val="24"/>
              </w:rPr>
              <w:t>their counsel on a number of issues such as the following:</w:t>
            </w:r>
          </w:p>
          <w:p w:rsidR="008F3769" w:rsidRPr="008F3769" w:rsidRDefault="008F3769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376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• </w:t>
            </w:r>
            <w:r w:rsidRPr="008F3769">
              <w:rPr>
                <w:rFonts w:ascii="Arial" w:hAnsi="Arial" w:cs="Arial"/>
                <w:sz w:val="24"/>
                <w:szCs w:val="24"/>
              </w:rPr>
              <w:t>Setting up an independent committee, which is usually a subset of the board of directors or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3769">
              <w:rPr>
                <w:rFonts w:ascii="Arial" w:hAnsi="Arial" w:cs="Arial"/>
                <w:sz w:val="24"/>
                <w:szCs w:val="24"/>
              </w:rPr>
              <w:t>audit committee to lead the investigation and determine the company’s course of action.</w:t>
            </w:r>
          </w:p>
          <w:p w:rsidR="008F3769" w:rsidRPr="008F3769" w:rsidRDefault="008F3769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37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• </w:t>
            </w:r>
            <w:r w:rsidRPr="008F3769">
              <w:rPr>
                <w:rFonts w:ascii="Arial" w:hAnsi="Arial" w:cs="Arial"/>
                <w:sz w:val="24"/>
                <w:szCs w:val="24"/>
              </w:rPr>
              <w:t>Communicating with stakeholders, such as employees, the market, stockholders, bondholders,</w:t>
            </w:r>
            <w:r w:rsidR="00843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3769">
              <w:rPr>
                <w:rFonts w:ascii="Arial" w:hAnsi="Arial" w:cs="Arial"/>
                <w:sz w:val="24"/>
                <w:szCs w:val="24"/>
              </w:rPr>
              <w:t>lenders, and regulators.</w:t>
            </w:r>
          </w:p>
          <w:p w:rsidR="008F3769" w:rsidRPr="008F3769" w:rsidRDefault="008F3769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37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• </w:t>
            </w:r>
            <w:r w:rsidRPr="008F3769">
              <w:rPr>
                <w:rFonts w:ascii="Arial" w:hAnsi="Arial" w:cs="Arial"/>
                <w:sz w:val="24"/>
                <w:szCs w:val="24"/>
              </w:rPr>
              <w:t>Forming an investigation team comprising appropriate counsel and external experts such as</w:t>
            </w:r>
            <w:r w:rsidR="00843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3769">
              <w:rPr>
                <w:rFonts w:ascii="Arial" w:hAnsi="Arial" w:cs="Arial"/>
                <w:sz w:val="24"/>
                <w:szCs w:val="24"/>
              </w:rPr>
              <w:t>forensic accounting investigators and specialists.</w:t>
            </w:r>
          </w:p>
          <w:p w:rsidR="008F3769" w:rsidRPr="008F3769" w:rsidRDefault="008F3769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37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• </w:t>
            </w:r>
            <w:r w:rsidRPr="008F3769">
              <w:rPr>
                <w:rFonts w:ascii="Arial" w:hAnsi="Arial" w:cs="Arial"/>
                <w:sz w:val="24"/>
                <w:szCs w:val="24"/>
              </w:rPr>
              <w:t>Taking urgent decisions related to personnel such as paid leave, termination, and restricting</w:t>
            </w:r>
            <w:r w:rsidR="00843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3769">
              <w:rPr>
                <w:rFonts w:ascii="Arial" w:hAnsi="Arial" w:cs="Arial"/>
                <w:sz w:val="24"/>
                <w:szCs w:val="24"/>
              </w:rPr>
              <w:t>duties or access.</w:t>
            </w:r>
          </w:p>
          <w:p w:rsidR="008F3769" w:rsidRPr="008F3769" w:rsidRDefault="008F3769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37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• </w:t>
            </w:r>
            <w:r w:rsidRPr="008F3769">
              <w:rPr>
                <w:rFonts w:ascii="Arial" w:hAnsi="Arial" w:cs="Arial"/>
                <w:sz w:val="24"/>
                <w:szCs w:val="24"/>
              </w:rPr>
              <w:t>Stabilizing data and security in order to avoid information leaks.</w:t>
            </w:r>
          </w:p>
          <w:p w:rsidR="00B2424B" w:rsidRPr="008F3769" w:rsidRDefault="008F3769" w:rsidP="008F376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8F37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• </w:t>
            </w:r>
            <w:r w:rsidRPr="008F3769">
              <w:rPr>
                <w:rFonts w:ascii="Arial" w:hAnsi="Arial" w:cs="Arial"/>
                <w:sz w:val="24"/>
                <w:szCs w:val="24"/>
              </w:rPr>
              <w:t>Notifying insurance providers at company and board levels.</w:t>
            </w:r>
            <w:r w:rsidR="00B2424B" w:rsidRPr="008F3769">
              <w:rPr>
                <w:rFonts w:ascii="Arial" w:hAnsi="Arial" w:cs="Arial"/>
                <w:color w:val="FFFFFF"/>
                <w:sz w:val="24"/>
                <w:szCs w:val="24"/>
              </w:rPr>
              <w:t>Media and regulatory reports or communications</w:t>
            </w:r>
          </w:p>
          <w:p w:rsidR="00CC2FB3" w:rsidRPr="008F3769" w:rsidRDefault="00CC2FB3" w:rsidP="008F3769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CC2FB3" w:rsidRPr="008F3769" w:rsidRDefault="00CC2FB3" w:rsidP="008F3769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CC2FB3" w:rsidRPr="008F3769" w:rsidRDefault="00CC2FB3" w:rsidP="008F3769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058D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MUMBI SYLVIA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724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30.09</w:t>
            </w:r>
            <w:r w:rsidR="00843E6B">
              <w:rPr>
                <w:rFonts w:cs="Bliss-Regular"/>
                <w:color w:val="000000"/>
              </w:rPr>
              <w:t>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6D7" w:rsidRDefault="007606D7" w:rsidP="00CB4D0A">
      <w:pPr>
        <w:spacing w:after="0" w:line="240" w:lineRule="auto"/>
      </w:pPr>
      <w:r>
        <w:separator/>
      </w:r>
    </w:p>
  </w:endnote>
  <w:endnote w:type="continuationSeparator" w:id="1">
    <w:p w:rsidR="007606D7" w:rsidRDefault="007606D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E7" w:rsidRDefault="002346E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E7" w:rsidRDefault="002346E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E7" w:rsidRDefault="002346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6D7" w:rsidRDefault="007606D7" w:rsidP="00CB4D0A">
      <w:pPr>
        <w:spacing w:after="0" w:line="240" w:lineRule="auto"/>
      </w:pPr>
      <w:r>
        <w:separator/>
      </w:r>
    </w:p>
  </w:footnote>
  <w:footnote w:type="continuationSeparator" w:id="1">
    <w:p w:rsidR="007606D7" w:rsidRDefault="007606D7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E7" w:rsidRDefault="002346E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E7" w:rsidRDefault="002346E7" w:rsidP="002346E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E7" w:rsidRDefault="002346E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05FBE"/>
    <w:multiLevelType w:val="hybridMultilevel"/>
    <w:tmpl w:val="7750DCEC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7F6762C"/>
    <w:multiLevelType w:val="hybridMultilevel"/>
    <w:tmpl w:val="B2A611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A56CEE"/>
    <w:multiLevelType w:val="hybridMultilevel"/>
    <w:tmpl w:val="775C87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BF0CCD"/>
    <w:multiLevelType w:val="hybridMultilevel"/>
    <w:tmpl w:val="26586172"/>
    <w:lvl w:ilvl="0" w:tplc="11541970">
      <w:start w:val="1"/>
      <w:numFmt w:val="low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58D7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346E7"/>
    <w:rsid w:val="002A4029"/>
    <w:rsid w:val="002B0BD7"/>
    <w:rsid w:val="002B573D"/>
    <w:rsid w:val="002C5CB2"/>
    <w:rsid w:val="002D1B37"/>
    <w:rsid w:val="002D2801"/>
    <w:rsid w:val="002F779F"/>
    <w:rsid w:val="00321DE4"/>
    <w:rsid w:val="00371885"/>
    <w:rsid w:val="003E2B87"/>
    <w:rsid w:val="004009AF"/>
    <w:rsid w:val="00402786"/>
    <w:rsid w:val="00405895"/>
    <w:rsid w:val="004058DF"/>
    <w:rsid w:val="00430149"/>
    <w:rsid w:val="00443E6F"/>
    <w:rsid w:val="00474AB0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178E"/>
    <w:rsid w:val="00535F31"/>
    <w:rsid w:val="00574D64"/>
    <w:rsid w:val="00591365"/>
    <w:rsid w:val="005B31E4"/>
    <w:rsid w:val="005D6ADF"/>
    <w:rsid w:val="005E7627"/>
    <w:rsid w:val="006034F6"/>
    <w:rsid w:val="00607874"/>
    <w:rsid w:val="00607E77"/>
    <w:rsid w:val="00611DB4"/>
    <w:rsid w:val="00617BB3"/>
    <w:rsid w:val="00620410"/>
    <w:rsid w:val="00645CDD"/>
    <w:rsid w:val="00647AD6"/>
    <w:rsid w:val="0066115C"/>
    <w:rsid w:val="00676DB5"/>
    <w:rsid w:val="006823A7"/>
    <w:rsid w:val="00687EE8"/>
    <w:rsid w:val="006B6F1E"/>
    <w:rsid w:val="0070347F"/>
    <w:rsid w:val="0070678E"/>
    <w:rsid w:val="007606D7"/>
    <w:rsid w:val="00775FEA"/>
    <w:rsid w:val="007D33C8"/>
    <w:rsid w:val="007F5092"/>
    <w:rsid w:val="00831C11"/>
    <w:rsid w:val="00843E6B"/>
    <w:rsid w:val="00895290"/>
    <w:rsid w:val="008A60B4"/>
    <w:rsid w:val="008B3C31"/>
    <w:rsid w:val="008B64FE"/>
    <w:rsid w:val="008E4968"/>
    <w:rsid w:val="008F3769"/>
    <w:rsid w:val="00927871"/>
    <w:rsid w:val="00935BF7"/>
    <w:rsid w:val="0095442C"/>
    <w:rsid w:val="00983942"/>
    <w:rsid w:val="009A7ED1"/>
    <w:rsid w:val="009B2C0C"/>
    <w:rsid w:val="009C37E0"/>
    <w:rsid w:val="009D4C9C"/>
    <w:rsid w:val="009E41F4"/>
    <w:rsid w:val="009F01EB"/>
    <w:rsid w:val="00A14B66"/>
    <w:rsid w:val="00A255E5"/>
    <w:rsid w:val="00A6278C"/>
    <w:rsid w:val="00A65CF7"/>
    <w:rsid w:val="00A81AB4"/>
    <w:rsid w:val="00A85131"/>
    <w:rsid w:val="00A851DA"/>
    <w:rsid w:val="00AC7D5B"/>
    <w:rsid w:val="00AD08C0"/>
    <w:rsid w:val="00AE1481"/>
    <w:rsid w:val="00B0415E"/>
    <w:rsid w:val="00B04678"/>
    <w:rsid w:val="00B2424B"/>
    <w:rsid w:val="00B35D2B"/>
    <w:rsid w:val="00B61A43"/>
    <w:rsid w:val="00B93E9B"/>
    <w:rsid w:val="00BA6E59"/>
    <w:rsid w:val="00BC46DF"/>
    <w:rsid w:val="00C03577"/>
    <w:rsid w:val="00C3241C"/>
    <w:rsid w:val="00C33A76"/>
    <w:rsid w:val="00C53029"/>
    <w:rsid w:val="00C65FEA"/>
    <w:rsid w:val="00CA0AC2"/>
    <w:rsid w:val="00CB4D0A"/>
    <w:rsid w:val="00CC2FB3"/>
    <w:rsid w:val="00CC575A"/>
    <w:rsid w:val="00CE48F1"/>
    <w:rsid w:val="00CF123B"/>
    <w:rsid w:val="00D039AC"/>
    <w:rsid w:val="00D202F2"/>
    <w:rsid w:val="00D427DE"/>
    <w:rsid w:val="00D5587D"/>
    <w:rsid w:val="00D707CC"/>
    <w:rsid w:val="00D821FE"/>
    <w:rsid w:val="00D830F8"/>
    <w:rsid w:val="00DB0793"/>
    <w:rsid w:val="00E00821"/>
    <w:rsid w:val="00E04DB4"/>
    <w:rsid w:val="00E1735C"/>
    <w:rsid w:val="00E30679"/>
    <w:rsid w:val="00E4597D"/>
    <w:rsid w:val="00E54832"/>
    <w:rsid w:val="00E56A90"/>
    <w:rsid w:val="00E641CC"/>
    <w:rsid w:val="00EA30AB"/>
    <w:rsid w:val="00EB3925"/>
    <w:rsid w:val="00F72454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263F-F605-4127-90D8-32416364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9</Pages>
  <Words>2242</Words>
  <Characters>12785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31</cp:revision>
  <dcterms:created xsi:type="dcterms:W3CDTF">2016-09-26T13:22:00Z</dcterms:created>
  <dcterms:modified xsi:type="dcterms:W3CDTF">2016-09-30T14:15:00Z</dcterms:modified>
</cp:coreProperties>
</file>