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DD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61FE8" w:rsidRDefault="00661FE8" w:rsidP="00661FE8">
            <w:pPr>
              <w:pStyle w:val="Default"/>
              <w:numPr>
                <w:ilvl w:val="0"/>
                <w:numId w:val="2"/>
              </w:numPr>
              <w:spacing w:line="360" w:lineRule="auto"/>
              <w:rPr>
                <w:rFonts w:asciiTheme="minorHAnsi" w:hAnsiTheme="minorHAnsi"/>
                <w:color w:val="auto"/>
                <w:sz w:val="22"/>
                <w:szCs w:val="22"/>
              </w:rPr>
            </w:pPr>
          </w:p>
          <w:p w:rsidR="00661FE8" w:rsidRDefault="00661FE8" w:rsidP="00661FE8">
            <w:pPr>
              <w:pStyle w:val="Default"/>
              <w:numPr>
                <w:ilvl w:val="0"/>
                <w:numId w:val="3"/>
              </w:numPr>
              <w:spacing w:line="360" w:lineRule="auto"/>
              <w:rPr>
                <w:rFonts w:asciiTheme="minorHAnsi" w:hAnsiTheme="minorHAnsi"/>
                <w:color w:val="auto"/>
                <w:sz w:val="22"/>
                <w:szCs w:val="22"/>
              </w:rPr>
            </w:pPr>
            <w:r>
              <w:rPr>
                <w:rFonts w:asciiTheme="minorHAnsi" w:hAnsiTheme="minorHAnsi"/>
                <w:color w:val="auto"/>
                <w:sz w:val="22"/>
                <w:szCs w:val="22"/>
              </w:rPr>
              <w:t xml:space="preserve"> Inventory management is the process followed by an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to ensure that they have the correct stock levels, at the correct prices, at the correct times and at the correct places. Inventory management needs to be proactive, accurate and efficient  as: </w:t>
            </w:r>
          </w:p>
          <w:p w:rsidR="00661FE8" w:rsidRDefault="00661FE8" w:rsidP="00661FE8">
            <w:pPr>
              <w:pStyle w:val="Default"/>
              <w:spacing w:line="360" w:lineRule="auto"/>
              <w:ind w:left="1440"/>
              <w:rPr>
                <w:rFonts w:asciiTheme="minorHAnsi" w:hAnsiTheme="minorHAnsi"/>
                <w:color w:val="auto"/>
                <w:sz w:val="22"/>
                <w:szCs w:val="22"/>
              </w:rPr>
            </w:pPr>
          </w:p>
          <w:p w:rsidR="00661FE8" w:rsidRDefault="00661FE8" w:rsidP="00661FE8">
            <w:pPr>
              <w:pStyle w:val="Default"/>
              <w:numPr>
                <w:ilvl w:val="0"/>
                <w:numId w:val="38"/>
              </w:numPr>
              <w:spacing w:line="360" w:lineRule="auto"/>
              <w:rPr>
                <w:rFonts w:asciiTheme="minorHAnsi" w:hAnsiTheme="minorHAnsi"/>
                <w:color w:val="auto"/>
                <w:sz w:val="22"/>
                <w:szCs w:val="22"/>
              </w:rPr>
            </w:pPr>
            <w:r>
              <w:rPr>
                <w:rFonts w:asciiTheme="minorHAnsi" w:hAnsiTheme="minorHAnsi"/>
                <w:color w:val="auto"/>
                <w:sz w:val="22"/>
                <w:szCs w:val="22"/>
              </w:rPr>
              <w:t>Low stock levels could result in customer dissatisfaction with customers finding alternative suppliers when products are out of stock</w:t>
            </w:r>
          </w:p>
          <w:p w:rsidR="00661FE8" w:rsidRDefault="00661FE8" w:rsidP="00661FE8">
            <w:pPr>
              <w:pStyle w:val="Default"/>
              <w:spacing w:line="360" w:lineRule="auto"/>
              <w:ind w:left="2205"/>
              <w:rPr>
                <w:rFonts w:asciiTheme="minorHAnsi" w:hAnsiTheme="minorHAnsi"/>
                <w:color w:val="auto"/>
                <w:sz w:val="22"/>
                <w:szCs w:val="22"/>
              </w:rPr>
            </w:pPr>
          </w:p>
          <w:p w:rsidR="00661FE8" w:rsidRDefault="00661FE8" w:rsidP="00661FE8">
            <w:pPr>
              <w:pStyle w:val="Default"/>
              <w:numPr>
                <w:ilvl w:val="0"/>
                <w:numId w:val="38"/>
              </w:numPr>
              <w:spacing w:line="360" w:lineRule="auto"/>
              <w:rPr>
                <w:rFonts w:asciiTheme="minorHAnsi" w:hAnsiTheme="minorHAnsi"/>
                <w:color w:val="auto"/>
                <w:sz w:val="22"/>
                <w:szCs w:val="22"/>
              </w:rPr>
            </w:pPr>
            <w:r>
              <w:rPr>
                <w:rFonts w:asciiTheme="minorHAnsi" w:hAnsiTheme="minorHAnsi"/>
                <w:color w:val="auto"/>
                <w:sz w:val="22"/>
                <w:szCs w:val="22"/>
              </w:rPr>
              <w:t xml:space="preserve">High stock levels could result in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having to sell products at reduced/clearance prices or risk the products becoming obsolete</w:t>
            </w:r>
          </w:p>
          <w:p w:rsidR="00661FE8" w:rsidRDefault="00661FE8" w:rsidP="00661FE8">
            <w:pPr>
              <w:pStyle w:val="ListParagraph"/>
              <w:rPr>
                <w:rFonts w:asciiTheme="minorHAnsi" w:hAnsiTheme="minorHAnsi"/>
              </w:rPr>
            </w:pPr>
          </w:p>
          <w:p w:rsidR="00661FE8" w:rsidRDefault="00661FE8" w:rsidP="00661FE8">
            <w:pPr>
              <w:pStyle w:val="Default"/>
              <w:numPr>
                <w:ilvl w:val="0"/>
                <w:numId w:val="38"/>
              </w:numPr>
              <w:spacing w:line="360" w:lineRule="auto"/>
              <w:rPr>
                <w:rFonts w:asciiTheme="minorHAnsi" w:hAnsiTheme="minorHAnsi"/>
                <w:color w:val="auto"/>
                <w:sz w:val="22"/>
                <w:szCs w:val="22"/>
              </w:rPr>
            </w:pPr>
            <w:r>
              <w:rPr>
                <w:rFonts w:asciiTheme="minorHAnsi" w:hAnsiTheme="minorHAnsi"/>
                <w:color w:val="auto"/>
                <w:sz w:val="22"/>
                <w:szCs w:val="22"/>
              </w:rPr>
              <w:t xml:space="preserve">Paying more for a product than needed will mean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reduces its profitability and cost effectiveness which will result in customers paying more for the products</w:t>
            </w:r>
          </w:p>
          <w:p w:rsidR="00661FE8" w:rsidRDefault="00661FE8" w:rsidP="00661FE8">
            <w:pPr>
              <w:pStyle w:val="Default"/>
              <w:spacing w:line="360" w:lineRule="auto"/>
              <w:ind w:left="1440"/>
              <w:rPr>
                <w:rFonts w:asciiTheme="minorHAnsi" w:hAnsiTheme="minorHAnsi"/>
                <w:color w:val="auto"/>
                <w:sz w:val="22"/>
                <w:szCs w:val="22"/>
              </w:rPr>
            </w:pPr>
          </w:p>
          <w:p w:rsidR="00661FE8" w:rsidRDefault="00661FE8" w:rsidP="00661FE8">
            <w:pPr>
              <w:pStyle w:val="Default"/>
              <w:numPr>
                <w:ilvl w:val="0"/>
                <w:numId w:val="3"/>
              </w:numPr>
              <w:spacing w:line="360" w:lineRule="auto"/>
              <w:rPr>
                <w:rFonts w:asciiTheme="minorHAnsi" w:hAnsiTheme="minorHAnsi"/>
                <w:color w:val="auto"/>
                <w:sz w:val="22"/>
                <w:szCs w:val="22"/>
              </w:rPr>
            </w:pPr>
            <w:r>
              <w:rPr>
                <w:rFonts w:asciiTheme="minorHAnsi" w:hAnsiTheme="minorHAnsi"/>
                <w:color w:val="auto"/>
                <w:sz w:val="22"/>
                <w:szCs w:val="22"/>
              </w:rPr>
              <w:t xml:space="preserve">Stocks are kept in order to provide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with a buffer to help deal with variable supply and demand that may arise during times of uncertainty. The stocks allow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to maintain its working efficiency even when there are </w:t>
            </w:r>
            <w:r>
              <w:rPr>
                <w:rFonts w:asciiTheme="minorHAnsi" w:hAnsiTheme="minorHAnsi"/>
                <w:color w:val="auto"/>
                <w:sz w:val="22"/>
                <w:szCs w:val="22"/>
              </w:rPr>
              <w:lastRenderedPageBreak/>
              <w:t xml:space="preserve">delivery delays from suppliers or higher demands from customers. Additionally, purchasing stock also provides </w:t>
            </w:r>
            <w:proofErr w:type="spellStart"/>
            <w:r>
              <w:rPr>
                <w:rFonts w:asciiTheme="minorHAnsi" w:hAnsiTheme="minorHAnsi"/>
                <w:color w:val="auto"/>
                <w:sz w:val="22"/>
                <w:szCs w:val="22"/>
              </w:rPr>
              <w:t>organisations</w:t>
            </w:r>
            <w:proofErr w:type="spellEnd"/>
            <w:r>
              <w:rPr>
                <w:rFonts w:asciiTheme="minorHAnsi" w:hAnsiTheme="minorHAnsi"/>
                <w:color w:val="auto"/>
                <w:sz w:val="22"/>
                <w:szCs w:val="22"/>
              </w:rPr>
              <w:t xml:space="preserve"> with price discounts on large orders and protects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from pricing fluctuations.</w:t>
            </w:r>
          </w:p>
          <w:p w:rsidR="00661FE8" w:rsidRDefault="00661FE8" w:rsidP="00661FE8">
            <w:pPr>
              <w:pStyle w:val="Default"/>
              <w:spacing w:line="360" w:lineRule="auto"/>
              <w:rPr>
                <w:rFonts w:asciiTheme="minorHAnsi" w:hAnsiTheme="minorHAnsi"/>
                <w:color w:val="auto"/>
                <w:sz w:val="22"/>
                <w:szCs w:val="22"/>
              </w:rPr>
            </w:pPr>
          </w:p>
          <w:p w:rsidR="00661FE8" w:rsidRDefault="00661FE8" w:rsidP="00661FE8">
            <w:pPr>
              <w:pStyle w:val="Default"/>
              <w:numPr>
                <w:ilvl w:val="0"/>
                <w:numId w:val="3"/>
              </w:numPr>
              <w:spacing w:line="360" w:lineRule="auto"/>
              <w:rPr>
                <w:rFonts w:asciiTheme="minorHAnsi" w:hAnsiTheme="minorHAnsi"/>
                <w:color w:val="auto"/>
                <w:sz w:val="22"/>
                <w:szCs w:val="22"/>
              </w:rPr>
            </w:pPr>
            <w:r>
              <w:rPr>
                <w:rFonts w:asciiTheme="minorHAnsi" w:hAnsiTheme="minorHAnsi"/>
                <w:color w:val="auto"/>
                <w:sz w:val="22"/>
                <w:szCs w:val="22"/>
              </w:rPr>
              <w:t xml:space="preserve">Reorder costs are the costs borne by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when repeating orders. These are in the form of:</w:t>
            </w:r>
          </w:p>
          <w:p w:rsidR="00661FE8" w:rsidRDefault="00661FE8" w:rsidP="00661FE8">
            <w:pPr>
              <w:pStyle w:val="ListParagraph"/>
              <w:rPr>
                <w:rFonts w:asciiTheme="minorHAnsi" w:hAnsiTheme="minorHAnsi"/>
              </w:rPr>
            </w:pPr>
          </w:p>
          <w:p w:rsidR="00661FE8" w:rsidRDefault="00661FE8" w:rsidP="00661FE8">
            <w:pPr>
              <w:pStyle w:val="Default"/>
              <w:numPr>
                <w:ilvl w:val="0"/>
                <w:numId w:val="39"/>
              </w:numPr>
              <w:spacing w:line="360" w:lineRule="auto"/>
              <w:rPr>
                <w:rFonts w:asciiTheme="minorHAnsi" w:hAnsiTheme="minorHAnsi"/>
                <w:color w:val="auto"/>
                <w:sz w:val="22"/>
                <w:szCs w:val="22"/>
              </w:rPr>
            </w:pPr>
            <w:r>
              <w:rPr>
                <w:rFonts w:asciiTheme="minorHAnsi" w:hAnsiTheme="minorHAnsi"/>
                <w:color w:val="auto"/>
                <w:sz w:val="22"/>
                <w:szCs w:val="22"/>
              </w:rPr>
              <w:t>Order preparation (administrative) costs</w:t>
            </w:r>
          </w:p>
          <w:p w:rsidR="00661FE8" w:rsidRDefault="00661FE8" w:rsidP="00661FE8">
            <w:pPr>
              <w:pStyle w:val="Default"/>
              <w:numPr>
                <w:ilvl w:val="0"/>
                <w:numId w:val="39"/>
              </w:numPr>
              <w:spacing w:line="360" w:lineRule="auto"/>
              <w:rPr>
                <w:rFonts w:asciiTheme="minorHAnsi" w:hAnsiTheme="minorHAnsi"/>
                <w:color w:val="auto"/>
                <w:sz w:val="22"/>
                <w:szCs w:val="22"/>
              </w:rPr>
            </w:pPr>
            <w:r>
              <w:rPr>
                <w:rFonts w:asciiTheme="minorHAnsi" w:hAnsiTheme="minorHAnsi"/>
                <w:color w:val="auto"/>
                <w:sz w:val="22"/>
                <w:szCs w:val="22"/>
              </w:rPr>
              <w:t>Communication costs between parties</w:t>
            </w:r>
          </w:p>
          <w:p w:rsidR="00661FE8" w:rsidRDefault="00661FE8" w:rsidP="00661FE8">
            <w:pPr>
              <w:pStyle w:val="Default"/>
              <w:numPr>
                <w:ilvl w:val="0"/>
                <w:numId w:val="39"/>
              </w:numPr>
              <w:spacing w:line="360" w:lineRule="auto"/>
              <w:rPr>
                <w:rFonts w:asciiTheme="minorHAnsi" w:hAnsiTheme="minorHAnsi"/>
                <w:color w:val="auto"/>
                <w:sz w:val="22"/>
                <w:szCs w:val="22"/>
              </w:rPr>
            </w:pPr>
            <w:r>
              <w:rPr>
                <w:rFonts w:asciiTheme="minorHAnsi" w:hAnsiTheme="minorHAnsi"/>
                <w:color w:val="auto"/>
                <w:sz w:val="22"/>
                <w:szCs w:val="22"/>
              </w:rPr>
              <w:t>Delivery costs</w:t>
            </w:r>
          </w:p>
          <w:p w:rsidR="00661FE8" w:rsidRDefault="00661FE8" w:rsidP="00661FE8">
            <w:pPr>
              <w:pStyle w:val="Default"/>
              <w:numPr>
                <w:ilvl w:val="0"/>
                <w:numId w:val="39"/>
              </w:numPr>
              <w:spacing w:line="360" w:lineRule="auto"/>
              <w:rPr>
                <w:rFonts w:asciiTheme="minorHAnsi" w:hAnsiTheme="minorHAnsi"/>
                <w:color w:val="auto"/>
                <w:sz w:val="22"/>
                <w:szCs w:val="22"/>
              </w:rPr>
            </w:pPr>
            <w:r>
              <w:rPr>
                <w:rFonts w:asciiTheme="minorHAnsi" w:hAnsiTheme="minorHAnsi"/>
                <w:color w:val="auto"/>
                <w:sz w:val="22"/>
                <w:szCs w:val="22"/>
              </w:rPr>
              <w:t>Checking and testing costs</w:t>
            </w:r>
          </w:p>
          <w:p w:rsidR="00661FE8" w:rsidRDefault="00661FE8" w:rsidP="00661FE8">
            <w:pPr>
              <w:pStyle w:val="ListParagraph"/>
              <w:rPr>
                <w:rFonts w:asciiTheme="minorHAnsi" w:hAnsiTheme="minorHAnsi"/>
              </w:rPr>
            </w:pPr>
          </w:p>
          <w:p w:rsidR="00661FE8" w:rsidRDefault="00661FE8" w:rsidP="00661FE8">
            <w:pPr>
              <w:pStyle w:val="Default"/>
              <w:numPr>
                <w:ilvl w:val="0"/>
                <w:numId w:val="3"/>
              </w:numPr>
              <w:spacing w:line="360" w:lineRule="auto"/>
              <w:rPr>
                <w:rFonts w:asciiTheme="minorHAnsi" w:hAnsiTheme="minorHAnsi"/>
                <w:color w:val="auto"/>
                <w:sz w:val="22"/>
                <w:szCs w:val="22"/>
              </w:rPr>
            </w:pPr>
            <w:r>
              <w:rPr>
                <w:rFonts w:asciiTheme="minorHAnsi" w:hAnsiTheme="minorHAnsi"/>
                <w:color w:val="auto"/>
                <w:sz w:val="22"/>
                <w:szCs w:val="22"/>
              </w:rPr>
              <w:t>Holding costs are the costs associated with storing inventory that remains unsold. These cost are:</w:t>
            </w:r>
          </w:p>
          <w:p w:rsidR="00661FE8" w:rsidRDefault="00661FE8" w:rsidP="00661FE8">
            <w:pPr>
              <w:pStyle w:val="Default"/>
              <w:spacing w:line="360" w:lineRule="auto"/>
              <w:ind w:left="1440"/>
              <w:rPr>
                <w:rFonts w:asciiTheme="minorHAnsi" w:hAnsiTheme="minorHAnsi"/>
                <w:color w:val="FF0000"/>
                <w:sz w:val="22"/>
                <w:szCs w:val="22"/>
              </w:rPr>
            </w:pP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Interest payment for capital that was borrowed</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Opportunity cost (which is cash that is tied up and could have been used elsewhere)</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Storage holding costs</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Handling costs</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Special treatment costs</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Costs incurred due to loss</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Insurance and security costs</w:t>
            </w:r>
          </w:p>
          <w:p w:rsidR="00661FE8" w:rsidRDefault="00661FE8" w:rsidP="00661FE8">
            <w:pPr>
              <w:pStyle w:val="Default"/>
              <w:numPr>
                <w:ilvl w:val="0"/>
                <w:numId w:val="40"/>
              </w:numPr>
              <w:spacing w:line="360" w:lineRule="auto"/>
              <w:rPr>
                <w:rFonts w:asciiTheme="minorHAnsi" w:hAnsiTheme="minorHAnsi"/>
                <w:color w:val="auto"/>
                <w:sz w:val="22"/>
                <w:szCs w:val="22"/>
              </w:rPr>
            </w:pPr>
            <w:r>
              <w:rPr>
                <w:rFonts w:asciiTheme="minorHAnsi" w:hAnsiTheme="minorHAnsi"/>
                <w:color w:val="auto"/>
                <w:sz w:val="22"/>
                <w:szCs w:val="22"/>
              </w:rPr>
              <w:t>Administrative costs</w:t>
            </w:r>
          </w:p>
          <w:p w:rsidR="00661FE8" w:rsidRDefault="00661FE8" w:rsidP="00661FE8">
            <w:pPr>
              <w:pStyle w:val="Default"/>
              <w:spacing w:line="360" w:lineRule="auto"/>
              <w:rPr>
                <w:rFonts w:asciiTheme="minorHAnsi" w:hAnsiTheme="minorHAnsi"/>
                <w:color w:val="auto"/>
                <w:sz w:val="22"/>
                <w:szCs w:val="22"/>
              </w:rPr>
            </w:pPr>
          </w:p>
          <w:p w:rsidR="00661FE8" w:rsidRDefault="00661FE8" w:rsidP="00661FE8">
            <w:pPr>
              <w:pStyle w:val="Default"/>
              <w:numPr>
                <w:ilvl w:val="0"/>
                <w:numId w:val="3"/>
              </w:numPr>
              <w:spacing w:line="360" w:lineRule="auto"/>
              <w:rPr>
                <w:rFonts w:asciiTheme="minorHAnsi" w:hAnsiTheme="minorHAnsi"/>
                <w:color w:val="auto"/>
                <w:sz w:val="22"/>
                <w:szCs w:val="22"/>
              </w:rPr>
            </w:pPr>
            <w:r>
              <w:rPr>
                <w:rFonts w:asciiTheme="minorHAnsi" w:hAnsiTheme="minorHAnsi"/>
                <w:color w:val="auto"/>
                <w:sz w:val="22"/>
                <w:szCs w:val="22"/>
              </w:rPr>
              <w:t xml:space="preserve">Procurement is the department responsible for the acquisition of supplies and services for an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and therefore controls the flow of materials into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by issuing purchase orders, negotiating with suppliers, developing the terms and conditions of purchases etc.</w:t>
            </w:r>
          </w:p>
          <w:p w:rsidR="00661FE8" w:rsidRDefault="00661FE8" w:rsidP="00661FE8">
            <w:pPr>
              <w:pStyle w:val="Default"/>
              <w:spacing w:line="360" w:lineRule="auto"/>
            </w:pPr>
          </w:p>
          <w:p w:rsidR="00661FE8" w:rsidRDefault="00661FE8" w:rsidP="00661FE8">
            <w:pPr>
              <w:pStyle w:val="ListParagraph"/>
              <w:numPr>
                <w:ilvl w:val="0"/>
                <w:numId w:val="2"/>
              </w:numPr>
              <w:spacing w:line="360" w:lineRule="auto"/>
              <w:rPr>
                <w:rFonts w:cs="Calibri"/>
              </w:rPr>
            </w:pPr>
            <w:r>
              <w:rPr>
                <w:rFonts w:cs="Calibri"/>
              </w:rPr>
              <w:t>The main reasons for keeping stocks are:</w:t>
            </w:r>
          </w:p>
          <w:p w:rsidR="00661FE8" w:rsidRDefault="00661FE8" w:rsidP="00661FE8">
            <w:pPr>
              <w:pStyle w:val="ListParagraph"/>
              <w:spacing w:line="360" w:lineRule="auto"/>
              <w:rPr>
                <w:rFonts w:cs="Calibri"/>
                <w:color w:val="FF0000"/>
              </w:rPr>
            </w:pPr>
          </w:p>
          <w:p w:rsidR="00661FE8" w:rsidRDefault="00661FE8" w:rsidP="00661FE8">
            <w:pPr>
              <w:pStyle w:val="ListParagraph"/>
              <w:numPr>
                <w:ilvl w:val="0"/>
                <w:numId w:val="41"/>
              </w:numPr>
              <w:spacing w:line="360" w:lineRule="auto"/>
              <w:rPr>
                <w:rFonts w:cs="Calibri"/>
              </w:rPr>
            </w:pPr>
            <w:r>
              <w:rPr>
                <w:rFonts w:cs="Calibri"/>
              </w:rPr>
              <w:t xml:space="preserve">To avoid material shortage - ensure that customer service targets can always be met without compromising cash flow or running out of stock. When customers cannot </w:t>
            </w:r>
            <w:r>
              <w:rPr>
                <w:rFonts w:cs="Calibri"/>
              </w:rPr>
              <w:lastRenderedPageBreak/>
              <w:t xml:space="preserve">purchase what they want and when they need it, they often cease to be customers resulting in missed sales and customers turning to a competitor </w:t>
            </w:r>
          </w:p>
          <w:p w:rsidR="00661FE8" w:rsidRDefault="00661FE8" w:rsidP="00661FE8">
            <w:pPr>
              <w:pStyle w:val="ListParagraph"/>
              <w:spacing w:line="360" w:lineRule="auto"/>
              <w:ind w:left="1440"/>
              <w:rPr>
                <w:rFonts w:cs="Calibri"/>
              </w:rPr>
            </w:pPr>
          </w:p>
          <w:p w:rsidR="00661FE8" w:rsidRDefault="00661FE8" w:rsidP="00661FE8">
            <w:pPr>
              <w:pStyle w:val="ListParagraph"/>
              <w:numPr>
                <w:ilvl w:val="0"/>
                <w:numId w:val="41"/>
              </w:numPr>
              <w:spacing w:line="360" w:lineRule="auto"/>
              <w:rPr>
                <w:rFonts w:cs="Calibri"/>
              </w:rPr>
            </w:pPr>
            <w:r>
              <w:rPr>
                <w:rFonts w:cs="Calibri"/>
              </w:rPr>
              <w:t xml:space="preserve">In order to meet seasonal demand such as during Christmas and event periods, orders to be placed months in advance and then held in stock </w:t>
            </w:r>
          </w:p>
          <w:p w:rsidR="00661FE8" w:rsidRDefault="00661FE8" w:rsidP="00661FE8">
            <w:pPr>
              <w:pStyle w:val="ListParagraph"/>
              <w:rPr>
                <w:rFonts w:cs="Calibri"/>
              </w:rPr>
            </w:pPr>
          </w:p>
          <w:p w:rsidR="00661FE8" w:rsidRDefault="00661FE8" w:rsidP="00661FE8">
            <w:pPr>
              <w:pStyle w:val="ListParagraph"/>
              <w:numPr>
                <w:ilvl w:val="0"/>
                <w:numId w:val="41"/>
              </w:numPr>
              <w:spacing w:line="360" w:lineRule="auto"/>
              <w:rPr>
                <w:rFonts w:cs="Calibri"/>
              </w:rPr>
            </w:pPr>
            <w:r>
              <w:rPr>
                <w:rFonts w:cs="Calibri"/>
              </w:rPr>
              <w:t xml:space="preserve">To </w:t>
            </w:r>
            <w:proofErr w:type="spellStart"/>
            <w:r>
              <w:rPr>
                <w:rFonts w:cs="Calibri"/>
              </w:rPr>
              <w:t>capitalise</w:t>
            </w:r>
            <w:proofErr w:type="spellEnd"/>
            <w:r>
              <w:rPr>
                <w:rFonts w:cs="Calibri"/>
              </w:rPr>
              <w:t xml:space="preserve"> on low cost offers – from time to time manufacturers and suppliers will offer massive closeout or spot offers with highly attractive discounts. Lower buying costs for businesses amounts in lower selling costs to customers. This attracts new customers in addition to offering the business a distinctive competitive advantage </w:t>
            </w:r>
          </w:p>
          <w:p w:rsidR="00661FE8" w:rsidRDefault="00661FE8" w:rsidP="00661FE8">
            <w:pPr>
              <w:pStyle w:val="ListParagraph"/>
              <w:spacing w:line="360" w:lineRule="auto"/>
              <w:ind w:left="1440"/>
              <w:rPr>
                <w:rFonts w:cs="Calibri"/>
              </w:rPr>
            </w:pPr>
          </w:p>
          <w:p w:rsidR="00661FE8" w:rsidRDefault="00661FE8" w:rsidP="00661FE8">
            <w:pPr>
              <w:pStyle w:val="ListParagraph"/>
              <w:numPr>
                <w:ilvl w:val="0"/>
                <w:numId w:val="41"/>
              </w:numPr>
              <w:spacing w:line="360" w:lineRule="auto"/>
              <w:rPr>
                <w:rFonts w:cs="Calibri"/>
              </w:rPr>
            </w:pPr>
            <w:r>
              <w:rPr>
                <w:rFonts w:cs="Calibri"/>
              </w:rPr>
              <w:t xml:space="preserve">Time – the time lags present in the supply chain, from supplier to user at every stage requires an </w:t>
            </w:r>
            <w:proofErr w:type="spellStart"/>
            <w:r>
              <w:rPr>
                <w:rFonts w:cs="Calibri"/>
              </w:rPr>
              <w:t>organisation</w:t>
            </w:r>
            <w:proofErr w:type="spellEnd"/>
            <w:r>
              <w:rPr>
                <w:rFonts w:cs="Calibri"/>
              </w:rPr>
              <w:t xml:space="preserve"> to maintain certain levels of inventory to use in this “lead time”</w:t>
            </w:r>
          </w:p>
          <w:p w:rsidR="00661FE8" w:rsidRDefault="00661FE8" w:rsidP="00661FE8">
            <w:pPr>
              <w:pStyle w:val="ListParagraph"/>
              <w:numPr>
                <w:ilvl w:val="0"/>
                <w:numId w:val="41"/>
              </w:numPr>
              <w:spacing w:line="360" w:lineRule="auto"/>
              <w:rPr>
                <w:rFonts w:cs="Calibri"/>
              </w:rPr>
            </w:pPr>
            <w:r>
              <w:rPr>
                <w:rFonts w:cs="Calibri"/>
              </w:rPr>
              <w:t xml:space="preserve">Economies of scale – Bulk orders, transportation and storage brings cost benefits for the </w:t>
            </w:r>
            <w:proofErr w:type="spellStart"/>
            <w:r>
              <w:rPr>
                <w:rFonts w:cs="Calibri"/>
              </w:rPr>
              <w:t>organisation</w:t>
            </w:r>
            <w:proofErr w:type="spellEnd"/>
            <w:r>
              <w:rPr>
                <w:rFonts w:cs="Calibri"/>
              </w:rPr>
              <w:t xml:space="preserve"> thereby reducing the product costs</w:t>
            </w:r>
          </w:p>
          <w:p w:rsidR="00661FE8" w:rsidRDefault="00661FE8" w:rsidP="00661FE8">
            <w:pPr>
              <w:pStyle w:val="ListParagraph"/>
              <w:spacing w:line="360" w:lineRule="auto"/>
              <w:rPr>
                <w:rFonts w:cs="Calibri"/>
              </w:rPr>
            </w:pPr>
          </w:p>
          <w:p w:rsidR="00661FE8" w:rsidRDefault="00661FE8" w:rsidP="00661FE8">
            <w:pPr>
              <w:pStyle w:val="ListParagraph"/>
              <w:spacing w:line="360" w:lineRule="auto"/>
              <w:rPr>
                <w:rFonts w:cs="Calibri"/>
              </w:rPr>
            </w:pPr>
            <w:r>
              <w:rPr>
                <w:rFonts w:cs="Calibri"/>
              </w:rPr>
              <w:t xml:space="preserve">In essence, the success of the </w:t>
            </w:r>
            <w:proofErr w:type="spellStart"/>
            <w:r>
              <w:rPr>
                <w:rFonts w:cs="Calibri"/>
              </w:rPr>
              <w:t>organisation</w:t>
            </w:r>
            <w:proofErr w:type="spellEnd"/>
            <w:r>
              <w:rPr>
                <w:rFonts w:cs="Calibri"/>
              </w:rPr>
              <w:t xml:space="preserve"> hinges on how effectively its stock is managed. The key is to ensure optimal stock levels are maintained in order to protect the </w:t>
            </w:r>
            <w:proofErr w:type="spellStart"/>
            <w:r>
              <w:rPr>
                <w:rFonts w:cs="Calibri"/>
              </w:rPr>
              <w:t>organisation</w:t>
            </w:r>
            <w:proofErr w:type="spellEnd"/>
            <w:r>
              <w:rPr>
                <w:rFonts w:cs="Calibri"/>
              </w:rPr>
              <w:t xml:space="preserve"> against sudden and unexpected surges in demand and market prices without over compensating and holding excess inventory. </w:t>
            </w:r>
          </w:p>
          <w:p w:rsidR="00661FE8" w:rsidRDefault="00661FE8" w:rsidP="00661FE8">
            <w:pPr>
              <w:pStyle w:val="ListParagraph"/>
              <w:spacing w:line="360" w:lineRule="auto"/>
              <w:rPr>
                <w:rFonts w:cs="Calibri"/>
              </w:rPr>
            </w:pPr>
          </w:p>
          <w:p w:rsidR="00661FE8" w:rsidRDefault="00661FE8" w:rsidP="00661FE8">
            <w:pPr>
              <w:pStyle w:val="ListParagraph"/>
              <w:numPr>
                <w:ilvl w:val="0"/>
                <w:numId w:val="2"/>
              </w:numPr>
              <w:spacing w:line="360" w:lineRule="auto"/>
              <w:rPr>
                <w:rFonts w:cs="Calibri"/>
              </w:rPr>
            </w:pPr>
            <w:r>
              <w:rPr>
                <w:rFonts w:cs="Calibri"/>
              </w:rPr>
              <w:t xml:space="preserve">An </w:t>
            </w:r>
            <w:proofErr w:type="spellStart"/>
            <w:r>
              <w:rPr>
                <w:rFonts w:cs="Calibri"/>
              </w:rPr>
              <w:t>organisations</w:t>
            </w:r>
            <w:proofErr w:type="spellEnd"/>
            <w:r>
              <w:rPr>
                <w:rFonts w:cs="Calibri"/>
              </w:rPr>
              <w:t xml:space="preserve"> inventory stock costs are the costs related to replenishing, storing and maintaining its inventory over a certain period of time. These costs can be </w:t>
            </w:r>
            <w:proofErr w:type="spellStart"/>
            <w:r>
              <w:rPr>
                <w:rFonts w:cs="Calibri"/>
              </w:rPr>
              <w:t>categorised</w:t>
            </w:r>
            <w:proofErr w:type="spellEnd"/>
            <w:r>
              <w:rPr>
                <w:rFonts w:cs="Calibri"/>
              </w:rPr>
              <w:t xml:space="preserve"> as follows:</w:t>
            </w:r>
          </w:p>
          <w:p w:rsidR="00661FE8" w:rsidRDefault="00661FE8" w:rsidP="00661FE8">
            <w:pPr>
              <w:pStyle w:val="ListParagraph"/>
              <w:spacing w:line="360" w:lineRule="auto"/>
              <w:rPr>
                <w:rFonts w:cs="Calibri"/>
                <w:color w:val="FF0000"/>
              </w:rPr>
            </w:pPr>
          </w:p>
          <w:p w:rsidR="00661FE8" w:rsidRDefault="00661FE8" w:rsidP="00661FE8">
            <w:pPr>
              <w:pStyle w:val="ListParagraph"/>
              <w:numPr>
                <w:ilvl w:val="0"/>
                <w:numId w:val="42"/>
              </w:numPr>
              <w:spacing w:line="360" w:lineRule="auto"/>
              <w:rPr>
                <w:rFonts w:cs="Calibri"/>
              </w:rPr>
            </w:pPr>
            <w:r>
              <w:rPr>
                <w:rFonts w:cs="Calibri"/>
              </w:rPr>
              <w:t xml:space="preserve">Ordering costs – this is the cost for replenishing stock. These costs can be considered as fixed costs as they are independent of the unit number of products ordered (Typical costs include administrative costs for placing the order, costs for EDI communication systems,  loading, inspection </w:t>
            </w:r>
            <w:proofErr w:type="spellStart"/>
            <w:r>
              <w:rPr>
                <w:rFonts w:cs="Calibri"/>
              </w:rPr>
              <w:t>etc</w:t>
            </w:r>
            <w:proofErr w:type="spellEnd"/>
            <w:r>
              <w:rPr>
                <w:rFonts w:cs="Calibri"/>
              </w:rPr>
              <w:t xml:space="preserve">).  </w:t>
            </w:r>
          </w:p>
          <w:p w:rsidR="00661FE8" w:rsidRDefault="00661FE8" w:rsidP="00661FE8">
            <w:pPr>
              <w:pStyle w:val="ListParagraph"/>
              <w:spacing w:line="360" w:lineRule="auto"/>
              <w:ind w:left="1440"/>
              <w:rPr>
                <w:rFonts w:cs="Calibri"/>
              </w:rPr>
            </w:pPr>
          </w:p>
          <w:p w:rsidR="00661FE8" w:rsidRDefault="00661FE8" w:rsidP="00661FE8">
            <w:pPr>
              <w:pStyle w:val="ListParagraph"/>
              <w:numPr>
                <w:ilvl w:val="0"/>
                <w:numId w:val="42"/>
              </w:numPr>
              <w:spacing w:line="360" w:lineRule="auto"/>
              <w:rPr>
                <w:rFonts w:cs="Calibri"/>
              </w:rPr>
            </w:pPr>
            <w:r>
              <w:rPr>
                <w:rFonts w:cs="Calibri"/>
              </w:rPr>
              <w:t xml:space="preserve">Holding costs - </w:t>
            </w:r>
            <w:r>
              <w:t>Holding costs are the costs associated with storing inventory that remains unsold. These cost can be group as following:</w:t>
            </w:r>
          </w:p>
          <w:p w:rsidR="00661FE8" w:rsidRDefault="00661FE8" w:rsidP="00661FE8">
            <w:pPr>
              <w:pStyle w:val="ListParagraph"/>
              <w:rPr>
                <w:rFonts w:cs="Calibri"/>
              </w:rPr>
            </w:pPr>
          </w:p>
          <w:p w:rsidR="00661FE8" w:rsidRDefault="00661FE8" w:rsidP="00661FE8">
            <w:pPr>
              <w:pStyle w:val="ListParagraph"/>
              <w:numPr>
                <w:ilvl w:val="0"/>
                <w:numId w:val="43"/>
              </w:numPr>
              <w:spacing w:line="360" w:lineRule="auto"/>
              <w:rPr>
                <w:rFonts w:cs="Calibri"/>
              </w:rPr>
            </w:pPr>
            <w:r>
              <w:rPr>
                <w:rFonts w:cs="Calibri"/>
              </w:rPr>
              <w:t xml:space="preserve">Capital costs – this is the largest component of the holding costs as it </w:t>
            </w:r>
            <w:r>
              <w:rPr>
                <w:rFonts w:cs="Calibri"/>
              </w:rPr>
              <w:lastRenderedPageBreak/>
              <w:t xml:space="preserve">includes everything related to the investment, interest on the working capital and the opportunity cost of the money invested in the inventory </w:t>
            </w:r>
          </w:p>
          <w:p w:rsidR="00661FE8" w:rsidRDefault="00661FE8" w:rsidP="00661FE8">
            <w:pPr>
              <w:pStyle w:val="ListParagraph"/>
              <w:spacing w:line="360" w:lineRule="auto"/>
              <w:ind w:left="2160"/>
              <w:rPr>
                <w:rFonts w:cs="Calibri"/>
              </w:rPr>
            </w:pPr>
          </w:p>
          <w:p w:rsidR="00661FE8" w:rsidRDefault="00661FE8" w:rsidP="00661FE8">
            <w:pPr>
              <w:pStyle w:val="ListParagraph"/>
              <w:numPr>
                <w:ilvl w:val="0"/>
                <w:numId w:val="43"/>
              </w:numPr>
              <w:spacing w:line="360" w:lineRule="auto"/>
              <w:rPr>
                <w:rFonts w:cs="Calibri"/>
              </w:rPr>
            </w:pPr>
            <w:r>
              <w:rPr>
                <w:rFonts w:cs="Calibri"/>
              </w:rPr>
              <w:t xml:space="preserve">Storage space costs – these include the costs of building (cost of purchase, leasing, property tax) and facility maintenance (lighting, HVAC </w:t>
            </w:r>
            <w:proofErr w:type="spellStart"/>
            <w:r>
              <w:rPr>
                <w:rFonts w:cs="Calibri"/>
              </w:rPr>
              <w:t>etc</w:t>
            </w:r>
            <w:proofErr w:type="spellEnd"/>
            <w:r>
              <w:rPr>
                <w:rFonts w:cs="Calibri"/>
              </w:rPr>
              <w:t>). These costs are largely dependent on the type of facility required.  Insufficient storage (saturation of storage space) can cause the costs to increase exponentially as a result of the additional requirements (movement within the facility, the flow stops and it may be difficult to quickly remedy the situation by find extra storage space)</w:t>
            </w:r>
          </w:p>
          <w:p w:rsidR="00661FE8" w:rsidRDefault="00661FE8" w:rsidP="00661FE8">
            <w:pPr>
              <w:pStyle w:val="ListParagraph"/>
              <w:rPr>
                <w:rFonts w:cs="Calibri"/>
              </w:rPr>
            </w:pPr>
          </w:p>
          <w:p w:rsidR="00661FE8" w:rsidRDefault="00661FE8" w:rsidP="00661FE8">
            <w:pPr>
              <w:pStyle w:val="ListParagraph"/>
              <w:numPr>
                <w:ilvl w:val="0"/>
                <w:numId w:val="43"/>
              </w:numPr>
              <w:spacing w:line="360" w:lineRule="auto"/>
              <w:rPr>
                <w:rFonts w:cs="Calibri"/>
              </w:rPr>
            </w:pPr>
            <w:r>
              <w:rPr>
                <w:rFonts w:cs="Calibri"/>
              </w:rPr>
              <w:t xml:space="preserve">Inventory service costs – these are costs associated with the risk that the stock may fall in value over the period that they are being stored. The risk includes shrinkage, the loss of stock through administrative errors, theft and fraud, damage in storage (water, heat </w:t>
            </w:r>
            <w:proofErr w:type="spellStart"/>
            <w:r>
              <w:rPr>
                <w:rFonts w:cs="Calibri"/>
              </w:rPr>
              <w:t>etc</w:t>
            </w:r>
            <w:proofErr w:type="spellEnd"/>
            <w:r>
              <w:rPr>
                <w:rFonts w:cs="Calibri"/>
              </w:rPr>
              <w:t xml:space="preserve">) or during transit. The risk also includes stock obsolescence (stock surpassing their use-by dates)   </w:t>
            </w:r>
          </w:p>
          <w:p w:rsidR="00661FE8" w:rsidRDefault="00661FE8" w:rsidP="00661FE8">
            <w:pPr>
              <w:pStyle w:val="ListParagraph"/>
              <w:spacing w:line="360" w:lineRule="auto"/>
              <w:ind w:left="1440"/>
              <w:rPr>
                <w:rFonts w:cs="Calibri"/>
              </w:rPr>
            </w:pPr>
          </w:p>
          <w:p w:rsidR="00661FE8" w:rsidRDefault="00661FE8" w:rsidP="00661FE8">
            <w:pPr>
              <w:pStyle w:val="ListParagraph"/>
              <w:spacing w:line="360" w:lineRule="auto"/>
              <w:ind w:left="1440"/>
              <w:rPr>
                <w:rFonts w:cs="Calibri"/>
              </w:rPr>
            </w:pPr>
          </w:p>
          <w:p w:rsidR="001430A7" w:rsidRPr="001430A7" w:rsidRDefault="001430A7" w:rsidP="00661FE8">
            <w:pPr>
              <w:spacing w:line="360"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1FE8" w:rsidP="00A851DA">
            <w:pPr>
              <w:rPr>
                <w:rFonts w:cs="Bliss-Regular"/>
                <w:color w:val="000000"/>
              </w:rPr>
            </w:pPr>
            <w:r>
              <w:rPr>
                <w:rFonts w:cs="Bliss-Regular"/>
                <w:color w:val="000000"/>
              </w:rPr>
              <w:t>28</w:t>
            </w:r>
            <w:bookmarkStart w:id="0" w:name="_GoBack"/>
            <w:bookmarkEnd w:id="0"/>
            <w:r w:rsidR="008257EE">
              <w:rPr>
                <w:rFonts w:cs="Bliss-Regular"/>
                <w:color w:val="000000"/>
              </w:rPr>
              <w:t>/02</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BA9" w:rsidRDefault="00895BA9" w:rsidP="00CB4D0A">
      <w:pPr>
        <w:spacing w:after="0" w:line="240" w:lineRule="auto"/>
      </w:pPr>
      <w:r>
        <w:separator/>
      </w:r>
    </w:p>
  </w:endnote>
  <w:endnote w:type="continuationSeparator" w:id="0">
    <w:p w:rsidR="00895BA9" w:rsidRDefault="00895B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BA9" w:rsidRDefault="00895BA9" w:rsidP="00CB4D0A">
      <w:pPr>
        <w:spacing w:after="0" w:line="240" w:lineRule="auto"/>
      </w:pPr>
      <w:r>
        <w:separator/>
      </w:r>
    </w:p>
  </w:footnote>
  <w:footnote w:type="continuationSeparator" w:id="0">
    <w:p w:rsidR="00895BA9" w:rsidRDefault="00895B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0E39"/>
    <w:multiLevelType w:val="hybridMultilevel"/>
    <w:tmpl w:val="B80E62B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0556CCA"/>
    <w:multiLevelType w:val="hybridMultilevel"/>
    <w:tmpl w:val="830E26EC"/>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2">
    <w:nsid w:val="015E1AE3"/>
    <w:multiLevelType w:val="hybridMultilevel"/>
    <w:tmpl w:val="E362A21C"/>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065C30F0"/>
    <w:multiLevelType w:val="hybridMultilevel"/>
    <w:tmpl w:val="3A507DE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08EE4800"/>
    <w:multiLevelType w:val="hybridMultilevel"/>
    <w:tmpl w:val="E88A732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0AA75594"/>
    <w:multiLevelType w:val="hybridMultilevel"/>
    <w:tmpl w:val="8C702DF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6">
    <w:nsid w:val="0C4B4D26"/>
    <w:multiLevelType w:val="hybridMultilevel"/>
    <w:tmpl w:val="C3562FF6"/>
    <w:lvl w:ilvl="0" w:tplc="1C090001">
      <w:start w:val="1"/>
      <w:numFmt w:val="bullet"/>
      <w:lvlText w:val=""/>
      <w:lvlJc w:val="left"/>
      <w:pPr>
        <w:ind w:left="2205" w:hanging="360"/>
      </w:pPr>
      <w:rPr>
        <w:rFonts w:ascii="Symbol" w:hAnsi="Symbol" w:hint="default"/>
      </w:rPr>
    </w:lvl>
    <w:lvl w:ilvl="1" w:tplc="1C090003">
      <w:start w:val="1"/>
      <w:numFmt w:val="bullet"/>
      <w:lvlText w:val="o"/>
      <w:lvlJc w:val="left"/>
      <w:pPr>
        <w:ind w:left="2925" w:hanging="360"/>
      </w:pPr>
      <w:rPr>
        <w:rFonts w:ascii="Courier New" w:hAnsi="Courier New" w:cs="Courier New" w:hint="default"/>
      </w:rPr>
    </w:lvl>
    <w:lvl w:ilvl="2" w:tplc="1C090005">
      <w:start w:val="1"/>
      <w:numFmt w:val="bullet"/>
      <w:lvlText w:val=""/>
      <w:lvlJc w:val="left"/>
      <w:pPr>
        <w:ind w:left="3645" w:hanging="360"/>
      </w:pPr>
      <w:rPr>
        <w:rFonts w:ascii="Wingdings" w:hAnsi="Wingdings" w:hint="default"/>
      </w:rPr>
    </w:lvl>
    <w:lvl w:ilvl="3" w:tplc="1C090001">
      <w:start w:val="1"/>
      <w:numFmt w:val="bullet"/>
      <w:lvlText w:val=""/>
      <w:lvlJc w:val="left"/>
      <w:pPr>
        <w:ind w:left="4365" w:hanging="360"/>
      </w:pPr>
      <w:rPr>
        <w:rFonts w:ascii="Symbol" w:hAnsi="Symbol" w:hint="default"/>
      </w:rPr>
    </w:lvl>
    <w:lvl w:ilvl="4" w:tplc="1C090003">
      <w:start w:val="1"/>
      <w:numFmt w:val="bullet"/>
      <w:lvlText w:val="o"/>
      <w:lvlJc w:val="left"/>
      <w:pPr>
        <w:ind w:left="5085" w:hanging="360"/>
      </w:pPr>
      <w:rPr>
        <w:rFonts w:ascii="Courier New" w:hAnsi="Courier New" w:cs="Courier New" w:hint="default"/>
      </w:rPr>
    </w:lvl>
    <w:lvl w:ilvl="5" w:tplc="1C090005">
      <w:start w:val="1"/>
      <w:numFmt w:val="bullet"/>
      <w:lvlText w:val=""/>
      <w:lvlJc w:val="left"/>
      <w:pPr>
        <w:ind w:left="5805" w:hanging="360"/>
      </w:pPr>
      <w:rPr>
        <w:rFonts w:ascii="Wingdings" w:hAnsi="Wingdings" w:hint="default"/>
      </w:rPr>
    </w:lvl>
    <w:lvl w:ilvl="6" w:tplc="1C090001">
      <w:start w:val="1"/>
      <w:numFmt w:val="bullet"/>
      <w:lvlText w:val=""/>
      <w:lvlJc w:val="left"/>
      <w:pPr>
        <w:ind w:left="6525" w:hanging="360"/>
      </w:pPr>
      <w:rPr>
        <w:rFonts w:ascii="Symbol" w:hAnsi="Symbol" w:hint="default"/>
      </w:rPr>
    </w:lvl>
    <w:lvl w:ilvl="7" w:tplc="1C090003">
      <w:start w:val="1"/>
      <w:numFmt w:val="bullet"/>
      <w:lvlText w:val="o"/>
      <w:lvlJc w:val="left"/>
      <w:pPr>
        <w:ind w:left="7245" w:hanging="360"/>
      </w:pPr>
      <w:rPr>
        <w:rFonts w:ascii="Courier New" w:hAnsi="Courier New" w:cs="Courier New" w:hint="default"/>
      </w:rPr>
    </w:lvl>
    <w:lvl w:ilvl="8" w:tplc="1C090005">
      <w:start w:val="1"/>
      <w:numFmt w:val="bullet"/>
      <w:lvlText w:val=""/>
      <w:lvlJc w:val="left"/>
      <w:pPr>
        <w:ind w:left="7965" w:hanging="360"/>
      </w:pPr>
      <w:rPr>
        <w:rFonts w:ascii="Wingdings" w:hAnsi="Wingdings" w:hint="default"/>
      </w:rPr>
    </w:lvl>
  </w:abstractNum>
  <w:abstractNum w:abstractNumId="7">
    <w:nsid w:val="0C4F6A86"/>
    <w:multiLevelType w:val="hybridMultilevel"/>
    <w:tmpl w:val="D1C617E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nsid w:val="15B324A9"/>
    <w:multiLevelType w:val="hybridMultilevel"/>
    <w:tmpl w:val="5882EB1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9">
    <w:nsid w:val="20DD0316"/>
    <w:multiLevelType w:val="hybridMultilevel"/>
    <w:tmpl w:val="415CFBC2"/>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0">
    <w:nsid w:val="2F9E03D9"/>
    <w:multiLevelType w:val="hybridMultilevel"/>
    <w:tmpl w:val="A53EE468"/>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11">
    <w:nsid w:val="30474AAD"/>
    <w:multiLevelType w:val="hybridMultilevel"/>
    <w:tmpl w:val="0FF0C060"/>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12">
    <w:nsid w:val="315F3E88"/>
    <w:multiLevelType w:val="hybridMultilevel"/>
    <w:tmpl w:val="4872CDC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nsid w:val="37185C6C"/>
    <w:multiLevelType w:val="hybridMultilevel"/>
    <w:tmpl w:val="BA50444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nsid w:val="3F3A4EF6"/>
    <w:multiLevelType w:val="hybridMultilevel"/>
    <w:tmpl w:val="DF14A48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nsid w:val="41034E8A"/>
    <w:multiLevelType w:val="hybridMultilevel"/>
    <w:tmpl w:val="ACE68266"/>
    <w:lvl w:ilvl="0" w:tplc="1C090005">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6">
    <w:nsid w:val="421C5E01"/>
    <w:multiLevelType w:val="hybridMultilevel"/>
    <w:tmpl w:val="4D4A70CC"/>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17">
    <w:nsid w:val="445127B0"/>
    <w:multiLevelType w:val="hybridMultilevel"/>
    <w:tmpl w:val="16ECC4D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4ABC50F2"/>
    <w:multiLevelType w:val="hybridMultilevel"/>
    <w:tmpl w:val="1AFC7C2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9">
    <w:nsid w:val="4DBC6C88"/>
    <w:multiLevelType w:val="hybridMultilevel"/>
    <w:tmpl w:val="EB060BB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nsid w:val="4EEA28E4"/>
    <w:multiLevelType w:val="hybridMultilevel"/>
    <w:tmpl w:val="FF6C8EB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1978B0"/>
    <w:multiLevelType w:val="hybridMultilevel"/>
    <w:tmpl w:val="8A3C8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nsid w:val="524D1A41"/>
    <w:multiLevelType w:val="hybridMultilevel"/>
    <w:tmpl w:val="D2D82C5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4">
    <w:nsid w:val="543C4913"/>
    <w:multiLevelType w:val="hybridMultilevel"/>
    <w:tmpl w:val="2CE8350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25">
    <w:nsid w:val="5AC16850"/>
    <w:multiLevelType w:val="hybridMultilevel"/>
    <w:tmpl w:val="370E614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6">
    <w:nsid w:val="5F8250D0"/>
    <w:multiLevelType w:val="hybridMultilevel"/>
    <w:tmpl w:val="250A6F02"/>
    <w:lvl w:ilvl="0" w:tplc="1C090017">
      <w:start w:val="1"/>
      <w:numFmt w:val="lowerLetter"/>
      <w:lvlText w:val="%1)"/>
      <w:lvlJc w:val="left"/>
      <w:pPr>
        <w:ind w:left="2160" w:hanging="360"/>
      </w:p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7">
    <w:nsid w:val="6274391C"/>
    <w:multiLevelType w:val="hybridMultilevel"/>
    <w:tmpl w:val="5E7C529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8">
    <w:nsid w:val="62A05C24"/>
    <w:multiLevelType w:val="hybridMultilevel"/>
    <w:tmpl w:val="17DA75D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9">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30">
    <w:nsid w:val="6CC625A4"/>
    <w:multiLevelType w:val="hybridMultilevel"/>
    <w:tmpl w:val="9C1455D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1">
    <w:nsid w:val="6D534720"/>
    <w:multiLevelType w:val="hybridMultilevel"/>
    <w:tmpl w:val="D3CCCA26"/>
    <w:lvl w:ilvl="0" w:tplc="1C090005">
      <w:start w:val="1"/>
      <w:numFmt w:val="bullet"/>
      <w:lvlText w:val=""/>
      <w:lvlJc w:val="left"/>
      <w:pPr>
        <w:ind w:left="2160" w:hanging="360"/>
      </w:pPr>
      <w:rPr>
        <w:rFonts w:ascii="Wingdings" w:hAnsi="Wingdings"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2">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3">
    <w:nsid w:val="73914929"/>
    <w:multiLevelType w:val="hybridMultilevel"/>
    <w:tmpl w:val="E3D629B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nsid w:val="74134BA3"/>
    <w:multiLevelType w:val="hybridMultilevel"/>
    <w:tmpl w:val="D9FC4CF4"/>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5">
    <w:nsid w:val="759F15CB"/>
    <w:multiLevelType w:val="hybridMultilevel"/>
    <w:tmpl w:val="7F58B41E"/>
    <w:lvl w:ilvl="0" w:tplc="1C090001">
      <w:start w:val="1"/>
      <w:numFmt w:val="bullet"/>
      <w:lvlText w:val=""/>
      <w:lvlJc w:val="left"/>
      <w:pPr>
        <w:ind w:left="2205" w:hanging="360"/>
      </w:pPr>
      <w:rPr>
        <w:rFonts w:ascii="Symbol" w:hAnsi="Symbol" w:hint="default"/>
      </w:rPr>
    </w:lvl>
    <w:lvl w:ilvl="1" w:tplc="1C090003" w:tentative="1">
      <w:start w:val="1"/>
      <w:numFmt w:val="bullet"/>
      <w:lvlText w:val="o"/>
      <w:lvlJc w:val="left"/>
      <w:pPr>
        <w:ind w:left="2925" w:hanging="360"/>
      </w:pPr>
      <w:rPr>
        <w:rFonts w:ascii="Courier New" w:hAnsi="Courier New" w:cs="Courier New" w:hint="default"/>
      </w:rPr>
    </w:lvl>
    <w:lvl w:ilvl="2" w:tplc="1C090005" w:tentative="1">
      <w:start w:val="1"/>
      <w:numFmt w:val="bullet"/>
      <w:lvlText w:val=""/>
      <w:lvlJc w:val="left"/>
      <w:pPr>
        <w:ind w:left="3645" w:hanging="360"/>
      </w:pPr>
      <w:rPr>
        <w:rFonts w:ascii="Wingdings" w:hAnsi="Wingdings" w:hint="default"/>
      </w:rPr>
    </w:lvl>
    <w:lvl w:ilvl="3" w:tplc="1C090001" w:tentative="1">
      <w:start w:val="1"/>
      <w:numFmt w:val="bullet"/>
      <w:lvlText w:val=""/>
      <w:lvlJc w:val="left"/>
      <w:pPr>
        <w:ind w:left="4365" w:hanging="360"/>
      </w:pPr>
      <w:rPr>
        <w:rFonts w:ascii="Symbol" w:hAnsi="Symbol" w:hint="default"/>
      </w:rPr>
    </w:lvl>
    <w:lvl w:ilvl="4" w:tplc="1C090003" w:tentative="1">
      <w:start w:val="1"/>
      <w:numFmt w:val="bullet"/>
      <w:lvlText w:val="o"/>
      <w:lvlJc w:val="left"/>
      <w:pPr>
        <w:ind w:left="5085" w:hanging="360"/>
      </w:pPr>
      <w:rPr>
        <w:rFonts w:ascii="Courier New" w:hAnsi="Courier New" w:cs="Courier New" w:hint="default"/>
      </w:rPr>
    </w:lvl>
    <w:lvl w:ilvl="5" w:tplc="1C090005" w:tentative="1">
      <w:start w:val="1"/>
      <w:numFmt w:val="bullet"/>
      <w:lvlText w:val=""/>
      <w:lvlJc w:val="left"/>
      <w:pPr>
        <w:ind w:left="5805" w:hanging="360"/>
      </w:pPr>
      <w:rPr>
        <w:rFonts w:ascii="Wingdings" w:hAnsi="Wingdings" w:hint="default"/>
      </w:rPr>
    </w:lvl>
    <w:lvl w:ilvl="6" w:tplc="1C090001" w:tentative="1">
      <w:start w:val="1"/>
      <w:numFmt w:val="bullet"/>
      <w:lvlText w:val=""/>
      <w:lvlJc w:val="left"/>
      <w:pPr>
        <w:ind w:left="6525" w:hanging="360"/>
      </w:pPr>
      <w:rPr>
        <w:rFonts w:ascii="Symbol" w:hAnsi="Symbol" w:hint="default"/>
      </w:rPr>
    </w:lvl>
    <w:lvl w:ilvl="7" w:tplc="1C090003" w:tentative="1">
      <w:start w:val="1"/>
      <w:numFmt w:val="bullet"/>
      <w:lvlText w:val="o"/>
      <w:lvlJc w:val="left"/>
      <w:pPr>
        <w:ind w:left="7245" w:hanging="360"/>
      </w:pPr>
      <w:rPr>
        <w:rFonts w:ascii="Courier New" w:hAnsi="Courier New" w:cs="Courier New" w:hint="default"/>
      </w:rPr>
    </w:lvl>
    <w:lvl w:ilvl="8" w:tplc="1C090005" w:tentative="1">
      <w:start w:val="1"/>
      <w:numFmt w:val="bullet"/>
      <w:lvlText w:val=""/>
      <w:lvlJc w:val="left"/>
      <w:pPr>
        <w:ind w:left="7965" w:hanging="360"/>
      </w:pPr>
      <w:rPr>
        <w:rFonts w:ascii="Wingdings" w:hAnsi="Wingdings" w:hint="default"/>
      </w:rPr>
    </w:lvl>
  </w:abstractNum>
  <w:abstractNum w:abstractNumId="36">
    <w:nsid w:val="792F6426"/>
    <w:multiLevelType w:val="hybridMultilevel"/>
    <w:tmpl w:val="C750F8FE"/>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7">
    <w:nsid w:val="7D160B81"/>
    <w:multiLevelType w:val="hybridMultilevel"/>
    <w:tmpl w:val="249CF15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8">
    <w:nsid w:val="7D72504B"/>
    <w:multiLevelType w:val="hybridMultilevel"/>
    <w:tmpl w:val="0B58760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9">
    <w:nsid w:val="7F541F90"/>
    <w:multiLevelType w:val="hybridMultilevel"/>
    <w:tmpl w:val="0164BC3E"/>
    <w:lvl w:ilvl="0" w:tplc="1C090001">
      <w:start w:val="1"/>
      <w:numFmt w:val="bullet"/>
      <w:lvlText w:val=""/>
      <w:lvlJc w:val="left"/>
      <w:pPr>
        <w:ind w:left="2210" w:hanging="360"/>
      </w:pPr>
      <w:rPr>
        <w:rFonts w:ascii="Symbol" w:hAnsi="Symbol" w:hint="default"/>
      </w:rPr>
    </w:lvl>
    <w:lvl w:ilvl="1" w:tplc="1C090003" w:tentative="1">
      <w:start w:val="1"/>
      <w:numFmt w:val="bullet"/>
      <w:lvlText w:val="o"/>
      <w:lvlJc w:val="left"/>
      <w:pPr>
        <w:ind w:left="2930" w:hanging="360"/>
      </w:pPr>
      <w:rPr>
        <w:rFonts w:ascii="Courier New" w:hAnsi="Courier New" w:cs="Courier New" w:hint="default"/>
      </w:rPr>
    </w:lvl>
    <w:lvl w:ilvl="2" w:tplc="1C090005" w:tentative="1">
      <w:start w:val="1"/>
      <w:numFmt w:val="bullet"/>
      <w:lvlText w:val=""/>
      <w:lvlJc w:val="left"/>
      <w:pPr>
        <w:ind w:left="3650" w:hanging="360"/>
      </w:pPr>
      <w:rPr>
        <w:rFonts w:ascii="Wingdings" w:hAnsi="Wingdings" w:hint="default"/>
      </w:rPr>
    </w:lvl>
    <w:lvl w:ilvl="3" w:tplc="1C090001" w:tentative="1">
      <w:start w:val="1"/>
      <w:numFmt w:val="bullet"/>
      <w:lvlText w:val=""/>
      <w:lvlJc w:val="left"/>
      <w:pPr>
        <w:ind w:left="4370" w:hanging="360"/>
      </w:pPr>
      <w:rPr>
        <w:rFonts w:ascii="Symbol" w:hAnsi="Symbol" w:hint="default"/>
      </w:rPr>
    </w:lvl>
    <w:lvl w:ilvl="4" w:tplc="1C090003" w:tentative="1">
      <w:start w:val="1"/>
      <w:numFmt w:val="bullet"/>
      <w:lvlText w:val="o"/>
      <w:lvlJc w:val="left"/>
      <w:pPr>
        <w:ind w:left="5090" w:hanging="360"/>
      </w:pPr>
      <w:rPr>
        <w:rFonts w:ascii="Courier New" w:hAnsi="Courier New" w:cs="Courier New" w:hint="default"/>
      </w:rPr>
    </w:lvl>
    <w:lvl w:ilvl="5" w:tplc="1C090005" w:tentative="1">
      <w:start w:val="1"/>
      <w:numFmt w:val="bullet"/>
      <w:lvlText w:val=""/>
      <w:lvlJc w:val="left"/>
      <w:pPr>
        <w:ind w:left="5810" w:hanging="360"/>
      </w:pPr>
      <w:rPr>
        <w:rFonts w:ascii="Wingdings" w:hAnsi="Wingdings" w:hint="default"/>
      </w:rPr>
    </w:lvl>
    <w:lvl w:ilvl="6" w:tplc="1C090001" w:tentative="1">
      <w:start w:val="1"/>
      <w:numFmt w:val="bullet"/>
      <w:lvlText w:val=""/>
      <w:lvlJc w:val="left"/>
      <w:pPr>
        <w:ind w:left="6530" w:hanging="360"/>
      </w:pPr>
      <w:rPr>
        <w:rFonts w:ascii="Symbol" w:hAnsi="Symbol" w:hint="default"/>
      </w:rPr>
    </w:lvl>
    <w:lvl w:ilvl="7" w:tplc="1C090003" w:tentative="1">
      <w:start w:val="1"/>
      <w:numFmt w:val="bullet"/>
      <w:lvlText w:val="o"/>
      <w:lvlJc w:val="left"/>
      <w:pPr>
        <w:ind w:left="7250" w:hanging="360"/>
      </w:pPr>
      <w:rPr>
        <w:rFonts w:ascii="Courier New" w:hAnsi="Courier New" w:cs="Courier New" w:hint="default"/>
      </w:rPr>
    </w:lvl>
    <w:lvl w:ilvl="8" w:tplc="1C090005" w:tentative="1">
      <w:start w:val="1"/>
      <w:numFmt w:val="bullet"/>
      <w:lvlText w:val=""/>
      <w:lvlJc w:val="left"/>
      <w:pPr>
        <w:ind w:left="7970" w:hanging="360"/>
      </w:pPr>
      <w:rPr>
        <w:rFonts w:ascii="Wingdings" w:hAnsi="Wingdings" w:hint="default"/>
      </w:rPr>
    </w:lvl>
  </w:abstractNum>
  <w:num w:numId="1">
    <w:abstractNumId w:val="21"/>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29"/>
  </w:num>
  <w:num w:numId="7">
    <w:abstractNumId w:val="10"/>
  </w:num>
  <w:num w:numId="8">
    <w:abstractNumId w:val="5"/>
  </w:num>
  <w:num w:numId="9">
    <w:abstractNumId w:val="1"/>
  </w:num>
  <w:num w:numId="10">
    <w:abstractNumId w:val="8"/>
  </w:num>
  <w:num w:numId="11">
    <w:abstractNumId w:val="16"/>
  </w:num>
  <w:num w:numId="12">
    <w:abstractNumId w:val="2"/>
  </w:num>
  <w:num w:numId="13">
    <w:abstractNumId w:val="39"/>
  </w:num>
  <w:num w:numId="14">
    <w:abstractNumId w:val="26"/>
  </w:num>
  <w:num w:numId="15">
    <w:abstractNumId w:val="19"/>
  </w:num>
  <w:num w:numId="16">
    <w:abstractNumId w:val="14"/>
  </w:num>
  <w:num w:numId="17">
    <w:abstractNumId w:val="12"/>
  </w:num>
  <w:num w:numId="18">
    <w:abstractNumId w:val="28"/>
  </w:num>
  <w:num w:numId="19">
    <w:abstractNumId w:val="27"/>
  </w:num>
  <w:num w:numId="20">
    <w:abstractNumId w:val="20"/>
  </w:num>
  <w:num w:numId="21">
    <w:abstractNumId w:val="4"/>
  </w:num>
  <w:num w:numId="22">
    <w:abstractNumId w:val="3"/>
  </w:num>
  <w:num w:numId="23">
    <w:abstractNumId w:val="13"/>
  </w:num>
  <w:num w:numId="24">
    <w:abstractNumId w:val="22"/>
  </w:num>
  <w:num w:numId="25">
    <w:abstractNumId w:val="30"/>
  </w:num>
  <w:num w:numId="26">
    <w:abstractNumId w:val="18"/>
  </w:num>
  <w:num w:numId="27">
    <w:abstractNumId w:val="7"/>
  </w:num>
  <w:num w:numId="28">
    <w:abstractNumId w:val="25"/>
  </w:num>
  <w:num w:numId="29">
    <w:abstractNumId w:val="0"/>
  </w:num>
  <w:num w:numId="30">
    <w:abstractNumId w:val="37"/>
  </w:num>
  <w:num w:numId="31">
    <w:abstractNumId w:val="38"/>
  </w:num>
  <w:num w:numId="32">
    <w:abstractNumId w:val="17"/>
  </w:num>
  <w:num w:numId="33">
    <w:abstractNumId w:val="15"/>
  </w:num>
  <w:num w:numId="34">
    <w:abstractNumId w:val="33"/>
  </w:num>
  <w:num w:numId="35">
    <w:abstractNumId w:val="9"/>
  </w:num>
  <w:num w:numId="36">
    <w:abstractNumId w:val="35"/>
  </w:num>
  <w:num w:numId="37">
    <w:abstractNumId w:val="23"/>
  </w:num>
  <w:num w:numId="38">
    <w:abstractNumId w:val="6"/>
    <w:lvlOverride w:ilvl="0"/>
    <w:lvlOverride w:ilvl="1"/>
    <w:lvlOverride w:ilvl="2"/>
    <w:lvlOverride w:ilvl="3"/>
    <w:lvlOverride w:ilvl="4"/>
    <w:lvlOverride w:ilvl="5"/>
    <w:lvlOverride w:ilvl="6"/>
    <w:lvlOverride w:ilvl="7"/>
    <w:lvlOverride w:ilvl="8"/>
  </w:num>
  <w:num w:numId="39">
    <w:abstractNumId w:val="11"/>
    <w:lvlOverride w:ilvl="0"/>
    <w:lvlOverride w:ilvl="1"/>
    <w:lvlOverride w:ilvl="2"/>
    <w:lvlOverride w:ilvl="3"/>
    <w:lvlOverride w:ilvl="4"/>
    <w:lvlOverride w:ilvl="5"/>
    <w:lvlOverride w:ilvl="6"/>
    <w:lvlOverride w:ilvl="7"/>
    <w:lvlOverride w:ilvl="8"/>
  </w:num>
  <w:num w:numId="40">
    <w:abstractNumId w:val="34"/>
    <w:lvlOverride w:ilvl="0"/>
    <w:lvlOverride w:ilvl="1"/>
    <w:lvlOverride w:ilvl="2"/>
    <w:lvlOverride w:ilvl="3"/>
    <w:lvlOverride w:ilvl="4"/>
    <w:lvlOverride w:ilvl="5"/>
    <w:lvlOverride w:ilvl="6"/>
    <w:lvlOverride w:ilvl="7"/>
    <w:lvlOverride w:ilvl="8"/>
  </w:num>
  <w:num w:numId="41">
    <w:abstractNumId w:val="36"/>
    <w:lvlOverride w:ilvl="0"/>
    <w:lvlOverride w:ilvl="1"/>
    <w:lvlOverride w:ilvl="2"/>
    <w:lvlOverride w:ilvl="3"/>
    <w:lvlOverride w:ilvl="4"/>
    <w:lvlOverride w:ilvl="5"/>
    <w:lvlOverride w:ilvl="6"/>
    <w:lvlOverride w:ilvl="7"/>
    <w:lvlOverride w:ilvl="8"/>
  </w:num>
  <w:num w:numId="42">
    <w:abstractNumId w:val="24"/>
    <w:lvlOverride w:ilvl="0"/>
    <w:lvlOverride w:ilvl="1"/>
    <w:lvlOverride w:ilvl="2"/>
    <w:lvlOverride w:ilvl="3"/>
    <w:lvlOverride w:ilvl="4"/>
    <w:lvlOverride w:ilvl="5"/>
    <w:lvlOverride w:ilvl="6"/>
    <w:lvlOverride w:ilvl="7"/>
    <w:lvlOverride w:ilvl="8"/>
  </w:num>
  <w:num w:numId="43">
    <w:abstractNumId w:val="3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10791D"/>
    <w:rsid w:val="001175EE"/>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B0BD7"/>
    <w:rsid w:val="002B573D"/>
    <w:rsid w:val="002C5CB2"/>
    <w:rsid w:val="002F779F"/>
    <w:rsid w:val="00367A0D"/>
    <w:rsid w:val="00371885"/>
    <w:rsid w:val="003E2B87"/>
    <w:rsid w:val="00402786"/>
    <w:rsid w:val="00405895"/>
    <w:rsid w:val="004058DF"/>
    <w:rsid w:val="004316F0"/>
    <w:rsid w:val="00432938"/>
    <w:rsid w:val="00443E6F"/>
    <w:rsid w:val="00447153"/>
    <w:rsid w:val="0045562A"/>
    <w:rsid w:val="004678D4"/>
    <w:rsid w:val="00486F1A"/>
    <w:rsid w:val="004878AC"/>
    <w:rsid w:val="00490CB9"/>
    <w:rsid w:val="004A2CE2"/>
    <w:rsid w:val="004C4712"/>
    <w:rsid w:val="004E3CDA"/>
    <w:rsid w:val="004F4B4D"/>
    <w:rsid w:val="0050216D"/>
    <w:rsid w:val="00503D7E"/>
    <w:rsid w:val="0050778F"/>
    <w:rsid w:val="00527C11"/>
    <w:rsid w:val="00532EB0"/>
    <w:rsid w:val="00535F31"/>
    <w:rsid w:val="00574D64"/>
    <w:rsid w:val="00591365"/>
    <w:rsid w:val="005A28E6"/>
    <w:rsid w:val="005A326F"/>
    <w:rsid w:val="005B31E4"/>
    <w:rsid w:val="005C27E2"/>
    <w:rsid w:val="006034F6"/>
    <w:rsid w:val="00607874"/>
    <w:rsid w:val="00607E77"/>
    <w:rsid w:val="00617BB3"/>
    <w:rsid w:val="00620BF0"/>
    <w:rsid w:val="00633A5D"/>
    <w:rsid w:val="00645CDD"/>
    <w:rsid w:val="00661FE8"/>
    <w:rsid w:val="00673521"/>
    <w:rsid w:val="006823A7"/>
    <w:rsid w:val="00686BC8"/>
    <w:rsid w:val="00687EE8"/>
    <w:rsid w:val="0069507A"/>
    <w:rsid w:val="0069704C"/>
    <w:rsid w:val="0070347F"/>
    <w:rsid w:val="0070678E"/>
    <w:rsid w:val="007812E6"/>
    <w:rsid w:val="00784A9C"/>
    <w:rsid w:val="00794822"/>
    <w:rsid w:val="007A68D6"/>
    <w:rsid w:val="008069B4"/>
    <w:rsid w:val="00814D7A"/>
    <w:rsid w:val="008257EE"/>
    <w:rsid w:val="00831C11"/>
    <w:rsid w:val="00893A9A"/>
    <w:rsid w:val="00895BA9"/>
    <w:rsid w:val="008A60B4"/>
    <w:rsid w:val="008A70A0"/>
    <w:rsid w:val="008B3C31"/>
    <w:rsid w:val="008B64FE"/>
    <w:rsid w:val="008F0E3C"/>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B0415E"/>
    <w:rsid w:val="00B04678"/>
    <w:rsid w:val="00B5034F"/>
    <w:rsid w:val="00B70BFD"/>
    <w:rsid w:val="00BB54A5"/>
    <w:rsid w:val="00BC46DF"/>
    <w:rsid w:val="00C03577"/>
    <w:rsid w:val="00C25E97"/>
    <w:rsid w:val="00C53029"/>
    <w:rsid w:val="00C65FEA"/>
    <w:rsid w:val="00CA0AC2"/>
    <w:rsid w:val="00CB4D0A"/>
    <w:rsid w:val="00CC2FB3"/>
    <w:rsid w:val="00CC575A"/>
    <w:rsid w:val="00CD4C6B"/>
    <w:rsid w:val="00CF123B"/>
    <w:rsid w:val="00D021C2"/>
    <w:rsid w:val="00D039AC"/>
    <w:rsid w:val="00D22C71"/>
    <w:rsid w:val="00D300E6"/>
    <w:rsid w:val="00D427DE"/>
    <w:rsid w:val="00D5587D"/>
    <w:rsid w:val="00D707CC"/>
    <w:rsid w:val="00D821FE"/>
    <w:rsid w:val="00DB0793"/>
    <w:rsid w:val="00DB0C14"/>
    <w:rsid w:val="00E00821"/>
    <w:rsid w:val="00E04DB4"/>
    <w:rsid w:val="00E15001"/>
    <w:rsid w:val="00E248E6"/>
    <w:rsid w:val="00E24BCC"/>
    <w:rsid w:val="00E30679"/>
    <w:rsid w:val="00E4597D"/>
    <w:rsid w:val="00E54832"/>
    <w:rsid w:val="00E56A90"/>
    <w:rsid w:val="00E641CC"/>
    <w:rsid w:val="00EA30AB"/>
    <w:rsid w:val="00EB3925"/>
    <w:rsid w:val="00ED6B55"/>
    <w:rsid w:val="00F01E0E"/>
    <w:rsid w:val="00F201A1"/>
    <w:rsid w:val="00F34DD0"/>
    <w:rsid w:val="00F41ACB"/>
    <w:rsid w:val="00F47503"/>
    <w:rsid w:val="00F517EB"/>
    <w:rsid w:val="00F96EB3"/>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1969357949">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A9ABB-B1EF-49E0-A7EC-A252230E1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55</cp:revision>
  <dcterms:created xsi:type="dcterms:W3CDTF">2016-12-29T07:02:00Z</dcterms:created>
  <dcterms:modified xsi:type="dcterms:W3CDTF">2017-02-28T05:39:00Z</dcterms:modified>
</cp:coreProperties>
</file>