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23CB"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rsidP="00E36673">
            <w:pPr>
              <w:rPr>
                <w:rFonts w:ascii="Arial" w:hAnsi="Arial" w:cs="Arial"/>
                <w:sz w:val="24"/>
                <w:szCs w:val="24"/>
              </w:rPr>
            </w:pPr>
            <w:r>
              <w:rPr>
                <w:rFonts w:ascii="Arial" w:hAnsi="Arial" w:cs="Arial"/>
                <w:sz w:val="24"/>
                <w:szCs w:val="24"/>
              </w:rPr>
              <w:t xml:space="preserve">UNIT </w:t>
            </w:r>
            <w:r w:rsidR="00E36673">
              <w:rPr>
                <w:rFonts w:ascii="Arial" w:hAnsi="Arial" w:cs="Arial"/>
                <w:sz w:val="24"/>
                <w:szCs w:val="24"/>
              </w:rP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046A94" w:rsidRDefault="00AA4B91" w:rsidP="008C0C21">
            <w:pPr>
              <w:pStyle w:val="ListParagraph"/>
              <w:autoSpaceDE w:val="0"/>
              <w:autoSpaceDN w:val="0"/>
              <w:adjustRightInd w:val="0"/>
              <w:spacing w:line="360" w:lineRule="auto"/>
              <w:ind w:left="1080"/>
              <w:jc w:val="both"/>
              <w:rPr>
                <w:rFonts w:ascii="Arial" w:hAnsi="Arial" w:cs="Arial"/>
                <w:b/>
                <w:color w:val="000000"/>
                <w:sz w:val="24"/>
                <w:szCs w:val="24"/>
              </w:rPr>
            </w:pPr>
            <w:r>
              <w:rPr>
                <w:rFonts w:ascii="Arial" w:hAnsi="Arial" w:cs="Arial"/>
                <w:b/>
                <w:color w:val="000000"/>
                <w:sz w:val="24"/>
                <w:szCs w:val="24"/>
              </w:rPr>
              <w:t>Q.</w:t>
            </w:r>
            <w:r w:rsidR="00046A94" w:rsidRPr="00046A94">
              <w:rPr>
                <w:rFonts w:ascii="Arial" w:hAnsi="Arial" w:cs="Arial"/>
                <w:b/>
                <w:color w:val="000000"/>
                <w:sz w:val="24"/>
                <w:szCs w:val="24"/>
              </w:rPr>
              <w:t xml:space="preserve"> 1</w:t>
            </w:r>
            <w:r>
              <w:rPr>
                <w:rFonts w:ascii="Arial" w:hAnsi="Arial" w:cs="Arial"/>
                <w:b/>
                <w:color w:val="000000"/>
                <w:sz w:val="24"/>
                <w:szCs w:val="24"/>
              </w:rPr>
              <w:t xml:space="preserve"> </w:t>
            </w:r>
            <w:r w:rsidR="00E36673">
              <w:rPr>
                <w:rFonts w:ascii="Arial" w:hAnsi="Arial" w:cs="Arial"/>
                <w:b/>
                <w:color w:val="000000"/>
                <w:sz w:val="24"/>
                <w:szCs w:val="24"/>
              </w:rPr>
              <w:t>Short</w:t>
            </w:r>
            <w:r>
              <w:rPr>
                <w:rFonts w:ascii="Arial" w:hAnsi="Arial" w:cs="Arial"/>
                <w:b/>
                <w:color w:val="000000"/>
                <w:sz w:val="24"/>
                <w:szCs w:val="24"/>
              </w:rPr>
              <w:t xml:space="preserve"> questions:</w:t>
            </w:r>
          </w:p>
          <w:p w:rsidR="00046A94" w:rsidRDefault="00046A94" w:rsidP="008C0C21">
            <w:pPr>
              <w:autoSpaceDE w:val="0"/>
              <w:autoSpaceDN w:val="0"/>
              <w:adjustRightInd w:val="0"/>
              <w:spacing w:line="360" w:lineRule="auto"/>
              <w:ind w:left="1080"/>
              <w:jc w:val="both"/>
              <w:rPr>
                <w:rFonts w:ascii="Arial" w:hAnsi="Arial" w:cs="Arial"/>
                <w:color w:val="000000"/>
                <w:sz w:val="24"/>
                <w:szCs w:val="24"/>
              </w:rPr>
            </w:pPr>
            <w:proofErr w:type="spellStart"/>
            <w:r w:rsidRPr="00046A94">
              <w:rPr>
                <w:rFonts w:ascii="Arial" w:eastAsia="Calibri" w:hAnsi="Arial" w:cs="Arial"/>
                <w:color w:val="000000"/>
                <w:sz w:val="24"/>
                <w:szCs w:val="24"/>
              </w:rPr>
              <w:t>i</w:t>
            </w:r>
            <w:proofErr w:type="spellEnd"/>
            <w:r>
              <w:rPr>
                <w:rFonts w:ascii="Arial" w:eastAsia="Calibri" w:hAnsi="Arial" w:cs="Arial"/>
                <w:color w:val="000000"/>
                <w:sz w:val="24"/>
                <w:szCs w:val="24"/>
              </w:rPr>
              <w:t>.</w:t>
            </w:r>
            <w:r>
              <w:rPr>
                <w:rFonts w:ascii="Arial" w:hAnsi="Arial" w:cs="Arial"/>
                <w:color w:val="000000"/>
                <w:sz w:val="24"/>
                <w:szCs w:val="24"/>
              </w:rPr>
              <w:t xml:space="preserve"> </w:t>
            </w:r>
            <w:r w:rsidR="00E36673" w:rsidRPr="00E36673">
              <w:rPr>
                <w:rFonts w:ascii="Arial" w:hAnsi="Arial" w:cs="Arial"/>
                <w:color w:val="000000"/>
                <w:sz w:val="24"/>
                <w:szCs w:val="24"/>
              </w:rPr>
              <w:t xml:space="preserve">A food allergy is an immune system response. It occurs when the body mistakes an ingredient in food – usually a protein – as harmful and creates a </w:t>
            </w:r>
            <w:r w:rsidR="008C0C21" w:rsidRPr="00E36673">
              <w:rPr>
                <w:rFonts w:ascii="Arial" w:hAnsi="Arial" w:cs="Arial"/>
                <w:color w:val="000000"/>
                <w:sz w:val="24"/>
                <w:szCs w:val="24"/>
              </w:rPr>
              <w:t>defense</w:t>
            </w:r>
            <w:r w:rsidR="00E36673" w:rsidRPr="00E36673">
              <w:rPr>
                <w:rFonts w:ascii="Arial" w:hAnsi="Arial" w:cs="Arial"/>
                <w:color w:val="000000"/>
                <w:sz w:val="24"/>
                <w:szCs w:val="24"/>
              </w:rPr>
              <w:t xml:space="preserve"> system (antibodies) to fight it. Allergy symptoms develop when the antibodies are battling the 'invading' food. The most common food allergies are peanuts, walnuts, pecans, almonds), fish and shellfish, milk, eggs, soya products, and wheat.</w:t>
            </w:r>
          </w:p>
          <w:p w:rsidR="00046A94" w:rsidRPr="000017FF" w:rsidRDefault="00E22D8A" w:rsidP="008C0C21">
            <w:pPr>
              <w:autoSpaceDE w:val="0"/>
              <w:autoSpaceDN w:val="0"/>
              <w:adjustRightInd w:val="0"/>
              <w:spacing w:line="360" w:lineRule="auto"/>
              <w:ind w:left="1080"/>
              <w:jc w:val="both"/>
              <w:rPr>
                <w:rFonts w:ascii="Arial" w:hAnsi="Arial" w:cs="Arial"/>
                <w:color w:val="000000" w:themeColor="text1"/>
                <w:sz w:val="24"/>
                <w:szCs w:val="24"/>
              </w:rPr>
            </w:pPr>
            <w:proofErr w:type="gramStart"/>
            <w:r w:rsidRPr="007E32D4">
              <w:rPr>
                <w:rFonts w:ascii="Arial" w:hAnsi="Arial" w:cs="Arial"/>
                <w:color w:val="000000" w:themeColor="text1"/>
                <w:sz w:val="24"/>
                <w:szCs w:val="24"/>
              </w:rPr>
              <w:t>ii</w:t>
            </w:r>
            <w:proofErr w:type="gramEnd"/>
            <w:r w:rsidRPr="007E32D4">
              <w:rPr>
                <w:rFonts w:ascii="Arial" w:hAnsi="Arial" w:cs="Arial"/>
                <w:color w:val="000000" w:themeColor="text1"/>
                <w:sz w:val="24"/>
                <w:szCs w:val="24"/>
              </w:rPr>
              <w:t xml:space="preserve">. </w:t>
            </w:r>
            <w:r w:rsidR="00FC2082" w:rsidRPr="00FC2082">
              <w:rPr>
                <w:rFonts w:ascii="Arial" w:hAnsi="Arial" w:cs="Arial"/>
                <w:color w:val="000000" w:themeColor="text1"/>
                <w:sz w:val="24"/>
                <w:szCs w:val="24"/>
              </w:rPr>
              <w:t>Food allergies can be triggered by even a small amount of the food and occur every time the food is consumed. People with food allergies are generally advised to avoid the offending foods completely. On the other hand food intolerances often are dose related. People with food intolerance may not have symptoms unless they eat a large portion of the food or eat the food frequently.</w:t>
            </w:r>
          </w:p>
          <w:p w:rsidR="00046A94" w:rsidRPr="000017FF"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0017FF">
              <w:rPr>
                <w:rFonts w:ascii="Arial" w:hAnsi="Arial" w:cs="Arial"/>
                <w:color w:val="000000" w:themeColor="text1"/>
                <w:sz w:val="24"/>
                <w:szCs w:val="24"/>
              </w:rPr>
              <w:t xml:space="preserve">iii. </w:t>
            </w:r>
            <w:r w:rsidR="00FC2082" w:rsidRPr="00FC2082">
              <w:rPr>
                <w:rFonts w:ascii="Arial" w:hAnsi="Arial" w:cs="Arial"/>
                <w:color w:val="000000" w:themeColor="text1"/>
                <w:sz w:val="24"/>
                <w:szCs w:val="24"/>
              </w:rPr>
              <w:t>Symptoms of food allergy may include: rash or hives, nausea and itchy skin.</w:t>
            </w:r>
          </w:p>
          <w:p w:rsidR="00046A94" w:rsidRPr="000017FF"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0017FF">
              <w:rPr>
                <w:rFonts w:ascii="Arial" w:hAnsi="Arial" w:cs="Arial"/>
                <w:color w:val="000000" w:themeColor="text1"/>
                <w:sz w:val="24"/>
                <w:szCs w:val="24"/>
              </w:rPr>
              <w:t xml:space="preserve">iv. </w:t>
            </w:r>
            <w:r w:rsidR="00FC2082" w:rsidRPr="00FC2082">
              <w:rPr>
                <w:rFonts w:ascii="Arial" w:hAnsi="Arial" w:cs="Arial"/>
                <w:color w:val="000000" w:themeColor="text1"/>
                <w:sz w:val="24"/>
                <w:szCs w:val="24"/>
              </w:rPr>
              <w:t xml:space="preserve">Symptoms of food intolerance include: stomach pain, gas or bloating and </w:t>
            </w:r>
            <w:proofErr w:type="spellStart"/>
            <w:r w:rsidR="00FC2082" w:rsidRPr="00FC2082">
              <w:rPr>
                <w:rFonts w:ascii="Arial" w:hAnsi="Arial" w:cs="Arial"/>
                <w:color w:val="000000" w:themeColor="text1"/>
                <w:sz w:val="24"/>
                <w:szCs w:val="24"/>
              </w:rPr>
              <w:t>diarrhoea</w:t>
            </w:r>
            <w:proofErr w:type="spellEnd"/>
            <w:r w:rsidR="00FC2082" w:rsidRPr="00FC2082">
              <w:rPr>
                <w:rFonts w:ascii="Arial" w:hAnsi="Arial" w:cs="Arial"/>
                <w:color w:val="000000" w:themeColor="text1"/>
                <w:sz w:val="24"/>
                <w:szCs w:val="24"/>
              </w:rPr>
              <w:t>.</w:t>
            </w:r>
          </w:p>
          <w:p w:rsidR="00046A94" w:rsidRPr="001A5A11"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1A5A11">
              <w:rPr>
                <w:rFonts w:ascii="Arial" w:hAnsi="Arial" w:cs="Arial"/>
                <w:color w:val="000000" w:themeColor="text1"/>
                <w:sz w:val="24"/>
                <w:szCs w:val="24"/>
              </w:rPr>
              <w:t xml:space="preserve">v. </w:t>
            </w:r>
            <w:r w:rsidR="00E96436" w:rsidRPr="00E96436">
              <w:rPr>
                <w:rFonts w:ascii="Arial" w:hAnsi="Arial" w:cs="Arial"/>
                <w:color w:val="000000" w:themeColor="text1"/>
                <w:sz w:val="24"/>
                <w:szCs w:val="24"/>
              </w:rPr>
              <w:t xml:space="preserve">The term 'allergic march' is used to describe the progression from one </w:t>
            </w:r>
            <w:r w:rsidR="00E96436" w:rsidRPr="00E96436">
              <w:rPr>
                <w:rFonts w:ascii="Arial" w:hAnsi="Arial" w:cs="Arial"/>
                <w:color w:val="000000" w:themeColor="text1"/>
                <w:sz w:val="24"/>
                <w:szCs w:val="24"/>
              </w:rPr>
              <w:lastRenderedPageBreak/>
              <w:t>manifestation of allergy to the next over a period of time. These include eczema, food allergy, hay fever and asthma.</w:t>
            </w:r>
          </w:p>
          <w:p w:rsidR="00EE1A1B"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572A24">
              <w:rPr>
                <w:rFonts w:ascii="Arial" w:hAnsi="Arial" w:cs="Arial"/>
                <w:color w:val="000000" w:themeColor="text1"/>
                <w:sz w:val="24"/>
                <w:szCs w:val="24"/>
              </w:rPr>
              <w:t xml:space="preserve">vi. </w:t>
            </w:r>
            <w:r w:rsidR="00E96436" w:rsidRPr="00E96436">
              <w:rPr>
                <w:rFonts w:ascii="Arial" w:hAnsi="Arial" w:cs="Arial"/>
                <w:color w:val="000000" w:themeColor="text1"/>
                <w:sz w:val="24"/>
                <w:szCs w:val="24"/>
              </w:rPr>
              <w:t>Food toxicity is the result of toxins or microorganisms contaminating the food or excessive levels of a nutrient in some particular food. The most dangerous contaminants are those produced by infestations of bacteria or moulds in food, which can produce toxins that remain in the food even after the biological source has been destroyed. Other contaminants, such as pesticide residues or heavy metals, are usually well controlled in modern food supplies</w:t>
            </w:r>
            <w:r w:rsidR="00E96436">
              <w:rPr>
                <w:rFonts w:ascii="Arial" w:hAnsi="Arial" w:cs="Arial"/>
                <w:color w:val="000000" w:themeColor="text1"/>
                <w:sz w:val="24"/>
                <w:szCs w:val="24"/>
              </w:rPr>
              <w:t xml:space="preserve"> </w:t>
            </w:r>
            <w:r w:rsidR="00E96436" w:rsidRPr="00E96436">
              <w:rPr>
                <w:rFonts w:ascii="Arial" w:hAnsi="Arial" w:cs="Arial"/>
                <w:color w:val="000000" w:themeColor="text1"/>
                <w:sz w:val="24"/>
                <w:szCs w:val="24"/>
              </w:rPr>
              <w:t>but can be significant hazards in particular localities. Naturally occurring toxic constituents are usually present in doses that are too small to produce harmful effects when foods are eaten normally, except in the cases of atypical consumers who may be sensitive to individual ingredients.</w:t>
            </w:r>
          </w:p>
          <w:p w:rsidR="004C0AC1"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572A24">
              <w:rPr>
                <w:rFonts w:ascii="Arial" w:hAnsi="Arial" w:cs="Arial"/>
                <w:color w:val="000000" w:themeColor="text1"/>
                <w:sz w:val="24"/>
                <w:szCs w:val="24"/>
              </w:rPr>
              <w:t xml:space="preserve">vii. </w:t>
            </w:r>
            <w:r w:rsidR="00FD475C" w:rsidRPr="00FD475C">
              <w:rPr>
                <w:rFonts w:ascii="Arial" w:hAnsi="Arial" w:cs="Arial"/>
                <w:color w:val="000000" w:themeColor="text1"/>
                <w:sz w:val="24"/>
                <w:szCs w:val="24"/>
              </w:rPr>
              <w:t>Foods that cause problems more often than others are: gluten, dairy, corn, peanuts, eggs and chocolate.</w:t>
            </w:r>
          </w:p>
          <w:p w:rsidR="00046A94" w:rsidRPr="00572A24"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572A24">
              <w:rPr>
                <w:rFonts w:ascii="Arial" w:hAnsi="Arial" w:cs="Arial"/>
                <w:color w:val="000000" w:themeColor="text1"/>
                <w:sz w:val="24"/>
                <w:szCs w:val="24"/>
              </w:rPr>
              <w:t xml:space="preserve">viii. </w:t>
            </w:r>
            <w:r w:rsidR="008C0C21">
              <w:rPr>
                <w:rFonts w:ascii="Arial" w:hAnsi="Arial" w:cs="Arial"/>
                <w:color w:val="000000" w:themeColor="text1"/>
                <w:sz w:val="24"/>
                <w:szCs w:val="24"/>
              </w:rPr>
              <w:t xml:space="preserve">The </w:t>
            </w:r>
            <w:r w:rsidR="008C0C21" w:rsidRPr="008C0C21">
              <w:rPr>
                <w:rFonts w:ascii="Arial" w:hAnsi="Arial" w:cs="Arial"/>
                <w:color w:val="000000" w:themeColor="text1"/>
                <w:sz w:val="24"/>
                <w:szCs w:val="24"/>
              </w:rPr>
              <w:t xml:space="preserve">immune system is always on the alert. It surveys the internal environment on </w:t>
            </w:r>
            <w:proofErr w:type="gramStart"/>
            <w:r w:rsidR="008C0C21" w:rsidRPr="008C0C21">
              <w:rPr>
                <w:rFonts w:ascii="Arial" w:hAnsi="Arial" w:cs="Arial"/>
                <w:color w:val="000000" w:themeColor="text1"/>
                <w:sz w:val="24"/>
                <w:szCs w:val="24"/>
              </w:rPr>
              <w:t>a ”</w:t>
            </w:r>
            <w:proofErr w:type="gramEnd"/>
            <w:r w:rsidR="008C0C21" w:rsidRPr="008C0C21">
              <w:rPr>
                <w:rFonts w:ascii="Arial" w:hAnsi="Arial" w:cs="Arial"/>
                <w:color w:val="000000" w:themeColor="text1"/>
                <w:sz w:val="24"/>
                <w:szCs w:val="24"/>
              </w:rPr>
              <w:t>search –and-destroy mission” ensuring that if any potentially harmful organisms invade, they are quickly eliminated. The immune system is everywhere in our body, but there are certain areas that are a more concentrated part of the immune system than others. These areas are those parts of our body where it is most likely that pathogens will enter.</w:t>
            </w:r>
          </w:p>
          <w:p w:rsidR="00046A94" w:rsidRPr="00572A24"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572A24">
              <w:rPr>
                <w:rFonts w:ascii="Arial" w:hAnsi="Arial" w:cs="Arial"/>
                <w:color w:val="000000" w:themeColor="text1"/>
                <w:sz w:val="24"/>
                <w:szCs w:val="24"/>
              </w:rPr>
              <w:t xml:space="preserve">ix. </w:t>
            </w:r>
            <w:r w:rsidR="008C0C21" w:rsidRPr="008C0C21">
              <w:rPr>
                <w:rFonts w:ascii="Arial" w:hAnsi="Arial" w:cs="Arial"/>
                <w:color w:val="000000" w:themeColor="text1"/>
                <w:sz w:val="24"/>
                <w:szCs w:val="24"/>
              </w:rPr>
              <w:t>The lymph system is second circulatory system in the body. It clears wastes from the system, especially the waste that results from a fight between immune cells and a non-self invader. The liver, spleen, bone marrow, and thymus gland also have immune activity. These are all examples of parts of our immune system.</w:t>
            </w:r>
          </w:p>
          <w:p w:rsidR="00046A94" w:rsidRPr="00572A24" w:rsidRDefault="00046A94" w:rsidP="008C0C21">
            <w:pPr>
              <w:autoSpaceDE w:val="0"/>
              <w:autoSpaceDN w:val="0"/>
              <w:adjustRightInd w:val="0"/>
              <w:spacing w:line="360" w:lineRule="auto"/>
              <w:ind w:left="1080"/>
              <w:jc w:val="both"/>
              <w:rPr>
                <w:rFonts w:ascii="Arial" w:hAnsi="Arial" w:cs="Arial"/>
                <w:color w:val="000000" w:themeColor="text1"/>
                <w:sz w:val="24"/>
                <w:szCs w:val="24"/>
              </w:rPr>
            </w:pPr>
            <w:r w:rsidRPr="00572A24">
              <w:rPr>
                <w:rFonts w:ascii="Arial" w:hAnsi="Arial" w:cs="Arial"/>
                <w:color w:val="000000" w:themeColor="text1"/>
                <w:sz w:val="24"/>
                <w:szCs w:val="24"/>
              </w:rPr>
              <w:t xml:space="preserve">x. </w:t>
            </w:r>
            <w:r w:rsidR="008C0C21" w:rsidRPr="008C0C21">
              <w:rPr>
                <w:rFonts w:ascii="Arial" w:hAnsi="Arial" w:cs="Arial"/>
                <w:color w:val="000000" w:themeColor="text1"/>
                <w:sz w:val="24"/>
                <w:szCs w:val="24"/>
              </w:rPr>
              <w:t>Food intolerances to pseudo-allergens are difficult to diagnose as there are no reliable blood or skin tests available.</w:t>
            </w:r>
            <w:r w:rsidR="008C0C21">
              <w:rPr>
                <w:rFonts w:ascii="Arial" w:hAnsi="Arial" w:cs="Arial"/>
                <w:color w:val="000000" w:themeColor="text1"/>
                <w:sz w:val="24"/>
                <w:szCs w:val="24"/>
              </w:rPr>
              <w:t xml:space="preserve"> </w:t>
            </w:r>
            <w:r w:rsidR="008C0C21" w:rsidRPr="008C0C21">
              <w:rPr>
                <w:rFonts w:ascii="Arial" w:hAnsi="Arial" w:cs="Arial"/>
                <w:color w:val="000000" w:themeColor="text1"/>
                <w:sz w:val="24"/>
                <w:szCs w:val="24"/>
              </w:rPr>
              <w:t xml:space="preserve">One of the ways is keeping an accurate and detailed food and symptoms diary alongside a food exclusion diet. The diet needs to be followed strictly for 4 weeks for purposes of diagnosis. This exclusion is then followed by a period of structured reintroduction of foods one by one, with a gap of three days between each </w:t>
            </w:r>
            <w:r w:rsidR="008C0C21" w:rsidRPr="008C0C21">
              <w:rPr>
                <w:rFonts w:ascii="Arial" w:hAnsi="Arial" w:cs="Arial"/>
                <w:color w:val="000000" w:themeColor="text1"/>
                <w:sz w:val="24"/>
                <w:szCs w:val="24"/>
              </w:rPr>
              <w:lastRenderedPageBreak/>
              <w:t>new food introduced. An accurate food and symptom diary must be kept throughout this period. This is the most reliable way of ‘testing’ for any adverse reaction to a food. This is best done under the supervision of a registered dietitian.</w:t>
            </w:r>
          </w:p>
          <w:p w:rsidR="00AB19BF" w:rsidRPr="00AB19BF" w:rsidRDefault="00AB19BF" w:rsidP="007D278F">
            <w:pPr>
              <w:pStyle w:val="ListParagraph"/>
              <w:autoSpaceDE w:val="0"/>
              <w:autoSpaceDN w:val="0"/>
              <w:adjustRightInd w:val="0"/>
              <w:spacing w:line="360" w:lineRule="auto"/>
              <w:ind w:left="1080"/>
              <w:rPr>
                <w:rFonts w:ascii="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7D278F" w:rsidP="008228B1">
            <w:pPr>
              <w:rPr>
                <w:rFonts w:ascii="Arial" w:hAnsi="Arial" w:cs="Arial"/>
                <w:color w:val="000000"/>
                <w:sz w:val="24"/>
                <w:szCs w:val="24"/>
              </w:rPr>
            </w:pPr>
            <w:r>
              <w:rPr>
                <w:rFonts w:ascii="Arial" w:hAnsi="Arial" w:cs="Arial"/>
                <w:color w:val="000000"/>
                <w:sz w:val="24"/>
                <w:szCs w:val="24"/>
              </w:rPr>
              <w:t>3</w:t>
            </w:r>
            <w:r w:rsidR="00252AE8">
              <w:rPr>
                <w:rFonts w:ascii="Arial" w:hAnsi="Arial" w:cs="Arial"/>
                <w:color w:val="000000"/>
                <w:sz w:val="24"/>
                <w:szCs w:val="24"/>
              </w:rPr>
              <w:t>1</w:t>
            </w:r>
            <w:r w:rsidR="003E1454" w:rsidRPr="002B3090">
              <w:rPr>
                <w:rFonts w:ascii="Arial" w:hAnsi="Arial" w:cs="Arial"/>
                <w:color w:val="000000"/>
                <w:sz w:val="24"/>
                <w:szCs w:val="24"/>
              </w:rPr>
              <w:t>.</w:t>
            </w:r>
            <w:r w:rsidR="008228B1">
              <w:rPr>
                <w:rFonts w:ascii="Arial" w:hAnsi="Arial" w:cs="Arial"/>
                <w:color w:val="000000"/>
                <w:sz w:val="24"/>
                <w:szCs w:val="24"/>
              </w:rPr>
              <w:t>0</w:t>
            </w:r>
            <w:r w:rsidR="003E1454" w:rsidRPr="002B3090">
              <w:rPr>
                <w:rFonts w:ascii="Arial" w:hAnsi="Arial" w:cs="Arial"/>
                <w:color w:val="000000"/>
                <w:sz w:val="24"/>
                <w:szCs w:val="24"/>
              </w:rPr>
              <w:t>1.201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802" w:rsidRDefault="00120802" w:rsidP="00CB4D0A">
      <w:pPr>
        <w:spacing w:after="0" w:line="240" w:lineRule="auto"/>
      </w:pPr>
      <w:r>
        <w:separator/>
      </w:r>
    </w:p>
  </w:endnote>
  <w:endnote w:type="continuationSeparator" w:id="0">
    <w:p w:rsidR="00120802" w:rsidRDefault="0012080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802" w:rsidRDefault="00120802" w:rsidP="00CB4D0A">
      <w:pPr>
        <w:spacing w:after="0" w:line="240" w:lineRule="auto"/>
      </w:pPr>
      <w:r>
        <w:separator/>
      </w:r>
    </w:p>
  </w:footnote>
  <w:footnote w:type="continuationSeparator" w:id="0">
    <w:p w:rsidR="00120802" w:rsidRDefault="0012080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6626"/>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024B"/>
    <w:rsid w:val="000820E8"/>
    <w:rsid w:val="0008369B"/>
    <w:rsid w:val="00090E4A"/>
    <w:rsid w:val="000A0C26"/>
    <w:rsid w:val="000C593A"/>
    <w:rsid w:val="001175EE"/>
    <w:rsid w:val="00120802"/>
    <w:rsid w:val="00146A25"/>
    <w:rsid w:val="00157CF6"/>
    <w:rsid w:val="00181F1A"/>
    <w:rsid w:val="00182416"/>
    <w:rsid w:val="00187EB4"/>
    <w:rsid w:val="00193D6B"/>
    <w:rsid w:val="001A5A11"/>
    <w:rsid w:val="001F0481"/>
    <w:rsid w:val="001F1EFC"/>
    <w:rsid w:val="00200C92"/>
    <w:rsid w:val="0020451E"/>
    <w:rsid w:val="00206B9D"/>
    <w:rsid w:val="00211D73"/>
    <w:rsid w:val="0023259C"/>
    <w:rsid w:val="00252AE8"/>
    <w:rsid w:val="002816BD"/>
    <w:rsid w:val="002B0BD7"/>
    <w:rsid w:val="002B3090"/>
    <w:rsid w:val="002B573D"/>
    <w:rsid w:val="002C5CB2"/>
    <w:rsid w:val="002F779F"/>
    <w:rsid w:val="00350524"/>
    <w:rsid w:val="00371885"/>
    <w:rsid w:val="003842F5"/>
    <w:rsid w:val="003E1454"/>
    <w:rsid w:val="003E2B87"/>
    <w:rsid w:val="00402786"/>
    <w:rsid w:val="00405895"/>
    <w:rsid w:val="004058DF"/>
    <w:rsid w:val="00413B50"/>
    <w:rsid w:val="004273E7"/>
    <w:rsid w:val="00443E6F"/>
    <w:rsid w:val="00486F1A"/>
    <w:rsid w:val="00490CB9"/>
    <w:rsid w:val="00491AF3"/>
    <w:rsid w:val="004A2CE2"/>
    <w:rsid w:val="004C0AC1"/>
    <w:rsid w:val="004C39C7"/>
    <w:rsid w:val="004E3CDA"/>
    <w:rsid w:val="004E4A36"/>
    <w:rsid w:val="004F4B4D"/>
    <w:rsid w:val="0050216D"/>
    <w:rsid w:val="00503D7E"/>
    <w:rsid w:val="0050778F"/>
    <w:rsid w:val="0051334A"/>
    <w:rsid w:val="00514A23"/>
    <w:rsid w:val="00527C11"/>
    <w:rsid w:val="00535F31"/>
    <w:rsid w:val="00536A3E"/>
    <w:rsid w:val="00540652"/>
    <w:rsid w:val="00544871"/>
    <w:rsid w:val="00563099"/>
    <w:rsid w:val="00572A24"/>
    <w:rsid w:val="00574D64"/>
    <w:rsid w:val="00591365"/>
    <w:rsid w:val="005B31E4"/>
    <w:rsid w:val="006034F6"/>
    <w:rsid w:val="00607874"/>
    <w:rsid w:val="00607E77"/>
    <w:rsid w:val="00617BB3"/>
    <w:rsid w:val="00645CDD"/>
    <w:rsid w:val="006823A7"/>
    <w:rsid w:val="00684CF9"/>
    <w:rsid w:val="00687EE8"/>
    <w:rsid w:val="006B1C59"/>
    <w:rsid w:val="00700112"/>
    <w:rsid w:val="0070347F"/>
    <w:rsid w:val="0070678E"/>
    <w:rsid w:val="007105B6"/>
    <w:rsid w:val="007134B8"/>
    <w:rsid w:val="007708DD"/>
    <w:rsid w:val="00791769"/>
    <w:rsid w:val="007B6D7C"/>
    <w:rsid w:val="007D278F"/>
    <w:rsid w:val="007E0ABD"/>
    <w:rsid w:val="007E32D4"/>
    <w:rsid w:val="00805C9A"/>
    <w:rsid w:val="008228B1"/>
    <w:rsid w:val="00831C11"/>
    <w:rsid w:val="00867297"/>
    <w:rsid w:val="00874B44"/>
    <w:rsid w:val="008821DE"/>
    <w:rsid w:val="008A60B4"/>
    <w:rsid w:val="008B3C31"/>
    <w:rsid w:val="008B4BAF"/>
    <w:rsid w:val="008B64FE"/>
    <w:rsid w:val="008C0C21"/>
    <w:rsid w:val="00935BF7"/>
    <w:rsid w:val="009471DB"/>
    <w:rsid w:val="0095442C"/>
    <w:rsid w:val="00983942"/>
    <w:rsid w:val="009B6247"/>
    <w:rsid w:val="009C37E0"/>
    <w:rsid w:val="009C5C36"/>
    <w:rsid w:val="009E41F4"/>
    <w:rsid w:val="00A0517A"/>
    <w:rsid w:val="00A14B66"/>
    <w:rsid w:val="00A523CB"/>
    <w:rsid w:val="00A5662D"/>
    <w:rsid w:val="00A65CF7"/>
    <w:rsid w:val="00A724C6"/>
    <w:rsid w:val="00A81AB4"/>
    <w:rsid w:val="00A851DA"/>
    <w:rsid w:val="00AA4B91"/>
    <w:rsid w:val="00AB19BF"/>
    <w:rsid w:val="00AB1CCD"/>
    <w:rsid w:val="00AC7D5B"/>
    <w:rsid w:val="00AE1481"/>
    <w:rsid w:val="00AE2E59"/>
    <w:rsid w:val="00B016A7"/>
    <w:rsid w:val="00B0415E"/>
    <w:rsid w:val="00B04678"/>
    <w:rsid w:val="00BC46DF"/>
    <w:rsid w:val="00BF3517"/>
    <w:rsid w:val="00C03577"/>
    <w:rsid w:val="00C47165"/>
    <w:rsid w:val="00C53029"/>
    <w:rsid w:val="00C54897"/>
    <w:rsid w:val="00C56E62"/>
    <w:rsid w:val="00C65FEA"/>
    <w:rsid w:val="00C665E9"/>
    <w:rsid w:val="00CA0AC2"/>
    <w:rsid w:val="00CB4D0A"/>
    <w:rsid w:val="00CC2FB3"/>
    <w:rsid w:val="00CC575A"/>
    <w:rsid w:val="00CE67D8"/>
    <w:rsid w:val="00CF123B"/>
    <w:rsid w:val="00D039AC"/>
    <w:rsid w:val="00D427DE"/>
    <w:rsid w:val="00D5587D"/>
    <w:rsid w:val="00D679F4"/>
    <w:rsid w:val="00D707CC"/>
    <w:rsid w:val="00D821FE"/>
    <w:rsid w:val="00DB0793"/>
    <w:rsid w:val="00DE1156"/>
    <w:rsid w:val="00DE61EE"/>
    <w:rsid w:val="00DF0A9F"/>
    <w:rsid w:val="00E00821"/>
    <w:rsid w:val="00E04DB4"/>
    <w:rsid w:val="00E17E4E"/>
    <w:rsid w:val="00E216A5"/>
    <w:rsid w:val="00E22D8A"/>
    <w:rsid w:val="00E27E88"/>
    <w:rsid w:val="00E30679"/>
    <w:rsid w:val="00E36673"/>
    <w:rsid w:val="00E36EA2"/>
    <w:rsid w:val="00E4597D"/>
    <w:rsid w:val="00E47706"/>
    <w:rsid w:val="00E54832"/>
    <w:rsid w:val="00E55E02"/>
    <w:rsid w:val="00E56A90"/>
    <w:rsid w:val="00E641CC"/>
    <w:rsid w:val="00E85B35"/>
    <w:rsid w:val="00E96436"/>
    <w:rsid w:val="00EA30AB"/>
    <w:rsid w:val="00EB0218"/>
    <w:rsid w:val="00EB3925"/>
    <w:rsid w:val="00EE1A1B"/>
    <w:rsid w:val="00EF3894"/>
    <w:rsid w:val="00F53D91"/>
    <w:rsid w:val="00F96EB3"/>
    <w:rsid w:val="00FB7954"/>
    <w:rsid w:val="00FC2082"/>
    <w:rsid w:val="00FD475C"/>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F8782-B3EB-410A-A623-5076D5326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70</cp:revision>
  <dcterms:created xsi:type="dcterms:W3CDTF">2016-12-30T03:50:00Z</dcterms:created>
  <dcterms:modified xsi:type="dcterms:W3CDTF">2017-01-31T18:38:00Z</dcterms:modified>
</cp:coreProperties>
</file>