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E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Pr>
                <w:rFonts w:ascii="Arial" w:hAnsi="Arial" w:cs="Arial"/>
              </w:rPr>
              <w:t>Stephan Christo Swanepoel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EB5" w:rsidRDefault="00B80EB5">
            <w:pPr>
              <w:pStyle w:val="Default"/>
              <w:rPr>
                <w:rFonts w:ascii="Arial" w:hAnsi="Arial" w:cs="Arial"/>
              </w:rPr>
            </w:pPr>
            <w:r>
              <w:rPr>
                <w:rFonts w:ascii="Arial" w:hAnsi="Arial" w:cs="Arial"/>
              </w:rPr>
              <w:t>1651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F83C0D">
            <w:pPr>
              <w:pStyle w:val="Default"/>
              <w:rPr>
                <w:rFonts w:ascii="Arial" w:hAnsi="Arial" w:cs="Arial"/>
              </w:rPr>
            </w:pPr>
            <w:r>
              <w:rPr>
                <w:rFonts w:ascii="Arial" w:hAnsi="Arial" w:cs="Arial"/>
              </w:rPr>
              <w:t xml:space="preserve">Diploma in </w:t>
            </w:r>
            <w:r w:rsidR="00B80EB5" w:rsidRPr="00B80EB5">
              <w:rPr>
                <w:rFonts w:ascii="Arial" w:hAnsi="Arial" w:cs="Arial"/>
              </w:rPr>
              <w:t>Forensic Accountant</w:t>
            </w:r>
            <w:r>
              <w:rPr>
                <w:rFonts w:ascii="Arial" w:hAnsi="Arial" w:cs="Arial"/>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265C23">
            <w:pPr>
              <w:rPr>
                <w:rFonts w:ascii="Arial" w:hAnsi="Arial" w:cs="Arial"/>
                <w:sz w:val="24"/>
                <w:szCs w:val="24"/>
              </w:rPr>
            </w:pPr>
            <w:r>
              <w:rPr>
                <w:rFonts w:ascii="Arial" w:hAnsi="Arial" w:cs="Arial"/>
                <w:sz w:val="24"/>
                <w:szCs w:val="24"/>
              </w:rPr>
              <w:t>1</w:t>
            </w:r>
            <w:r w:rsidR="006B6BBE">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A3DF0" w:rsidRDefault="00CA3DF0" w:rsidP="00CA3DF0">
            <w:pPr>
              <w:spacing w:line="360" w:lineRule="auto"/>
              <w:jc w:val="right"/>
              <w:rPr>
                <w:rFonts w:ascii="Arial" w:hAnsi="Arial" w:cs="Arial"/>
                <w:sz w:val="24"/>
                <w:szCs w:val="24"/>
              </w:rPr>
            </w:pPr>
            <w:r>
              <w:rPr>
                <w:rFonts w:ascii="Arial" w:hAnsi="Arial" w:cs="Arial"/>
                <w:sz w:val="24"/>
                <w:szCs w:val="24"/>
              </w:rPr>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w:t>
            </w:r>
            <w:r w:rsidR="002E067A">
              <w:rPr>
                <w:rFonts w:ascii="Arial" w:hAnsi="Arial" w:cs="Arial"/>
                <w:sz w:val="24"/>
                <w:szCs w:val="24"/>
              </w:rPr>
              <w:t xml:space="preserve"> </w:t>
            </w:r>
            <w:r w:rsidR="00922CFB">
              <w:rPr>
                <w:rFonts w:ascii="Arial" w:hAnsi="Arial" w:cs="Arial"/>
                <w:sz w:val="24"/>
                <w:szCs w:val="24"/>
              </w:rPr>
              <w:t>1</w:t>
            </w:r>
            <w:r w:rsidR="006B6BBE">
              <w:rPr>
                <w:rFonts w:ascii="Arial" w:hAnsi="Arial" w:cs="Arial"/>
                <w:sz w:val="24"/>
                <w:szCs w:val="24"/>
              </w:rPr>
              <w:t>2</w:t>
            </w:r>
            <w:r>
              <w:rPr>
                <w:rFonts w:ascii="Arial" w:hAnsi="Arial" w:cs="Arial"/>
                <w:sz w:val="24"/>
                <w:szCs w:val="24"/>
              </w:rPr>
              <w:t xml:space="preserve"> </w:t>
            </w:r>
          </w:p>
          <w:p w:rsidR="00CA3DF0" w:rsidRDefault="00CA3DF0" w:rsidP="00CA3DF0">
            <w:pPr>
              <w:spacing w:line="360" w:lineRule="auto"/>
              <w:jc w:val="right"/>
              <w:rPr>
                <w:rFonts w:ascii="Arial" w:hAnsi="Arial" w:cs="Arial"/>
                <w:sz w:val="24"/>
                <w:szCs w:val="24"/>
              </w:rPr>
            </w:pPr>
            <w:r>
              <w:rPr>
                <w:rFonts w:ascii="Arial" w:hAnsi="Arial" w:cs="Arial"/>
                <w:sz w:val="24"/>
                <w:szCs w:val="24"/>
              </w:rPr>
              <w:t>Page 1</w:t>
            </w:r>
          </w:p>
          <w:p w:rsidR="003C3BEB" w:rsidRDefault="00CF4525" w:rsidP="003C3BEB">
            <w:pPr>
              <w:spacing w:line="360" w:lineRule="auto"/>
              <w:jc w:val="both"/>
              <w:rPr>
                <w:rFonts w:ascii="Arial" w:hAnsi="Arial" w:cs="Arial"/>
                <w:b/>
                <w:sz w:val="24"/>
                <w:szCs w:val="24"/>
              </w:rPr>
            </w:pPr>
            <w:r>
              <w:rPr>
                <w:rFonts w:ascii="Arial" w:hAnsi="Arial" w:cs="Arial"/>
                <w:b/>
                <w:sz w:val="24"/>
                <w:szCs w:val="24"/>
              </w:rPr>
              <w:t xml:space="preserve">         </w:t>
            </w:r>
            <w:r w:rsidR="003C3BEB" w:rsidRPr="0030720F">
              <w:rPr>
                <w:rFonts w:ascii="Arial" w:hAnsi="Arial" w:cs="Arial"/>
                <w:b/>
                <w:sz w:val="24"/>
                <w:szCs w:val="24"/>
              </w:rPr>
              <w:t>Question 1</w:t>
            </w:r>
          </w:p>
          <w:p w:rsidR="006B6BBE" w:rsidRPr="0030720F" w:rsidRDefault="006B6BBE" w:rsidP="003C3BEB">
            <w:pPr>
              <w:spacing w:line="360" w:lineRule="auto"/>
              <w:jc w:val="both"/>
              <w:rPr>
                <w:rFonts w:ascii="Arial" w:hAnsi="Arial" w:cs="Arial"/>
                <w:b/>
                <w:sz w:val="24"/>
                <w:szCs w:val="24"/>
              </w:rPr>
            </w:pPr>
          </w:p>
          <w:p w:rsidR="002B69B6" w:rsidRDefault="00727B52" w:rsidP="006B6BBE">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Internal Audit is a multidimensional discipline that spans over all sectors that has evolved to a key position within organizations. The internal auditor is often described as the organization’s critical friend – the independent advisor who can challenge current practice, champion best practice and be a catalyst for improvement with the </w:t>
            </w:r>
            <w:r w:rsidR="001A219C">
              <w:rPr>
                <w:rFonts w:ascii="Arial" w:hAnsi="Arial" w:cs="Arial"/>
                <w:sz w:val="24"/>
                <w:szCs w:val="24"/>
              </w:rPr>
              <w:t>objective</w:t>
            </w:r>
            <w:r>
              <w:rPr>
                <w:rFonts w:ascii="Arial" w:hAnsi="Arial" w:cs="Arial"/>
                <w:sz w:val="24"/>
                <w:szCs w:val="24"/>
              </w:rPr>
              <w:t xml:space="preserve"> of ensuring that the organization as a whole can achieve its strategic objectives.</w:t>
            </w:r>
          </w:p>
          <w:p w:rsidR="00727B52" w:rsidRDefault="00727B52" w:rsidP="00727B52">
            <w:pPr>
              <w:pStyle w:val="ListParagraph"/>
              <w:spacing w:line="360" w:lineRule="auto"/>
              <w:ind w:left="1800"/>
              <w:rPr>
                <w:rFonts w:ascii="Arial" w:hAnsi="Arial" w:cs="Arial"/>
                <w:sz w:val="24"/>
                <w:szCs w:val="24"/>
              </w:rPr>
            </w:pPr>
            <w:r>
              <w:rPr>
                <w:rFonts w:ascii="Arial" w:hAnsi="Arial" w:cs="Arial"/>
                <w:sz w:val="24"/>
                <w:szCs w:val="24"/>
              </w:rPr>
              <w:t>It’s best for internal and forensic accountants to work together as an internal auditor can bring the following skill set:</w:t>
            </w:r>
          </w:p>
          <w:p w:rsidR="00727B52" w:rsidRDefault="00727B52" w:rsidP="00727B52">
            <w:pPr>
              <w:pStyle w:val="ListParagraph"/>
              <w:numPr>
                <w:ilvl w:val="0"/>
                <w:numId w:val="19"/>
              </w:numPr>
              <w:spacing w:line="360" w:lineRule="auto"/>
              <w:rPr>
                <w:rFonts w:ascii="Arial" w:hAnsi="Arial" w:cs="Arial"/>
                <w:sz w:val="24"/>
                <w:szCs w:val="24"/>
              </w:rPr>
            </w:pPr>
            <w:r>
              <w:rPr>
                <w:rFonts w:ascii="Arial" w:hAnsi="Arial" w:cs="Arial"/>
                <w:b/>
                <w:sz w:val="24"/>
                <w:szCs w:val="24"/>
              </w:rPr>
              <w:t xml:space="preserve">Core skill in auditing: </w:t>
            </w:r>
            <w:r>
              <w:rPr>
                <w:rFonts w:ascii="Arial" w:hAnsi="Arial" w:cs="Arial"/>
                <w:sz w:val="24"/>
                <w:szCs w:val="24"/>
              </w:rPr>
              <w:t xml:space="preserve">Collecting documents and analyzing them for authenticity, corroborating evidence, testing and analyzing data, sampling </w:t>
            </w:r>
            <w:r w:rsidR="001A219C">
              <w:rPr>
                <w:rFonts w:ascii="Arial" w:hAnsi="Arial" w:cs="Arial"/>
                <w:sz w:val="24"/>
                <w:szCs w:val="24"/>
              </w:rPr>
              <w:t>and</w:t>
            </w:r>
            <w:r>
              <w:rPr>
                <w:rFonts w:ascii="Arial" w:hAnsi="Arial" w:cs="Arial"/>
                <w:sz w:val="24"/>
                <w:szCs w:val="24"/>
              </w:rPr>
              <w:t xml:space="preserve"> interviewing.</w:t>
            </w:r>
          </w:p>
          <w:p w:rsidR="000B6065" w:rsidRDefault="000B6065" w:rsidP="000B6065">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0B6065" w:rsidRDefault="000B6065" w:rsidP="000B6065">
            <w:pPr>
              <w:spacing w:line="360" w:lineRule="auto"/>
              <w:jc w:val="right"/>
              <w:rPr>
                <w:rFonts w:ascii="Arial" w:hAnsi="Arial" w:cs="Arial"/>
                <w:sz w:val="24"/>
                <w:szCs w:val="24"/>
              </w:rPr>
            </w:pPr>
            <w:r>
              <w:rPr>
                <w:rFonts w:ascii="Arial" w:hAnsi="Arial" w:cs="Arial"/>
                <w:sz w:val="24"/>
                <w:szCs w:val="24"/>
              </w:rPr>
              <w:t>1651</w:t>
            </w:r>
          </w:p>
          <w:p w:rsidR="000B6065" w:rsidRDefault="000B6065" w:rsidP="000B6065">
            <w:pPr>
              <w:spacing w:line="360" w:lineRule="auto"/>
              <w:jc w:val="right"/>
              <w:rPr>
                <w:rFonts w:ascii="Arial" w:hAnsi="Arial" w:cs="Arial"/>
                <w:sz w:val="24"/>
                <w:szCs w:val="24"/>
              </w:rPr>
            </w:pPr>
            <w:r>
              <w:rPr>
                <w:rFonts w:ascii="Arial" w:hAnsi="Arial" w:cs="Arial"/>
                <w:sz w:val="24"/>
                <w:szCs w:val="24"/>
              </w:rPr>
              <w:t xml:space="preserve">Assessment 12 </w:t>
            </w:r>
          </w:p>
          <w:p w:rsidR="000B6065" w:rsidRDefault="000B6065" w:rsidP="000B6065">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2</w:t>
            </w:r>
          </w:p>
          <w:p w:rsidR="000B6065" w:rsidRDefault="000B6065" w:rsidP="000B6065">
            <w:pPr>
              <w:pStyle w:val="ListParagraph"/>
              <w:spacing w:line="360" w:lineRule="auto"/>
              <w:ind w:left="2160"/>
              <w:rPr>
                <w:rFonts w:ascii="Arial" w:hAnsi="Arial" w:cs="Arial"/>
                <w:sz w:val="24"/>
                <w:szCs w:val="24"/>
              </w:rPr>
            </w:pPr>
          </w:p>
          <w:p w:rsidR="00727B52" w:rsidRDefault="00727B52" w:rsidP="00727B52">
            <w:pPr>
              <w:pStyle w:val="ListParagraph"/>
              <w:numPr>
                <w:ilvl w:val="0"/>
                <w:numId w:val="19"/>
              </w:numPr>
              <w:spacing w:line="360" w:lineRule="auto"/>
              <w:rPr>
                <w:rFonts w:ascii="Arial" w:hAnsi="Arial" w:cs="Arial"/>
                <w:sz w:val="24"/>
                <w:szCs w:val="24"/>
              </w:rPr>
            </w:pPr>
            <w:r>
              <w:rPr>
                <w:rFonts w:ascii="Arial" w:hAnsi="Arial" w:cs="Arial"/>
                <w:b/>
                <w:sz w:val="24"/>
                <w:szCs w:val="24"/>
              </w:rPr>
              <w:t>Core skills in project management:</w:t>
            </w:r>
            <w:r>
              <w:rPr>
                <w:rFonts w:ascii="Arial" w:hAnsi="Arial" w:cs="Arial"/>
                <w:sz w:val="24"/>
                <w:szCs w:val="24"/>
              </w:rPr>
              <w:t xml:space="preserve"> managing documents, planning, scheduling, creating and following up on audit steps, revolving issues, and recording and communicating results.</w:t>
            </w:r>
          </w:p>
          <w:p w:rsidR="00727B52" w:rsidRDefault="00727B52" w:rsidP="00727B52">
            <w:pPr>
              <w:pStyle w:val="ListParagraph"/>
              <w:numPr>
                <w:ilvl w:val="0"/>
                <w:numId w:val="19"/>
              </w:numPr>
              <w:spacing w:line="360" w:lineRule="auto"/>
              <w:rPr>
                <w:rFonts w:ascii="Arial" w:hAnsi="Arial" w:cs="Arial"/>
                <w:sz w:val="24"/>
                <w:szCs w:val="24"/>
              </w:rPr>
            </w:pPr>
            <w:r>
              <w:rPr>
                <w:rFonts w:ascii="Arial" w:hAnsi="Arial" w:cs="Arial"/>
                <w:b/>
                <w:sz w:val="24"/>
                <w:szCs w:val="24"/>
              </w:rPr>
              <w:t>Knowledge of the company systems:</w:t>
            </w:r>
            <w:r>
              <w:rPr>
                <w:rFonts w:ascii="Arial" w:hAnsi="Arial" w:cs="Arial"/>
                <w:sz w:val="24"/>
                <w:szCs w:val="24"/>
              </w:rPr>
              <w:t xml:space="preserve"> Knowing the organizational structure, how transactions occur, how errors can be revealed, and the strengths of entity’s personnel, systems, and business processes. </w:t>
            </w:r>
          </w:p>
          <w:p w:rsidR="001A219C" w:rsidRDefault="001A219C" w:rsidP="001A219C">
            <w:pPr>
              <w:pStyle w:val="ListParagraph"/>
              <w:spacing w:line="360" w:lineRule="auto"/>
              <w:ind w:left="2160"/>
              <w:rPr>
                <w:rFonts w:ascii="Arial" w:hAnsi="Arial" w:cs="Arial"/>
                <w:b/>
                <w:sz w:val="24"/>
                <w:szCs w:val="24"/>
              </w:rPr>
            </w:pPr>
          </w:p>
          <w:p w:rsidR="001A219C" w:rsidRDefault="00230A9F" w:rsidP="001A219C">
            <w:pPr>
              <w:pStyle w:val="ListParagraph"/>
              <w:numPr>
                <w:ilvl w:val="0"/>
                <w:numId w:val="18"/>
              </w:numPr>
              <w:spacing w:line="360" w:lineRule="auto"/>
              <w:rPr>
                <w:rFonts w:ascii="Arial" w:hAnsi="Arial" w:cs="Arial"/>
                <w:sz w:val="24"/>
                <w:szCs w:val="24"/>
              </w:rPr>
            </w:pPr>
            <w:r>
              <w:rPr>
                <w:rFonts w:ascii="Arial" w:hAnsi="Arial" w:cs="Arial"/>
                <w:sz w:val="24"/>
                <w:szCs w:val="24"/>
              </w:rPr>
              <w:t>The primary purpose of the external auditors in an investigation is to audit financial statements and ensure that they conform to professional standards. They have to perform their duties under generally accepted audit standards. The interaction between external auditors and forensic accountants depends on the following factors:</w:t>
            </w:r>
          </w:p>
          <w:p w:rsidR="00230A9F" w:rsidRDefault="00230A9F" w:rsidP="00230A9F">
            <w:pPr>
              <w:pStyle w:val="ListParagraph"/>
              <w:numPr>
                <w:ilvl w:val="0"/>
                <w:numId w:val="20"/>
              </w:numPr>
              <w:spacing w:line="360" w:lineRule="auto"/>
              <w:rPr>
                <w:rFonts w:ascii="Arial" w:hAnsi="Arial" w:cs="Arial"/>
                <w:sz w:val="24"/>
                <w:szCs w:val="24"/>
              </w:rPr>
            </w:pPr>
            <w:r>
              <w:rPr>
                <w:rFonts w:ascii="Arial" w:hAnsi="Arial" w:cs="Arial"/>
                <w:sz w:val="24"/>
                <w:szCs w:val="24"/>
              </w:rPr>
              <w:t>The external may have a good past experience as a trusted advisor or a strained relationship due to previous events. Forensic accountants must have an understanding of the current relationship between the two for effective and successful communication between the two.</w:t>
            </w:r>
          </w:p>
          <w:p w:rsidR="00230A9F" w:rsidRDefault="00230A9F" w:rsidP="00230A9F">
            <w:pPr>
              <w:pStyle w:val="ListParagraph"/>
              <w:numPr>
                <w:ilvl w:val="0"/>
                <w:numId w:val="20"/>
              </w:numPr>
              <w:spacing w:line="360" w:lineRule="auto"/>
              <w:rPr>
                <w:rFonts w:ascii="Arial" w:hAnsi="Arial" w:cs="Arial"/>
                <w:sz w:val="24"/>
                <w:szCs w:val="24"/>
              </w:rPr>
            </w:pPr>
            <w:r>
              <w:rPr>
                <w:rFonts w:ascii="Arial" w:hAnsi="Arial" w:cs="Arial"/>
                <w:sz w:val="24"/>
                <w:szCs w:val="24"/>
              </w:rPr>
              <w:t>External auditors are useful sources because of their knowledge within the organization. They are mostly informed by businesses processes, documentation, systems etc.</w:t>
            </w:r>
          </w:p>
          <w:p w:rsidR="00230A9F" w:rsidRDefault="00230A9F" w:rsidP="00230A9F">
            <w:pPr>
              <w:pStyle w:val="ListParagraph"/>
              <w:spacing w:line="360" w:lineRule="auto"/>
              <w:ind w:left="2160"/>
              <w:rPr>
                <w:rFonts w:ascii="Arial" w:hAnsi="Arial" w:cs="Arial"/>
                <w:sz w:val="24"/>
                <w:szCs w:val="24"/>
              </w:rPr>
            </w:pPr>
          </w:p>
          <w:p w:rsidR="00736C95" w:rsidRDefault="00230A9F" w:rsidP="00736C95">
            <w:pPr>
              <w:pStyle w:val="ListParagraph"/>
              <w:numPr>
                <w:ilvl w:val="0"/>
                <w:numId w:val="18"/>
              </w:numPr>
              <w:spacing w:line="360" w:lineRule="auto"/>
              <w:rPr>
                <w:rFonts w:ascii="Arial" w:hAnsi="Arial" w:cs="Arial"/>
                <w:sz w:val="24"/>
                <w:szCs w:val="24"/>
              </w:rPr>
            </w:pPr>
            <w:r>
              <w:rPr>
                <w:rFonts w:ascii="Arial" w:hAnsi="Arial" w:cs="Arial"/>
                <w:sz w:val="24"/>
                <w:szCs w:val="24"/>
              </w:rPr>
              <w:t>Working in cooperation with the management, completing the annual audit plan within scheduled time period, and shielding the internal audit team from c</w:t>
            </w:r>
            <w:r w:rsidR="00736C95">
              <w:rPr>
                <w:rFonts w:ascii="Arial" w:hAnsi="Arial" w:cs="Arial"/>
                <w:sz w:val="24"/>
                <w:szCs w:val="24"/>
              </w:rPr>
              <w:t>riticism are among the internal</w:t>
            </w:r>
            <w:r>
              <w:rPr>
                <w:rFonts w:ascii="Arial" w:hAnsi="Arial" w:cs="Arial"/>
                <w:sz w:val="24"/>
                <w:szCs w:val="24"/>
              </w:rPr>
              <w:t xml:space="preserve"> audit</w:t>
            </w:r>
            <w:r w:rsidR="00736C95">
              <w:rPr>
                <w:rFonts w:ascii="Arial" w:hAnsi="Arial" w:cs="Arial"/>
                <w:sz w:val="24"/>
                <w:szCs w:val="24"/>
              </w:rPr>
              <w:t>or’s</w:t>
            </w:r>
            <w:r>
              <w:rPr>
                <w:rFonts w:ascii="Arial" w:hAnsi="Arial" w:cs="Arial"/>
                <w:sz w:val="24"/>
                <w:szCs w:val="24"/>
              </w:rPr>
              <w:t xml:space="preserve"> likely objectives</w:t>
            </w:r>
            <w:r w:rsidR="00736C95">
              <w:rPr>
                <w:rFonts w:ascii="Arial" w:hAnsi="Arial" w:cs="Arial"/>
                <w:sz w:val="24"/>
                <w:szCs w:val="24"/>
              </w:rPr>
              <w:t>.</w:t>
            </w:r>
          </w:p>
          <w:p w:rsidR="000B6065" w:rsidRDefault="000B6065" w:rsidP="000B6065">
            <w:pPr>
              <w:spacing w:line="360" w:lineRule="auto"/>
              <w:jc w:val="right"/>
              <w:rPr>
                <w:rFonts w:ascii="Arial" w:hAnsi="Arial" w:cs="Arial"/>
                <w:sz w:val="24"/>
                <w:szCs w:val="24"/>
              </w:rPr>
            </w:pPr>
          </w:p>
          <w:p w:rsidR="000B6065" w:rsidRDefault="000B6065" w:rsidP="000B6065">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0B6065" w:rsidRDefault="000B6065" w:rsidP="000B6065">
            <w:pPr>
              <w:spacing w:line="360" w:lineRule="auto"/>
              <w:jc w:val="right"/>
              <w:rPr>
                <w:rFonts w:ascii="Arial" w:hAnsi="Arial" w:cs="Arial"/>
                <w:sz w:val="24"/>
                <w:szCs w:val="24"/>
              </w:rPr>
            </w:pPr>
            <w:r>
              <w:rPr>
                <w:rFonts w:ascii="Arial" w:hAnsi="Arial" w:cs="Arial"/>
                <w:sz w:val="24"/>
                <w:szCs w:val="24"/>
              </w:rPr>
              <w:t>1651</w:t>
            </w:r>
          </w:p>
          <w:p w:rsidR="000B6065" w:rsidRDefault="000B6065" w:rsidP="000B6065">
            <w:pPr>
              <w:spacing w:line="360" w:lineRule="auto"/>
              <w:jc w:val="right"/>
              <w:rPr>
                <w:rFonts w:ascii="Arial" w:hAnsi="Arial" w:cs="Arial"/>
                <w:sz w:val="24"/>
                <w:szCs w:val="24"/>
              </w:rPr>
            </w:pPr>
            <w:r>
              <w:rPr>
                <w:rFonts w:ascii="Arial" w:hAnsi="Arial" w:cs="Arial"/>
                <w:sz w:val="24"/>
                <w:szCs w:val="24"/>
              </w:rPr>
              <w:t xml:space="preserve">Assessment 12 </w:t>
            </w:r>
          </w:p>
          <w:p w:rsidR="000B6065" w:rsidRDefault="000B6065" w:rsidP="000B6065">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3</w:t>
            </w:r>
          </w:p>
          <w:p w:rsidR="00736C95" w:rsidRDefault="00736C95" w:rsidP="00736C95">
            <w:pPr>
              <w:pStyle w:val="ListParagraph"/>
              <w:spacing w:line="360" w:lineRule="auto"/>
              <w:ind w:left="1800"/>
              <w:rPr>
                <w:rFonts w:ascii="Arial" w:hAnsi="Arial" w:cs="Arial"/>
                <w:sz w:val="24"/>
                <w:szCs w:val="24"/>
              </w:rPr>
            </w:pPr>
          </w:p>
          <w:p w:rsidR="00736C95" w:rsidRDefault="00D35A79" w:rsidP="00736C95">
            <w:pPr>
              <w:pStyle w:val="ListParagraph"/>
              <w:numPr>
                <w:ilvl w:val="0"/>
                <w:numId w:val="18"/>
              </w:numPr>
              <w:spacing w:line="360" w:lineRule="auto"/>
              <w:rPr>
                <w:rFonts w:ascii="Arial" w:hAnsi="Arial" w:cs="Arial"/>
                <w:sz w:val="24"/>
                <w:szCs w:val="24"/>
              </w:rPr>
            </w:pPr>
            <w:r>
              <w:rPr>
                <w:rFonts w:ascii="Arial" w:hAnsi="Arial" w:cs="Arial"/>
                <w:sz w:val="24"/>
                <w:szCs w:val="24"/>
              </w:rPr>
              <w:t>The accounting investigator’s objectives are influenced by the scope of their work and their readiness to meet their clients’ goals. Some of their basic objective is answering the following questions and reacting upon it:</w:t>
            </w:r>
          </w:p>
          <w:p w:rsidR="00D35A79" w:rsidRPr="00D35A79" w:rsidRDefault="00D35A79" w:rsidP="00D35A79">
            <w:pPr>
              <w:pStyle w:val="ListParagraph"/>
              <w:rPr>
                <w:rFonts w:ascii="Arial" w:hAnsi="Arial" w:cs="Arial"/>
                <w:sz w:val="24"/>
                <w:szCs w:val="24"/>
              </w:rPr>
            </w:pPr>
          </w:p>
          <w:p w:rsidR="00D35A79" w:rsidRDefault="00D35A79" w:rsidP="00D35A79">
            <w:pPr>
              <w:pStyle w:val="ListParagraph"/>
              <w:numPr>
                <w:ilvl w:val="0"/>
                <w:numId w:val="19"/>
              </w:numPr>
              <w:spacing w:line="360" w:lineRule="auto"/>
              <w:rPr>
                <w:rFonts w:ascii="Arial" w:hAnsi="Arial" w:cs="Arial"/>
                <w:sz w:val="24"/>
                <w:szCs w:val="24"/>
              </w:rPr>
            </w:pPr>
            <w:r>
              <w:rPr>
                <w:rFonts w:ascii="Arial" w:hAnsi="Arial" w:cs="Arial"/>
                <w:sz w:val="24"/>
                <w:szCs w:val="24"/>
              </w:rPr>
              <w:t>Who is involved?</w:t>
            </w:r>
          </w:p>
          <w:p w:rsidR="00D35A79" w:rsidRDefault="00D35A79" w:rsidP="00D35A79">
            <w:pPr>
              <w:pStyle w:val="ListParagraph"/>
              <w:numPr>
                <w:ilvl w:val="0"/>
                <w:numId w:val="19"/>
              </w:numPr>
              <w:spacing w:line="360" w:lineRule="auto"/>
              <w:rPr>
                <w:rFonts w:ascii="Arial" w:hAnsi="Arial" w:cs="Arial"/>
                <w:sz w:val="24"/>
                <w:szCs w:val="24"/>
              </w:rPr>
            </w:pPr>
            <w:r>
              <w:rPr>
                <w:rFonts w:ascii="Arial" w:hAnsi="Arial" w:cs="Arial"/>
                <w:sz w:val="24"/>
                <w:szCs w:val="24"/>
              </w:rPr>
              <w:t>Is there a possibility that co-conspirators exist?</w:t>
            </w:r>
          </w:p>
          <w:p w:rsidR="00D35A79" w:rsidRDefault="00D35A79" w:rsidP="00D35A79">
            <w:pPr>
              <w:pStyle w:val="ListParagraph"/>
              <w:numPr>
                <w:ilvl w:val="0"/>
                <w:numId w:val="19"/>
              </w:numPr>
              <w:spacing w:line="360" w:lineRule="auto"/>
              <w:rPr>
                <w:rFonts w:ascii="Arial" w:hAnsi="Arial" w:cs="Arial"/>
                <w:sz w:val="24"/>
                <w:szCs w:val="24"/>
              </w:rPr>
            </w:pPr>
            <w:r>
              <w:rPr>
                <w:rFonts w:ascii="Arial" w:hAnsi="Arial" w:cs="Arial"/>
                <w:sz w:val="24"/>
                <w:szCs w:val="24"/>
              </w:rPr>
              <w:t>Was the perpetrator instructed by a higher supervisor not currently a target of the investigation?</w:t>
            </w:r>
          </w:p>
          <w:p w:rsidR="00D35A79" w:rsidRDefault="00D35A79" w:rsidP="00D35A79">
            <w:pPr>
              <w:pStyle w:val="ListParagraph"/>
              <w:numPr>
                <w:ilvl w:val="0"/>
                <w:numId w:val="19"/>
              </w:numPr>
              <w:spacing w:line="360" w:lineRule="auto"/>
              <w:rPr>
                <w:rFonts w:ascii="Arial" w:hAnsi="Arial" w:cs="Arial"/>
                <w:sz w:val="24"/>
                <w:szCs w:val="24"/>
              </w:rPr>
            </w:pPr>
            <w:r>
              <w:rPr>
                <w:rFonts w:ascii="Arial" w:hAnsi="Arial" w:cs="Arial"/>
                <w:sz w:val="24"/>
                <w:szCs w:val="24"/>
              </w:rPr>
              <w:t>What is the magnitude of the crime and what is its impact on financial statements?</w:t>
            </w:r>
          </w:p>
          <w:p w:rsidR="00D35A79" w:rsidRDefault="00D35A79" w:rsidP="00D35A79">
            <w:pPr>
              <w:pStyle w:val="ListParagraph"/>
              <w:numPr>
                <w:ilvl w:val="0"/>
                <w:numId w:val="19"/>
              </w:numPr>
              <w:spacing w:line="360" w:lineRule="auto"/>
              <w:rPr>
                <w:rFonts w:ascii="Arial" w:hAnsi="Arial" w:cs="Arial"/>
                <w:sz w:val="24"/>
                <w:szCs w:val="24"/>
              </w:rPr>
            </w:pPr>
            <w:r>
              <w:rPr>
                <w:rFonts w:ascii="Arial" w:hAnsi="Arial" w:cs="Arial"/>
                <w:sz w:val="24"/>
                <w:szCs w:val="24"/>
              </w:rPr>
              <w:t>What was the time period over which the fraud occurred?</w:t>
            </w:r>
          </w:p>
          <w:p w:rsidR="00D35A79" w:rsidRDefault="00D35A79" w:rsidP="00D35A79">
            <w:pPr>
              <w:pStyle w:val="ListParagraph"/>
              <w:numPr>
                <w:ilvl w:val="0"/>
                <w:numId w:val="19"/>
              </w:numPr>
              <w:spacing w:line="360" w:lineRule="auto"/>
              <w:rPr>
                <w:rFonts w:ascii="Arial" w:hAnsi="Arial" w:cs="Arial"/>
                <w:sz w:val="24"/>
                <w:szCs w:val="24"/>
              </w:rPr>
            </w:pPr>
            <w:r>
              <w:rPr>
                <w:rFonts w:ascii="Arial" w:hAnsi="Arial" w:cs="Arial"/>
                <w:sz w:val="24"/>
                <w:szCs w:val="24"/>
              </w:rPr>
              <w:t>Have all material schemes been identified?</w:t>
            </w:r>
          </w:p>
          <w:p w:rsidR="00D35A79" w:rsidRDefault="00D35A79" w:rsidP="00D35A79">
            <w:pPr>
              <w:pStyle w:val="ListParagraph"/>
              <w:numPr>
                <w:ilvl w:val="0"/>
                <w:numId w:val="19"/>
              </w:numPr>
              <w:spacing w:line="360" w:lineRule="auto"/>
              <w:rPr>
                <w:rFonts w:ascii="Arial" w:hAnsi="Arial" w:cs="Arial"/>
                <w:sz w:val="24"/>
                <w:szCs w:val="24"/>
              </w:rPr>
            </w:pPr>
            <w:r>
              <w:rPr>
                <w:rFonts w:ascii="Arial" w:hAnsi="Arial" w:cs="Arial"/>
                <w:sz w:val="24"/>
                <w:szCs w:val="24"/>
              </w:rPr>
              <w:t>How did the fraud happen?</w:t>
            </w:r>
          </w:p>
          <w:p w:rsidR="00D35A79" w:rsidRDefault="00D35A79" w:rsidP="00D35A79">
            <w:pPr>
              <w:pStyle w:val="ListParagraph"/>
              <w:numPr>
                <w:ilvl w:val="0"/>
                <w:numId w:val="19"/>
              </w:numPr>
              <w:spacing w:line="360" w:lineRule="auto"/>
              <w:rPr>
                <w:rFonts w:ascii="Arial" w:hAnsi="Arial" w:cs="Arial"/>
                <w:sz w:val="24"/>
                <w:szCs w:val="24"/>
              </w:rPr>
            </w:pPr>
            <w:r>
              <w:rPr>
                <w:rFonts w:ascii="Arial" w:hAnsi="Arial" w:cs="Arial"/>
                <w:sz w:val="24"/>
                <w:szCs w:val="24"/>
              </w:rPr>
              <w:t>How was it identified, and might it have been detected earlier?</w:t>
            </w:r>
          </w:p>
          <w:p w:rsidR="00D35A79" w:rsidRDefault="00D35A79" w:rsidP="00D35A79">
            <w:pPr>
              <w:pStyle w:val="ListParagraph"/>
              <w:numPr>
                <w:ilvl w:val="0"/>
                <w:numId w:val="19"/>
              </w:numPr>
              <w:spacing w:line="360" w:lineRule="auto"/>
              <w:rPr>
                <w:rFonts w:ascii="Arial" w:hAnsi="Arial" w:cs="Arial"/>
                <w:sz w:val="24"/>
                <w:szCs w:val="24"/>
              </w:rPr>
            </w:pPr>
            <w:r>
              <w:rPr>
                <w:rFonts w:ascii="Arial" w:hAnsi="Arial" w:cs="Arial"/>
                <w:sz w:val="24"/>
                <w:szCs w:val="24"/>
              </w:rPr>
              <w:t>How can recurrence of fraud be avoided?</w:t>
            </w:r>
          </w:p>
          <w:p w:rsidR="00D35A79" w:rsidRDefault="00D35A79" w:rsidP="00D35A79">
            <w:pPr>
              <w:pStyle w:val="ListParagraph"/>
              <w:spacing w:line="360" w:lineRule="auto"/>
              <w:ind w:left="2160"/>
              <w:rPr>
                <w:rFonts w:ascii="Arial" w:hAnsi="Arial" w:cs="Arial"/>
                <w:sz w:val="24"/>
                <w:szCs w:val="24"/>
              </w:rPr>
            </w:pPr>
          </w:p>
          <w:p w:rsidR="00D35A79" w:rsidRDefault="00D35A79" w:rsidP="00D35A79">
            <w:pPr>
              <w:pStyle w:val="ListParagraph"/>
              <w:spacing w:line="360" w:lineRule="auto"/>
              <w:ind w:left="1800"/>
              <w:rPr>
                <w:rFonts w:ascii="Arial" w:hAnsi="Arial" w:cs="Arial"/>
                <w:sz w:val="24"/>
                <w:szCs w:val="24"/>
              </w:rPr>
            </w:pPr>
            <w:r>
              <w:rPr>
                <w:rFonts w:ascii="Arial" w:hAnsi="Arial" w:cs="Arial"/>
                <w:sz w:val="24"/>
                <w:szCs w:val="24"/>
              </w:rPr>
              <w:t>Forensic accountants should always focus on finding facts rather than opinions.</w:t>
            </w:r>
          </w:p>
          <w:p w:rsidR="00D35A79" w:rsidRDefault="00D35A79" w:rsidP="00D35A79">
            <w:pPr>
              <w:pStyle w:val="ListParagraph"/>
              <w:spacing w:line="360" w:lineRule="auto"/>
              <w:ind w:left="1800"/>
              <w:rPr>
                <w:rFonts w:ascii="Arial" w:hAnsi="Arial" w:cs="Arial"/>
                <w:sz w:val="24"/>
                <w:szCs w:val="24"/>
              </w:rPr>
            </w:pPr>
          </w:p>
          <w:p w:rsidR="00D35A79" w:rsidRDefault="00D35A79" w:rsidP="00D35A79">
            <w:pPr>
              <w:spacing w:line="360" w:lineRule="auto"/>
              <w:jc w:val="both"/>
              <w:rPr>
                <w:rFonts w:ascii="Arial" w:hAnsi="Arial" w:cs="Arial"/>
                <w:b/>
                <w:sz w:val="24"/>
                <w:szCs w:val="24"/>
              </w:rPr>
            </w:pPr>
            <w:r>
              <w:rPr>
                <w:rFonts w:ascii="Arial" w:hAnsi="Arial" w:cs="Arial"/>
                <w:b/>
                <w:sz w:val="24"/>
                <w:szCs w:val="24"/>
              </w:rPr>
              <w:t xml:space="preserve">         </w:t>
            </w:r>
            <w:r w:rsidRPr="0030720F">
              <w:rPr>
                <w:rFonts w:ascii="Arial" w:hAnsi="Arial" w:cs="Arial"/>
                <w:b/>
                <w:sz w:val="24"/>
                <w:szCs w:val="24"/>
              </w:rPr>
              <w:t xml:space="preserve">Question </w:t>
            </w:r>
            <w:r>
              <w:rPr>
                <w:rFonts w:ascii="Arial" w:hAnsi="Arial" w:cs="Arial"/>
                <w:b/>
                <w:sz w:val="24"/>
                <w:szCs w:val="24"/>
              </w:rPr>
              <w:t>2</w:t>
            </w:r>
          </w:p>
          <w:p w:rsidR="00D35A79" w:rsidRDefault="00D35A79" w:rsidP="00D35A79">
            <w:pPr>
              <w:pStyle w:val="ListParagraph"/>
              <w:spacing w:line="360" w:lineRule="auto"/>
              <w:ind w:left="1800"/>
              <w:rPr>
                <w:rFonts w:ascii="Arial" w:hAnsi="Arial" w:cs="Arial"/>
                <w:sz w:val="24"/>
                <w:szCs w:val="24"/>
              </w:rPr>
            </w:pPr>
          </w:p>
          <w:p w:rsidR="00D35A79" w:rsidRDefault="00B21C84" w:rsidP="00D35A79">
            <w:pPr>
              <w:pStyle w:val="ListParagraph"/>
              <w:spacing w:line="360" w:lineRule="auto"/>
              <w:ind w:left="1800"/>
              <w:rPr>
                <w:rFonts w:ascii="Arial" w:hAnsi="Arial" w:cs="Arial"/>
                <w:sz w:val="24"/>
                <w:szCs w:val="24"/>
              </w:rPr>
            </w:pPr>
            <w:r>
              <w:rPr>
                <w:rFonts w:ascii="Arial" w:hAnsi="Arial" w:cs="Arial"/>
                <w:sz w:val="24"/>
                <w:szCs w:val="24"/>
              </w:rPr>
              <w:t xml:space="preserve">While the attorney is ultimately responsible for leading a successful investigation, the forensic accountant has an important role in determining the success. The forensic might assist the team instructed by the attorney by the following ways: </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Skills in planning and conducting a financial crime investigation.</w:t>
            </w:r>
          </w:p>
          <w:p w:rsidR="000B6065" w:rsidRDefault="000B6065" w:rsidP="000B6065">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0B6065" w:rsidRDefault="000B6065" w:rsidP="000B6065">
            <w:pPr>
              <w:spacing w:line="360" w:lineRule="auto"/>
              <w:jc w:val="right"/>
              <w:rPr>
                <w:rFonts w:ascii="Arial" w:hAnsi="Arial" w:cs="Arial"/>
                <w:sz w:val="24"/>
                <w:szCs w:val="24"/>
              </w:rPr>
            </w:pPr>
            <w:r>
              <w:rPr>
                <w:rFonts w:ascii="Arial" w:hAnsi="Arial" w:cs="Arial"/>
                <w:sz w:val="24"/>
                <w:szCs w:val="24"/>
              </w:rPr>
              <w:t>1651</w:t>
            </w:r>
          </w:p>
          <w:p w:rsidR="000B6065" w:rsidRDefault="000B6065" w:rsidP="000B6065">
            <w:pPr>
              <w:spacing w:line="360" w:lineRule="auto"/>
              <w:jc w:val="right"/>
              <w:rPr>
                <w:rFonts w:ascii="Arial" w:hAnsi="Arial" w:cs="Arial"/>
                <w:sz w:val="24"/>
                <w:szCs w:val="24"/>
              </w:rPr>
            </w:pPr>
            <w:r>
              <w:rPr>
                <w:rFonts w:ascii="Arial" w:hAnsi="Arial" w:cs="Arial"/>
                <w:sz w:val="24"/>
                <w:szCs w:val="24"/>
              </w:rPr>
              <w:t xml:space="preserve">Assessment 12 </w:t>
            </w:r>
          </w:p>
          <w:p w:rsidR="000B6065" w:rsidRDefault="000B6065" w:rsidP="000B6065">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4</w:t>
            </w:r>
          </w:p>
          <w:p w:rsidR="000B6065" w:rsidRDefault="000B6065" w:rsidP="000B6065">
            <w:pPr>
              <w:pStyle w:val="ListParagraph"/>
              <w:spacing w:line="360" w:lineRule="auto"/>
              <w:ind w:left="2160"/>
              <w:rPr>
                <w:rFonts w:ascii="Arial" w:hAnsi="Arial" w:cs="Arial"/>
                <w:sz w:val="24"/>
                <w:szCs w:val="24"/>
              </w:rPr>
            </w:pP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Expertise in accounting, in regulatory auditing, in internal controls, and in financial analysis.</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Interviewing skills including both fact-finding interviews with witnesses and admission-seeking with suspects.</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Expertise in data mining and data analysis of the company’s books, records and electronic data such as e-mails.</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Experience in document authentications and awareness of a network of personal trained in highly technical procedures such as typewriters/printer analysis and forensic laboratory authentication.</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Ability to review and analyzing accounting transactions and their compliance with financial rules.</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Ability to gather both financial and non-financial information that is public.</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Expertise in forensic imaging, information technology, e-mail search tool, etc.</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Ability to provide assistance to counsel in developing various investigative techniques and procedures, and different hypotheses.</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Performing background checks on relevant personnel.</w:t>
            </w:r>
          </w:p>
          <w:p w:rsidR="00B21C84" w:rsidRDefault="00B21C84" w:rsidP="00B21C84">
            <w:pPr>
              <w:pStyle w:val="ListParagraph"/>
              <w:numPr>
                <w:ilvl w:val="0"/>
                <w:numId w:val="20"/>
              </w:numPr>
              <w:spacing w:line="360" w:lineRule="auto"/>
              <w:rPr>
                <w:rFonts w:ascii="Arial" w:hAnsi="Arial" w:cs="Arial"/>
                <w:sz w:val="24"/>
                <w:szCs w:val="24"/>
              </w:rPr>
            </w:pPr>
            <w:r>
              <w:rPr>
                <w:rFonts w:ascii="Arial" w:hAnsi="Arial" w:cs="Arial"/>
                <w:sz w:val="24"/>
                <w:szCs w:val="24"/>
              </w:rPr>
              <w:t>Checking the validity of vendors based on publicly available information.</w:t>
            </w:r>
          </w:p>
          <w:p w:rsidR="00B21C84" w:rsidRDefault="00F06239" w:rsidP="00B21C84">
            <w:pPr>
              <w:pStyle w:val="ListParagraph"/>
              <w:numPr>
                <w:ilvl w:val="0"/>
                <w:numId w:val="20"/>
              </w:numPr>
              <w:spacing w:line="360" w:lineRule="auto"/>
              <w:rPr>
                <w:rFonts w:ascii="Arial" w:hAnsi="Arial" w:cs="Arial"/>
                <w:sz w:val="24"/>
                <w:szCs w:val="24"/>
              </w:rPr>
            </w:pPr>
            <w:r>
              <w:rPr>
                <w:rFonts w:ascii="Arial" w:hAnsi="Arial" w:cs="Arial"/>
                <w:sz w:val="24"/>
                <w:szCs w:val="24"/>
              </w:rPr>
              <w:t>Preparation of the sections of draft and final reports pertaining to accounting, reporting, and financial information and assisting the counsel during report preparation.</w:t>
            </w:r>
          </w:p>
          <w:p w:rsidR="00F06239" w:rsidRDefault="00F06239" w:rsidP="00B21C84">
            <w:pPr>
              <w:pStyle w:val="ListParagraph"/>
              <w:numPr>
                <w:ilvl w:val="0"/>
                <w:numId w:val="20"/>
              </w:numPr>
              <w:spacing w:line="360" w:lineRule="auto"/>
              <w:rPr>
                <w:rFonts w:ascii="Arial" w:hAnsi="Arial" w:cs="Arial"/>
                <w:sz w:val="24"/>
                <w:szCs w:val="24"/>
              </w:rPr>
            </w:pPr>
            <w:r>
              <w:rPr>
                <w:rFonts w:ascii="Arial" w:hAnsi="Arial" w:cs="Arial"/>
                <w:sz w:val="24"/>
                <w:szCs w:val="24"/>
              </w:rPr>
              <w:t>Coordinating with internal and external auditors as well as the audit committee.</w:t>
            </w:r>
          </w:p>
          <w:p w:rsidR="000B6065" w:rsidRDefault="000B6065" w:rsidP="000B6065">
            <w:pPr>
              <w:spacing w:line="360" w:lineRule="auto"/>
              <w:jc w:val="right"/>
              <w:rPr>
                <w:rFonts w:ascii="Arial" w:hAnsi="Arial" w:cs="Arial"/>
                <w:sz w:val="24"/>
                <w:szCs w:val="24"/>
              </w:rPr>
            </w:pPr>
          </w:p>
          <w:p w:rsidR="000B6065" w:rsidRDefault="000B6065" w:rsidP="000B6065">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0B6065" w:rsidRDefault="000B6065" w:rsidP="000B6065">
            <w:pPr>
              <w:spacing w:line="360" w:lineRule="auto"/>
              <w:jc w:val="right"/>
              <w:rPr>
                <w:rFonts w:ascii="Arial" w:hAnsi="Arial" w:cs="Arial"/>
                <w:sz w:val="24"/>
                <w:szCs w:val="24"/>
              </w:rPr>
            </w:pPr>
            <w:r>
              <w:rPr>
                <w:rFonts w:ascii="Arial" w:hAnsi="Arial" w:cs="Arial"/>
                <w:sz w:val="24"/>
                <w:szCs w:val="24"/>
              </w:rPr>
              <w:t>1651</w:t>
            </w:r>
          </w:p>
          <w:p w:rsidR="000B6065" w:rsidRDefault="000B6065" w:rsidP="000B6065">
            <w:pPr>
              <w:spacing w:line="360" w:lineRule="auto"/>
              <w:jc w:val="right"/>
              <w:rPr>
                <w:rFonts w:ascii="Arial" w:hAnsi="Arial" w:cs="Arial"/>
                <w:sz w:val="24"/>
                <w:szCs w:val="24"/>
              </w:rPr>
            </w:pPr>
            <w:r>
              <w:rPr>
                <w:rFonts w:ascii="Arial" w:hAnsi="Arial" w:cs="Arial"/>
                <w:sz w:val="24"/>
                <w:szCs w:val="24"/>
              </w:rPr>
              <w:t xml:space="preserve">Assessment 12 </w:t>
            </w:r>
          </w:p>
          <w:p w:rsidR="000B6065" w:rsidRPr="000B6065" w:rsidRDefault="000B6065" w:rsidP="000B6065">
            <w:pPr>
              <w:spacing w:line="360" w:lineRule="auto"/>
              <w:jc w:val="right"/>
              <w:rPr>
                <w:rFonts w:ascii="Arial" w:hAnsi="Arial" w:cs="Arial"/>
                <w:sz w:val="24"/>
                <w:szCs w:val="24"/>
              </w:rPr>
            </w:pPr>
            <w:r>
              <w:rPr>
                <w:rFonts w:ascii="Arial" w:hAnsi="Arial" w:cs="Arial"/>
                <w:sz w:val="24"/>
                <w:szCs w:val="24"/>
              </w:rPr>
              <w:t>Page 5</w:t>
            </w:r>
          </w:p>
          <w:p w:rsidR="00F06239" w:rsidRDefault="00F06239" w:rsidP="00F06239">
            <w:pPr>
              <w:pStyle w:val="ListParagraph"/>
              <w:numPr>
                <w:ilvl w:val="0"/>
                <w:numId w:val="20"/>
              </w:numPr>
              <w:spacing w:line="360" w:lineRule="auto"/>
              <w:rPr>
                <w:rFonts w:ascii="Arial" w:hAnsi="Arial" w:cs="Arial"/>
                <w:sz w:val="24"/>
                <w:szCs w:val="24"/>
              </w:rPr>
            </w:pPr>
            <w:r>
              <w:rPr>
                <w:rFonts w:ascii="Arial" w:hAnsi="Arial" w:cs="Arial"/>
                <w:sz w:val="24"/>
                <w:szCs w:val="24"/>
              </w:rPr>
              <w:t>Reviewing and critically analyzing financial statements, accounting reports, and advice provided by other experts and specialists.</w:t>
            </w:r>
          </w:p>
          <w:p w:rsidR="00F06239" w:rsidRDefault="00F06239" w:rsidP="00F06239">
            <w:pPr>
              <w:pStyle w:val="ListParagraph"/>
              <w:numPr>
                <w:ilvl w:val="0"/>
                <w:numId w:val="20"/>
              </w:numPr>
              <w:spacing w:line="360" w:lineRule="auto"/>
              <w:rPr>
                <w:rFonts w:ascii="Arial" w:hAnsi="Arial" w:cs="Arial"/>
                <w:sz w:val="24"/>
                <w:szCs w:val="24"/>
              </w:rPr>
            </w:pPr>
            <w:r>
              <w:rPr>
                <w:rFonts w:ascii="Arial" w:hAnsi="Arial" w:cs="Arial"/>
                <w:sz w:val="24"/>
                <w:szCs w:val="24"/>
              </w:rPr>
              <w:t>A global network of investigators might assist in multinational investigations.</w:t>
            </w:r>
          </w:p>
          <w:p w:rsidR="00F06239" w:rsidRDefault="00F06239" w:rsidP="00F06239">
            <w:pPr>
              <w:spacing w:line="360" w:lineRule="auto"/>
              <w:ind w:left="1800"/>
              <w:rPr>
                <w:rFonts w:ascii="Arial" w:hAnsi="Arial" w:cs="Arial"/>
                <w:sz w:val="24"/>
                <w:szCs w:val="24"/>
              </w:rPr>
            </w:pPr>
            <w:r>
              <w:rPr>
                <w:rFonts w:ascii="Arial" w:hAnsi="Arial" w:cs="Arial"/>
                <w:sz w:val="24"/>
                <w:szCs w:val="24"/>
              </w:rPr>
              <w:t xml:space="preserve">Lawyers mostly have a lack of knowledge in accounting and auditing, and it is crucial for them to work along each other respecting one another’s ego. </w:t>
            </w:r>
          </w:p>
          <w:p w:rsidR="00DF16A7" w:rsidRDefault="00DF16A7" w:rsidP="00F06239">
            <w:pPr>
              <w:spacing w:line="360" w:lineRule="auto"/>
              <w:ind w:left="1800"/>
              <w:rPr>
                <w:rFonts w:ascii="Arial" w:hAnsi="Arial" w:cs="Arial"/>
                <w:sz w:val="24"/>
                <w:szCs w:val="24"/>
              </w:rPr>
            </w:pPr>
          </w:p>
          <w:p w:rsidR="00DF16A7" w:rsidRDefault="00DF16A7" w:rsidP="00DF16A7">
            <w:pPr>
              <w:spacing w:line="360" w:lineRule="auto"/>
              <w:jc w:val="both"/>
              <w:rPr>
                <w:rFonts w:ascii="Arial" w:hAnsi="Arial" w:cs="Arial"/>
                <w:b/>
                <w:sz w:val="24"/>
                <w:szCs w:val="24"/>
              </w:rPr>
            </w:pPr>
            <w:r>
              <w:rPr>
                <w:rFonts w:ascii="Arial" w:hAnsi="Arial" w:cs="Arial"/>
                <w:b/>
                <w:sz w:val="24"/>
                <w:szCs w:val="24"/>
              </w:rPr>
              <w:t xml:space="preserve">         </w:t>
            </w:r>
            <w:r w:rsidRPr="0030720F">
              <w:rPr>
                <w:rFonts w:ascii="Arial" w:hAnsi="Arial" w:cs="Arial"/>
                <w:b/>
                <w:sz w:val="24"/>
                <w:szCs w:val="24"/>
              </w:rPr>
              <w:t xml:space="preserve">Question </w:t>
            </w:r>
            <w:r>
              <w:rPr>
                <w:rFonts w:ascii="Arial" w:hAnsi="Arial" w:cs="Arial"/>
                <w:b/>
                <w:sz w:val="24"/>
                <w:szCs w:val="24"/>
              </w:rPr>
              <w:t>3</w:t>
            </w:r>
          </w:p>
          <w:p w:rsidR="00922CFB" w:rsidRPr="000B6065" w:rsidRDefault="0000431F" w:rsidP="000B6065">
            <w:pPr>
              <w:spacing w:line="360" w:lineRule="auto"/>
              <w:ind w:left="1800"/>
              <w:rPr>
                <w:rFonts w:ascii="Arial" w:hAnsi="Arial" w:cs="Arial"/>
                <w:sz w:val="24"/>
                <w:szCs w:val="24"/>
              </w:rPr>
            </w:pPr>
            <w:r>
              <w:rPr>
                <w:rFonts w:ascii="Arial" w:hAnsi="Arial" w:cs="Arial"/>
                <w:sz w:val="24"/>
                <w:szCs w:val="24"/>
              </w:rPr>
              <w:t xml:space="preserve">Forensic accounting is an applied art that people outside the organization may rigorously test, so it’s necessary to control the scope of work and apply ethical principles. Therefore, forensic accountants must adhere to professional, legal, and contractual standards to ensure integrity, competency, confidentiality, and privacy. Confidentiality is one of the prime concerns in such an investigation, as any leaking of information to the media and competitors may be disastrous, it would frustrate the purpose of the engagement, which is to resolve potential or actual disputes effectively. In order to maintain confidentiality of the day-to-day developments in the investigation, it is important that the number of people who know about these developments is kept very limited. However, the company may be required to disclose information to regulators throughout the investigation.  </w:t>
            </w:r>
            <w:r w:rsidR="000B6065">
              <w:rPr>
                <w:rFonts w:ascii="Arial" w:hAnsi="Arial" w:cs="Arial"/>
                <w:sz w:val="24"/>
                <w:szCs w:val="24"/>
              </w:rPr>
              <w:t>It</w:t>
            </w:r>
            <w:r>
              <w:rPr>
                <w:rFonts w:ascii="Arial" w:hAnsi="Arial" w:cs="Arial"/>
                <w:sz w:val="24"/>
                <w:szCs w:val="24"/>
              </w:rPr>
              <w:t xml:space="preserve"> is important to set up an independent committee, and to communicate to </w:t>
            </w:r>
            <w:r w:rsidR="000B6065">
              <w:rPr>
                <w:rFonts w:ascii="Arial" w:hAnsi="Arial" w:cs="Arial"/>
                <w:sz w:val="24"/>
                <w:szCs w:val="24"/>
              </w:rPr>
              <w:t>stakeholders, such as employees, stockholders etc. Taking urgent decisions related to paid leave, termination, and restricting duties and access and stabilizing data and security to avoid information leaks.</w:t>
            </w:r>
            <w:bookmarkStart w:id="0" w:name="_GoBack"/>
            <w:bookmarkEnd w:id="0"/>
          </w:p>
          <w:p w:rsidR="00BF3597" w:rsidRDefault="00BF3597" w:rsidP="00BF3597">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BF3597" w:rsidRDefault="00BF3597" w:rsidP="00BF3597">
            <w:pPr>
              <w:spacing w:line="360" w:lineRule="auto"/>
              <w:jc w:val="right"/>
              <w:rPr>
                <w:rFonts w:ascii="Arial" w:hAnsi="Arial" w:cs="Arial"/>
                <w:sz w:val="24"/>
                <w:szCs w:val="24"/>
              </w:rPr>
            </w:pPr>
            <w:r>
              <w:rPr>
                <w:rFonts w:ascii="Arial" w:hAnsi="Arial" w:cs="Arial"/>
                <w:sz w:val="24"/>
                <w:szCs w:val="24"/>
              </w:rPr>
              <w:t>1651</w:t>
            </w:r>
          </w:p>
          <w:p w:rsidR="00BF3597" w:rsidRDefault="00BF3597" w:rsidP="00BF3597">
            <w:pPr>
              <w:spacing w:line="360" w:lineRule="auto"/>
              <w:jc w:val="right"/>
              <w:rPr>
                <w:rFonts w:ascii="Arial" w:hAnsi="Arial" w:cs="Arial"/>
                <w:sz w:val="24"/>
                <w:szCs w:val="24"/>
              </w:rPr>
            </w:pPr>
            <w:r>
              <w:rPr>
                <w:rFonts w:ascii="Arial" w:hAnsi="Arial" w:cs="Arial"/>
                <w:sz w:val="24"/>
                <w:szCs w:val="24"/>
              </w:rPr>
              <w:t>Assessment 1</w:t>
            </w:r>
            <w:r w:rsidR="006B6BBE">
              <w:rPr>
                <w:rFonts w:ascii="Arial" w:hAnsi="Arial" w:cs="Arial"/>
                <w:sz w:val="24"/>
                <w:szCs w:val="24"/>
              </w:rPr>
              <w:t>2</w:t>
            </w:r>
            <w:r>
              <w:rPr>
                <w:rFonts w:ascii="Arial" w:hAnsi="Arial" w:cs="Arial"/>
                <w:sz w:val="24"/>
                <w:szCs w:val="24"/>
              </w:rPr>
              <w:t xml:space="preserve"> </w:t>
            </w:r>
          </w:p>
          <w:p w:rsidR="00BF3597" w:rsidRDefault="00BF3597" w:rsidP="00BF3597">
            <w:pPr>
              <w:spacing w:line="360" w:lineRule="auto"/>
              <w:jc w:val="right"/>
              <w:rPr>
                <w:rFonts w:ascii="Arial" w:hAnsi="Arial" w:cs="Arial"/>
                <w:sz w:val="24"/>
                <w:szCs w:val="24"/>
              </w:rPr>
            </w:pPr>
            <w:r>
              <w:rPr>
                <w:rFonts w:ascii="Arial" w:hAnsi="Arial" w:cs="Arial"/>
                <w:sz w:val="24"/>
                <w:szCs w:val="24"/>
              </w:rPr>
              <w:t>Page 6</w:t>
            </w:r>
          </w:p>
          <w:p w:rsidR="00AA220F" w:rsidRDefault="00AA220F" w:rsidP="00144B6A">
            <w:pPr>
              <w:pStyle w:val="ListParagraph"/>
              <w:spacing w:line="360" w:lineRule="auto"/>
              <w:ind w:left="1440"/>
              <w:jc w:val="both"/>
              <w:rPr>
                <w:rFonts w:ascii="Arial" w:hAnsi="Arial" w:cs="Arial"/>
                <w:sz w:val="24"/>
                <w:szCs w:val="24"/>
              </w:rPr>
            </w:pPr>
          </w:p>
          <w:p w:rsidR="008533B4" w:rsidRPr="009F2073" w:rsidRDefault="008533B4" w:rsidP="008533B4">
            <w:pPr>
              <w:pStyle w:val="ListParagraph"/>
              <w:spacing w:line="360" w:lineRule="auto"/>
              <w:ind w:left="1440"/>
              <w:jc w:val="both"/>
              <w:rPr>
                <w:rFonts w:ascii="Arial" w:hAnsi="Arial" w:cs="Arial"/>
                <w:sz w:val="24"/>
                <w:szCs w:val="24"/>
              </w:rPr>
            </w:pPr>
          </w:p>
          <w:p w:rsidR="008342A6" w:rsidRPr="008342A6" w:rsidRDefault="008342A6" w:rsidP="008342A6">
            <w:pPr>
              <w:pStyle w:val="ListParagraph"/>
              <w:spacing w:line="360" w:lineRule="auto"/>
              <w:ind w:left="1440"/>
              <w:jc w:val="both"/>
              <w:rPr>
                <w:rFonts w:ascii="Arial" w:hAnsi="Arial" w:cs="Arial"/>
                <w:sz w:val="24"/>
                <w:szCs w:val="24"/>
              </w:rPr>
            </w:pPr>
          </w:p>
          <w:p w:rsidR="002E067A" w:rsidRDefault="002E067A" w:rsidP="00A01D59">
            <w:pPr>
              <w:pStyle w:val="ListParagraph"/>
              <w:spacing w:line="360" w:lineRule="auto"/>
              <w:jc w:val="both"/>
              <w:rPr>
                <w:rFonts w:ascii="Arial" w:hAnsi="Arial" w:cs="Arial"/>
                <w:sz w:val="24"/>
                <w:szCs w:val="24"/>
              </w:rPr>
            </w:pPr>
          </w:p>
          <w:p w:rsidR="002E067A" w:rsidRDefault="002E067A" w:rsidP="00A01D59">
            <w:pPr>
              <w:pStyle w:val="ListParagraph"/>
              <w:spacing w:line="360" w:lineRule="auto"/>
              <w:jc w:val="both"/>
              <w:rPr>
                <w:rFonts w:ascii="Arial" w:hAnsi="Arial" w:cs="Arial"/>
                <w:sz w:val="24"/>
                <w:szCs w:val="24"/>
              </w:rPr>
            </w:pPr>
          </w:p>
          <w:p w:rsidR="002E067A" w:rsidRDefault="00B710E0" w:rsidP="00A01D59">
            <w:pPr>
              <w:pStyle w:val="ListParagraph"/>
              <w:spacing w:line="360" w:lineRule="auto"/>
              <w:jc w:val="both"/>
              <w:rPr>
                <w:rFonts w:ascii="Arial" w:hAnsi="Arial" w:cs="Arial"/>
                <w:b/>
                <w:sz w:val="24"/>
                <w:szCs w:val="24"/>
              </w:rPr>
            </w:pPr>
            <w:r>
              <w:rPr>
                <w:rFonts w:ascii="Arial" w:hAnsi="Arial" w:cs="Arial"/>
                <w:b/>
                <w:sz w:val="24"/>
                <w:szCs w:val="24"/>
              </w:rPr>
              <w:t>References:</w:t>
            </w:r>
          </w:p>
          <w:p w:rsidR="00B710E0" w:rsidRDefault="00B710E0" w:rsidP="00A01D59">
            <w:pPr>
              <w:pStyle w:val="ListParagraph"/>
              <w:spacing w:line="360" w:lineRule="auto"/>
              <w:jc w:val="both"/>
              <w:rPr>
                <w:rFonts w:ascii="Arial" w:hAnsi="Arial" w:cs="Arial"/>
                <w:sz w:val="24"/>
                <w:szCs w:val="24"/>
              </w:rPr>
            </w:pPr>
            <w:r>
              <w:rPr>
                <w:rFonts w:ascii="Arial" w:hAnsi="Arial" w:cs="Arial"/>
                <w:sz w:val="24"/>
                <w:szCs w:val="24"/>
              </w:rPr>
              <w:t>Unit 1</w:t>
            </w:r>
            <w:r w:rsidR="00727B52">
              <w:rPr>
                <w:rFonts w:ascii="Arial" w:hAnsi="Arial" w:cs="Arial"/>
                <w:sz w:val="24"/>
                <w:szCs w:val="24"/>
              </w:rPr>
              <w:t>2</w:t>
            </w:r>
            <w:r>
              <w:rPr>
                <w:rFonts w:ascii="Arial" w:hAnsi="Arial" w:cs="Arial"/>
                <w:sz w:val="24"/>
                <w:szCs w:val="24"/>
              </w:rPr>
              <w:t xml:space="preserve"> – </w:t>
            </w:r>
            <w:r w:rsidR="00727B52">
              <w:rPr>
                <w:rFonts w:ascii="Arial" w:hAnsi="Arial" w:cs="Arial"/>
                <w:sz w:val="24"/>
                <w:szCs w:val="24"/>
              </w:rPr>
              <w:t>Working in Forensic Team</w:t>
            </w:r>
          </w:p>
          <w:p w:rsidR="000B6065" w:rsidRDefault="000B6065" w:rsidP="00A01D59">
            <w:pPr>
              <w:pStyle w:val="ListParagraph"/>
              <w:spacing w:line="360" w:lineRule="auto"/>
              <w:jc w:val="both"/>
              <w:rPr>
                <w:rFonts w:ascii="Arial" w:hAnsi="Arial" w:cs="Arial"/>
                <w:sz w:val="24"/>
                <w:szCs w:val="24"/>
              </w:rPr>
            </w:pPr>
            <w:r>
              <w:rPr>
                <w:rFonts w:ascii="Arial" w:hAnsi="Arial" w:cs="Arial"/>
                <w:sz w:val="24"/>
                <w:szCs w:val="24"/>
              </w:rPr>
              <w:t>Sfmagazine.com *Forensic accounting beyond the courtroom.</w:t>
            </w:r>
          </w:p>
          <w:p w:rsidR="00AE5D00" w:rsidRPr="00B710E0" w:rsidRDefault="00353918" w:rsidP="00A01D59">
            <w:pPr>
              <w:pStyle w:val="ListParagraph"/>
              <w:spacing w:line="360" w:lineRule="auto"/>
              <w:jc w:val="both"/>
              <w:rPr>
                <w:rFonts w:ascii="Arial" w:hAnsi="Arial" w:cs="Arial"/>
                <w:sz w:val="24"/>
                <w:szCs w:val="24"/>
              </w:rPr>
            </w:pPr>
            <w:hyperlink r:id="rId9" w:history="1">
              <w:r w:rsidRPr="009B5463">
                <w:rPr>
                  <w:rStyle w:val="Hyperlink"/>
                  <w:rFonts w:ascii="Arial" w:hAnsi="Arial" w:cs="Arial"/>
                  <w:sz w:val="24"/>
                  <w:szCs w:val="24"/>
                </w:rPr>
                <w:t>www.iiasa.org.za</w:t>
              </w:r>
            </w:hyperlink>
            <w:r>
              <w:rPr>
                <w:rFonts w:ascii="Arial" w:hAnsi="Arial" w:cs="Arial"/>
                <w:sz w:val="24"/>
                <w:szCs w:val="24"/>
              </w:rPr>
              <w:t xml:space="preserve"> *about internal audit</w:t>
            </w:r>
          </w:p>
          <w:p w:rsidR="00CC2FB3" w:rsidRDefault="00CC2FB3"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p w:rsidR="005320D6" w:rsidRDefault="005320D6" w:rsidP="00A851DA">
            <w:pPr>
              <w:rPr>
                <w:b/>
              </w:rPr>
            </w:pPr>
          </w:p>
        </w:tc>
      </w:tr>
      <w:tr w:rsidR="00AB6D6B" w:rsidTr="00CC2FB3">
        <w:tc>
          <w:tcPr>
            <w:tcW w:w="9242" w:type="dxa"/>
          </w:tcPr>
          <w:p w:rsidR="00AB6D6B" w:rsidRDefault="00AB6D6B" w:rsidP="00CA3DF0">
            <w:pPr>
              <w:spacing w:line="360" w:lineRule="auto"/>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09"/>
        <w:gridCol w:w="1245"/>
        <w:gridCol w:w="161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80EB5" w:rsidRDefault="00B80EB5" w:rsidP="00A851DA">
            <w:pPr>
              <w:rPr>
                <w:rFonts w:ascii="Arial" w:hAnsi="Arial" w:cs="Arial"/>
                <w:color w:val="000000"/>
                <w:sz w:val="24"/>
                <w:szCs w:val="24"/>
              </w:rPr>
            </w:pPr>
            <w:r>
              <w:rPr>
                <w:rFonts w:ascii="Arial" w:hAnsi="Arial" w:cs="Arial"/>
                <w:color w:val="000000"/>
                <w:sz w:val="24"/>
                <w:szCs w:val="24"/>
              </w:rPr>
              <w:t>Stephan Christo Swanepoel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80EB5" w:rsidRDefault="00265C23" w:rsidP="00A54617">
            <w:pPr>
              <w:rPr>
                <w:rFonts w:ascii="Arial" w:hAnsi="Arial" w:cs="Arial"/>
                <w:color w:val="000000"/>
                <w:sz w:val="24"/>
                <w:szCs w:val="24"/>
              </w:rPr>
            </w:pPr>
            <w:r>
              <w:rPr>
                <w:rFonts w:ascii="Arial" w:hAnsi="Arial" w:cs="Arial"/>
                <w:color w:val="000000"/>
                <w:sz w:val="24"/>
                <w:szCs w:val="24"/>
              </w:rPr>
              <w:t>2</w:t>
            </w:r>
            <w:r w:rsidR="006B6BBE">
              <w:rPr>
                <w:rFonts w:ascii="Arial" w:hAnsi="Arial" w:cs="Arial"/>
                <w:color w:val="000000"/>
                <w:sz w:val="24"/>
                <w:szCs w:val="24"/>
              </w:rPr>
              <w:t>8</w:t>
            </w:r>
            <w:r w:rsidR="00A54617">
              <w:rPr>
                <w:rFonts w:ascii="Arial" w:hAnsi="Arial" w:cs="Arial"/>
                <w:color w:val="000000"/>
                <w:sz w:val="24"/>
                <w:szCs w:val="24"/>
              </w:rPr>
              <w:t>/</w:t>
            </w:r>
            <w:r>
              <w:rPr>
                <w:rFonts w:ascii="Arial" w:hAnsi="Arial" w:cs="Arial"/>
                <w:color w:val="000000"/>
                <w:sz w:val="24"/>
                <w:szCs w:val="24"/>
              </w:rPr>
              <w:t>1</w:t>
            </w:r>
            <w:r w:rsidR="00A54617">
              <w:rPr>
                <w:rFonts w:ascii="Arial" w:hAnsi="Arial" w:cs="Arial"/>
                <w:color w:val="000000"/>
                <w:sz w:val="24"/>
                <w:szCs w:val="24"/>
              </w:rPr>
              <w:t>0</w:t>
            </w:r>
            <w:r w:rsidR="00B80EB5">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605" w:rsidRDefault="00897605" w:rsidP="00CB4D0A">
      <w:pPr>
        <w:spacing w:after="0" w:line="240" w:lineRule="auto"/>
      </w:pPr>
      <w:r>
        <w:separator/>
      </w:r>
    </w:p>
  </w:endnote>
  <w:endnote w:type="continuationSeparator" w:id="0">
    <w:p w:rsidR="00897605" w:rsidRDefault="008976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605" w:rsidRDefault="00897605" w:rsidP="00CB4D0A">
      <w:pPr>
        <w:spacing w:after="0" w:line="240" w:lineRule="auto"/>
      </w:pPr>
      <w:r>
        <w:separator/>
      </w:r>
    </w:p>
  </w:footnote>
  <w:footnote w:type="continuationSeparator" w:id="0">
    <w:p w:rsidR="00897605" w:rsidRDefault="0089760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5A84"/>
    <w:multiLevelType w:val="hybridMultilevel"/>
    <w:tmpl w:val="230CF75E"/>
    <w:lvl w:ilvl="0" w:tplc="4648B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032B5"/>
    <w:multiLevelType w:val="hybridMultilevel"/>
    <w:tmpl w:val="CAB88688"/>
    <w:lvl w:ilvl="0" w:tplc="B0FC5D10">
      <w:start w:val="1"/>
      <w:numFmt w:val="low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1E4470"/>
    <w:multiLevelType w:val="hybridMultilevel"/>
    <w:tmpl w:val="51CA41CA"/>
    <w:lvl w:ilvl="0" w:tplc="29006B3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CF5042"/>
    <w:multiLevelType w:val="hybridMultilevel"/>
    <w:tmpl w:val="3CE2079A"/>
    <w:lvl w:ilvl="0" w:tplc="28E8B46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9690CE9"/>
    <w:multiLevelType w:val="hybridMultilevel"/>
    <w:tmpl w:val="00201E0A"/>
    <w:lvl w:ilvl="0" w:tplc="D18A2AE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7F12FC"/>
    <w:multiLevelType w:val="hybridMultilevel"/>
    <w:tmpl w:val="377E3632"/>
    <w:lvl w:ilvl="0" w:tplc="13DE9F3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6E0875"/>
    <w:multiLevelType w:val="hybridMultilevel"/>
    <w:tmpl w:val="793A39CA"/>
    <w:lvl w:ilvl="0" w:tplc="F5CC206E">
      <w:start w:val="2"/>
      <w:numFmt w:val="bullet"/>
      <w:lvlText w:val="-"/>
      <w:lvlJc w:val="left"/>
      <w:pPr>
        <w:ind w:left="2160" w:hanging="360"/>
      </w:pPr>
      <w:rPr>
        <w:rFonts w:ascii="Arial" w:eastAsia="Calibr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A7F0CB1"/>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3F1B84"/>
    <w:multiLevelType w:val="hybridMultilevel"/>
    <w:tmpl w:val="2A9613F6"/>
    <w:lvl w:ilvl="0" w:tplc="2952A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150A00"/>
    <w:multiLevelType w:val="hybridMultilevel"/>
    <w:tmpl w:val="6E8EC976"/>
    <w:lvl w:ilvl="0" w:tplc="41E414EE">
      <w:start w:val="1"/>
      <w:numFmt w:val="bullet"/>
      <w:lvlText w:val="-"/>
      <w:lvlJc w:val="left"/>
      <w:pPr>
        <w:ind w:left="2160" w:hanging="360"/>
      </w:pPr>
      <w:rPr>
        <w:rFonts w:ascii="Arial" w:eastAsia="Calibr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711581A"/>
    <w:multiLevelType w:val="hybridMultilevel"/>
    <w:tmpl w:val="BB7AB0F2"/>
    <w:lvl w:ilvl="0" w:tplc="136A302E">
      <w:numFmt w:val="bullet"/>
      <w:lvlText w:val=""/>
      <w:lvlJc w:val="left"/>
      <w:pPr>
        <w:ind w:left="2160" w:hanging="360"/>
      </w:pPr>
      <w:rPr>
        <w:rFonts w:ascii="Symbol" w:eastAsia="Calibr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020457F"/>
    <w:multiLevelType w:val="hybridMultilevel"/>
    <w:tmpl w:val="BDD08BB0"/>
    <w:lvl w:ilvl="0" w:tplc="076627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571AD9"/>
    <w:multiLevelType w:val="hybridMultilevel"/>
    <w:tmpl w:val="032C1AFE"/>
    <w:lvl w:ilvl="0" w:tplc="53DEFA24">
      <w:start w:val="1"/>
      <w:numFmt w:val="bullet"/>
      <w:lvlText w:val=""/>
      <w:lvlJc w:val="left"/>
      <w:pPr>
        <w:ind w:left="2520" w:hanging="360"/>
      </w:pPr>
      <w:rPr>
        <w:rFonts w:ascii="Symbol" w:eastAsia="Calibri" w:hAnsi="Symbo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4B205DEF"/>
    <w:multiLevelType w:val="hybridMultilevel"/>
    <w:tmpl w:val="9B6885AA"/>
    <w:lvl w:ilvl="0" w:tplc="80F48646">
      <w:start w:val="1"/>
      <w:numFmt w:val="bullet"/>
      <w:lvlText w:val=""/>
      <w:lvlJc w:val="left"/>
      <w:pPr>
        <w:ind w:left="2160" w:hanging="360"/>
      </w:pPr>
      <w:rPr>
        <w:rFonts w:ascii="Symbol" w:eastAsia="Calibri"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2C790A"/>
    <w:multiLevelType w:val="hybridMultilevel"/>
    <w:tmpl w:val="1FF66286"/>
    <w:lvl w:ilvl="0" w:tplc="D854B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80548A7"/>
    <w:multiLevelType w:val="hybridMultilevel"/>
    <w:tmpl w:val="87043622"/>
    <w:lvl w:ilvl="0" w:tplc="214CD038">
      <w:start w:val="3"/>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901AEA"/>
    <w:multiLevelType w:val="hybridMultilevel"/>
    <w:tmpl w:val="3D544D88"/>
    <w:lvl w:ilvl="0" w:tplc="71D6B132">
      <w:start w:val="1"/>
      <w:numFmt w:val="bullet"/>
      <w:lvlText w:val=""/>
      <w:lvlJc w:val="left"/>
      <w:pPr>
        <w:ind w:left="1080" w:hanging="360"/>
      </w:pPr>
      <w:rPr>
        <w:rFonts w:ascii="Symbol" w:eastAsia="Calibr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7141EEC"/>
    <w:multiLevelType w:val="hybridMultilevel"/>
    <w:tmpl w:val="72BC28D8"/>
    <w:lvl w:ilvl="0" w:tplc="6E6A7A1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DA65AB"/>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0"/>
  </w:num>
  <w:num w:numId="3">
    <w:abstractNumId w:val="8"/>
  </w:num>
  <w:num w:numId="4">
    <w:abstractNumId w:val="15"/>
  </w:num>
  <w:num w:numId="5">
    <w:abstractNumId w:val="11"/>
  </w:num>
  <w:num w:numId="6">
    <w:abstractNumId w:val="7"/>
  </w:num>
  <w:num w:numId="7">
    <w:abstractNumId w:val="3"/>
  </w:num>
  <w:num w:numId="8">
    <w:abstractNumId w:val="2"/>
  </w:num>
  <w:num w:numId="9">
    <w:abstractNumId w:val="19"/>
  </w:num>
  <w:num w:numId="10">
    <w:abstractNumId w:val="1"/>
  </w:num>
  <w:num w:numId="11">
    <w:abstractNumId w:val="18"/>
  </w:num>
  <w:num w:numId="12">
    <w:abstractNumId w:val="16"/>
  </w:num>
  <w:num w:numId="13">
    <w:abstractNumId w:val="4"/>
  </w:num>
  <w:num w:numId="14">
    <w:abstractNumId w:val="9"/>
  </w:num>
  <w:num w:numId="15">
    <w:abstractNumId w:val="12"/>
  </w:num>
  <w:num w:numId="16">
    <w:abstractNumId w:val="17"/>
  </w:num>
  <w:num w:numId="17">
    <w:abstractNumId w:val="13"/>
  </w:num>
  <w:num w:numId="18">
    <w:abstractNumId w:val="5"/>
  </w:num>
  <w:num w:numId="19">
    <w:abstractNumId w:val="1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31F"/>
    <w:rsid w:val="000158F9"/>
    <w:rsid w:val="00030D09"/>
    <w:rsid w:val="00035CDD"/>
    <w:rsid w:val="00040083"/>
    <w:rsid w:val="00055992"/>
    <w:rsid w:val="00065D3E"/>
    <w:rsid w:val="000820E8"/>
    <w:rsid w:val="00095D24"/>
    <w:rsid w:val="000B6065"/>
    <w:rsid w:val="001175EE"/>
    <w:rsid w:val="00132D92"/>
    <w:rsid w:val="00142670"/>
    <w:rsid w:val="00144B6A"/>
    <w:rsid w:val="00157CF6"/>
    <w:rsid w:val="00182416"/>
    <w:rsid w:val="00187EB4"/>
    <w:rsid w:val="001A219C"/>
    <w:rsid w:val="001A502F"/>
    <w:rsid w:val="001C06E0"/>
    <w:rsid w:val="001E07E6"/>
    <w:rsid w:val="001F0481"/>
    <w:rsid w:val="00200C92"/>
    <w:rsid w:val="0020451E"/>
    <w:rsid w:val="00206B9D"/>
    <w:rsid w:val="00230A9F"/>
    <w:rsid w:val="0023259C"/>
    <w:rsid w:val="00265C23"/>
    <w:rsid w:val="002B0BD7"/>
    <w:rsid w:val="002B573D"/>
    <w:rsid w:val="002B69B6"/>
    <w:rsid w:val="002C5CB2"/>
    <w:rsid w:val="002E067A"/>
    <w:rsid w:val="002F779F"/>
    <w:rsid w:val="0030720F"/>
    <w:rsid w:val="00316753"/>
    <w:rsid w:val="00353918"/>
    <w:rsid w:val="00371885"/>
    <w:rsid w:val="003C3BEB"/>
    <w:rsid w:val="003E2B87"/>
    <w:rsid w:val="00401CB9"/>
    <w:rsid w:val="00402786"/>
    <w:rsid w:val="00405895"/>
    <w:rsid w:val="004058DF"/>
    <w:rsid w:val="00443E6F"/>
    <w:rsid w:val="004809D5"/>
    <w:rsid w:val="00486F1A"/>
    <w:rsid w:val="00490CB9"/>
    <w:rsid w:val="004A2CE2"/>
    <w:rsid w:val="004C09CD"/>
    <w:rsid w:val="004E3CDA"/>
    <w:rsid w:val="004F4B4D"/>
    <w:rsid w:val="0050216D"/>
    <w:rsid w:val="00503D7E"/>
    <w:rsid w:val="0050778F"/>
    <w:rsid w:val="00527C11"/>
    <w:rsid w:val="005320D6"/>
    <w:rsid w:val="00535F31"/>
    <w:rsid w:val="00574D64"/>
    <w:rsid w:val="005810B8"/>
    <w:rsid w:val="00591365"/>
    <w:rsid w:val="005B31E4"/>
    <w:rsid w:val="006034F6"/>
    <w:rsid w:val="00607874"/>
    <w:rsid w:val="00607E77"/>
    <w:rsid w:val="00617BB3"/>
    <w:rsid w:val="00645CDD"/>
    <w:rsid w:val="006823A7"/>
    <w:rsid w:val="00687EE8"/>
    <w:rsid w:val="006A3FA4"/>
    <w:rsid w:val="006B6BBE"/>
    <w:rsid w:val="006C66D1"/>
    <w:rsid w:val="006D7A36"/>
    <w:rsid w:val="0070347F"/>
    <w:rsid w:val="0070348F"/>
    <w:rsid w:val="0070678E"/>
    <w:rsid w:val="007166AE"/>
    <w:rsid w:val="00727B52"/>
    <w:rsid w:val="00735E3C"/>
    <w:rsid w:val="00736C95"/>
    <w:rsid w:val="0076263F"/>
    <w:rsid w:val="0080720E"/>
    <w:rsid w:val="00831C11"/>
    <w:rsid w:val="008342A6"/>
    <w:rsid w:val="008533B4"/>
    <w:rsid w:val="00856F81"/>
    <w:rsid w:val="00897605"/>
    <w:rsid w:val="008A60B4"/>
    <w:rsid w:val="008B3C31"/>
    <w:rsid w:val="008B64FE"/>
    <w:rsid w:val="008D201A"/>
    <w:rsid w:val="00904099"/>
    <w:rsid w:val="00922293"/>
    <w:rsid w:val="00922CFB"/>
    <w:rsid w:val="00935BF7"/>
    <w:rsid w:val="0095442C"/>
    <w:rsid w:val="0096751A"/>
    <w:rsid w:val="0097599D"/>
    <w:rsid w:val="00983942"/>
    <w:rsid w:val="009A67BF"/>
    <w:rsid w:val="009C37E0"/>
    <w:rsid w:val="009E41F4"/>
    <w:rsid w:val="009F2073"/>
    <w:rsid w:val="009F3EBA"/>
    <w:rsid w:val="00A01D59"/>
    <w:rsid w:val="00A079C5"/>
    <w:rsid w:val="00A14B66"/>
    <w:rsid w:val="00A54617"/>
    <w:rsid w:val="00A65CF7"/>
    <w:rsid w:val="00A726C6"/>
    <w:rsid w:val="00A77B56"/>
    <w:rsid w:val="00A81AB4"/>
    <w:rsid w:val="00A851DA"/>
    <w:rsid w:val="00AA1897"/>
    <w:rsid w:val="00AA220F"/>
    <w:rsid w:val="00AB6D6B"/>
    <w:rsid w:val="00AC7D5B"/>
    <w:rsid w:val="00AD441F"/>
    <w:rsid w:val="00AE1481"/>
    <w:rsid w:val="00AE5D00"/>
    <w:rsid w:val="00AF0362"/>
    <w:rsid w:val="00B0415E"/>
    <w:rsid w:val="00B04309"/>
    <w:rsid w:val="00B04678"/>
    <w:rsid w:val="00B21C84"/>
    <w:rsid w:val="00B54B7D"/>
    <w:rsid w:val="00B710E0"/>
    <w:rsid w:val="00B80EB5"/>
    <w:rsid w:val="00BC46DF"/>
    <w:rsid w:val="00BD30F8"/>
    <w:rsid w:val="00BD49C7"/>
    <w:rsid w:val="00BF3597"/>
    <w:rsid w:val="00BF6981"/>
    <w:rsid w:val="00C03577"/>
    <w:rsid w:val="00C43254"/>
    <w:rsid w:val="00C53029"/>
    <w:rsid w:val="00C531E2"/>
    <w:rsid w:val="00C65FEA"/>
    <w:rsid w:val="00C764BF"/>
    <w:rsid w:val="00CA0AC2"/>
    <w:rsid w:val="00CA3DF0"/>
    <w:rsid w:val="00CB4BA6"/>
    <w:rsid w:val="00CB4D0A"/>
    <w:rsid w:val="00CC2FB3"/>
    <w:rsid w:val="00CC575A"/>
    <w:rsid w:val="00CF123B"/>
    <w:rsid w:val="00CF4525"/>
    <w:rsid w:val="00D039AC"/>
    <w:rsid w:val="00D308BE"/>
    <w:rsid w:val="00D32612"/>
    <w:rsid w:val="00D35A79"/>
    <w:rsid w:val="00D427DE"/>
    <w:rsid w:val="00D5587D"/>
    <w:rsid w:val="00D558FD"/>
    <w:rsid w:val="00D632A4"/>
    <w:rsid w:val="00D707CC"/>
    <w:rsid w:val="00D821FE"/>
    <w:rsid w:val="00DB0793"/>
    <w:rsid w:val="00DF16A7"/>
    <w:rsid w:val="00E00821"/>
    <w:rsid w:val="00E04DB4"/>
    <w:rsid w:val="00E30679"/>
    <w:rsid w:val="00E4597D"/>
    <w:rsid w:val="00E542B1"/>
    <w:rsid w:val="00E54832"/>
    <w:rsid w:val="00E56A90"/>
    <w:rsid w:val="00E630F0"/>
    <w:rsid w:val="00E641CC"/>
    <w:rsid w:val="00E77724"/>
    <w:rsid w:val="00EA30AB"/>
    <w:rsid w:val="00EB3925"/>
    <w:rsid w:val="00EB5144"/>
    <w:rsid w:val="00EC1E16"/>
    <w:rsid w:val="00ED2CD0"/>
    <w:rsid w:val="00EE5171"/>
    <w:rsid w:val="00F003CF"/>
    <w:rsid w:val="00F06239"/>
    <w:rsid w:val="00F62AC7"/>
    <w:rsid w:val="00F65C1A"/>
    <w:rsid w:val="00F83C0D"/>
    <w:rsid w:val="00F96EB3"/>
    <w:rsid w:val="00FA3C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030F1"/>
  <w15:docId w15:val="{E91DFC6B-6AC8-42FE-9B93-5CFB7C02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7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iasa.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6A655-F845-41B5-A422-B52353C7B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Stephan Swanepoel</cp:lastModifiedBy>
  <cp:revision>2</cp:revision>
  <cp:lastPrinted>2016-02-06T12:25:00Z</cp:lastPrinted>
  <dcterms:created xsi:type="dcterms:W3CDTF">2016-10-28T16:46:00Z</dcterms:created>
  <dcterms:modified xsi:type="dcterms:W3CDTF">2016-10-28T16:46:00Z</dcterms:modified>
</cp:coreProperties>
</file>