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21F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0170" w:type="dxa"/>
        <w:tblInd w:w="-522" w:type="dxa"/>
        <w:tblLook w:val="04A0"/>
      </w:tblPr>
      <w:tblGrid>
        <w:gridCol w:w="3088"/>
        <w:gridCol w:w="7082"/>
      </w:tblGrid>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7161E8">
            <w:pPr>
              <w:pStyle w:val="Default"/>
              <w:rPr>
                <w:rFonts w:asciiTheme="minorHAnsi" w:hAnsiTheme="minorHAnsi"/>
              </w:rPr>
            </w:pPr>
            <w:r>
              <w:rPr>
                <w:rFonts w:asciiTheme="minorHAnsi" w:hAnsiTheme="minorHAnsi"/>
              </w:rPr>
              <w:t>Wilfred Tadeyo</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082" w:type="dxa"/>
            <w:tcBorders>
              <w:top w:val="single" w:sz="4" w:space="0" w:color="auto"/>
              <w:left w:val="single" w:sz="4" w:space="0" w:color="auto"/>
              <w:bottom w:val="single" w:sz="4" w:space="0" w:color="auto"/>
              <w:right w:val="single" w:sz="4" w:space="0" w:color="auto"/>
            </w:tcBorders>
          </w:tcPr>
          <w:p w:rsidR="00A851DA" w:rsidRPr="00B0415E" w:rsidRDefault="007161E8">
            <w:pPr>
              <w:pStyle w:val="Default"/>
              <w:rPr>
                <w:rFonts w:asciiTheme="minorHAnsi" w:hAnsiTheme="minorHAnsi"/>
              </w:rPr>
            </w:pPr>
            <w:r>
              <w:rPr>
                <w:rFonts w:asciiTheme="minorHAnsi" w:hAnsiTheme="minorHAnsi"/>
              </w:rPr>
              <w:t>1649</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7161E8">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AE0B58">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570" w:type="dxa"/>
        <w:tblInd w:w="-702" w:type="dxa"/>
        <w:tblLook w:val="04A0"/>
      </w:tblPr>
      <w:tblGrid>
        <w:gridCol w:w="10570"/>
      </w:tblGrid>
      <w:tr w:rsidR="00CC2FB3" w:rsidTr="005536BF">
        <w:trPr>
          <w:trHeight w:val="7559"/>
        </w:trPr>
        <w:tc>
          <w:tcPr>
            <w:tcW w:w="10570" w:type="dxa"/>
          </w:tcPr>
          <w:tbl>
            <w:tblPr>
              <w:tblStyle w:val="TableGrid"/>
              <w:tblpPr w:leftFromText="180" w:rightFromText="180" w:vertAnchor="text" w:horzAnchor="margin" w:tblpXSpec="right" w:tblpY="-193"/>
              <w:tblOverlap w:val="never"/>
              <w:tblW w:w="0" w:type="auto"/>
              <w:tblLook w:val="04A0"/>
            </w:tblPr>
            <w:tblGrid>
              <w:gridCol w:w="1892"/>
              <w:gridCol w:w="3162"/>
            </w:tblGrid>
            <w:tr w:rsidR="00AE0B58" w:rsidRPr="00B0415E" w:rsidTr="00AE0B58">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Student Name:</w:t>
                  </w:r>
                </w:p>
              </w:tc>
              <w:tc>
                <w:tcPr>
                  <w:tcW w:w="3162" w:type="dxa"/>
                  <w:tcBorders>
                    <w:top w:val="single" w:sz="4" w:space="0" w:color="auto"/>
                    <w:left w:val="single" w:sz="4" w:space="0" w:color="auto"/>
                    <w:bottom w:val="single" w:sz="4" w:space="0" w:color="auto"/>
                    <w:right w:val="single" w:sz="4" w:space="0" w:color="auto"/>
                  </w:tcBorders>
                  <w:hideMark/>
                </w:tcPr>
                <w:p w:rsidR="00AE0B58" w:rsidRPr="00B0415E" w:rsidRDefault="00AE0B58" w:rsidP="00AE0B58">
                  <w:pPr>
                    <w:pStyle w:val="Default"/>
                    <w:rPr>
                      <w:rFonts w:asciiTheme="minorHAnsi" w:hAnsiTheme="minorHAnsi"/>
                    </w:rPr>
                  </w:pPr>
                  <w:r>
                    <w:rPr>
                      <w:rFonts w:asciiTheme="minorHAnsi" w:hAnsiTheme="minorHAnsi"/>
                    </w:rPr>
                    <w:t>Wilfred Tadeyo</w:t>
                  </w:r>
                </w:p>
              </w:tc>
            </w:tr>
            <w:tr w:rsidR="00AE0B58" w:rsidRPr="00B0415E" w:rsidTr="00AE0B58">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AE0B58" w:rsidRPr="00B0415E" w:rsidRDefault="00AE0B58" w:rsidP="00AE0B58">
                  <w:pPr>
                    <w:pStyle w:val="Default"/>
                    <w:rPr>
                      <w:rFonts w:asciiTheme="minorHAnsi" w:hAnsiTheme="minorHAnsi"/>
                    </w:rPr>
                  </w:pPr>
                  <w:r>
                    <w:rPr>
                      <w:rFonts w:asciiTheme="minorHAnsi" w:hAnsiTheme="minorHAnsi"/>
                    </w:rPr>
                    <w:t>1649</w:t>
                  </w:r>
                </w:p>
              </w:tc>
            </w:tr>
            <w:tr w:rsidR="00AE0B58" w:rsidRPr="00B0415E" w:rsidTr="00AE0B58">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AE0B58" w:rsidRPr="00B0415E" w:rsidRDefault="00AE0B58" w:rsidP="00AE0B58">
                  <w:pPr>
                    <w:pStyle w:val="Default"/>
                    <w:rPr>
                      <w:rFonts w:asciiTheme="minorHAnsi" w:hAnsiTheme="minorHAnsi"/>
                    </w:rPr>
                  </w:pPr>
                  <w:r>
                    <w:rPr>
                      <w:rFonts w:asciiTheme="minorHAnsi" w:hAnsiTheme="minorHAnsi"/>
                    </w:rPr>
                    <w:t>Int Diploma in Project Mgmnt</w:t>
                  </w:r>
                </w:p>
              </w:tc>
            </w:tr>
            <w:tr w:rsidR="00AE0B58" w:rsidRPr="00B0415E" w:rsidTr="00AE0B58">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AE0B58" w:rsidRPr="00B0415E" w:rsidRDefault="00AE0B58" w:rsidP="00AE0B58">
                  <w:r>
                    <w:t>11</w:t>
                  </w:r>
                </w:p>
              </w:tc>
            </w:tr>
          </w:tbl>
          <w:p w:rsidR="00CC2FB3" w:rsidRDefault="00CC2FB3" w:rsidP="00A851DA">
            <w:pPr>
              <w:rPr>
                <w:b/>
              </w:rPr>
            </w:pPr>
          </w:p>
          <w:p w:rsidR="008722E8" w:rsidRDefault="008722E8" w:rsidP="00A851DA">
            <w:pPr>
              <w:rPr>
                <w:b/>
              </w:rPr>
            </w:pPr>
          </w:p>
          <w:p w:rsidR="008722E8" w:rsidRDefault="008722E8" w:rsidP="00A851DA">
            <w:pPr>
              <w:rPr>
                <w:b/>
              </w:rPr>
            </w:pPr>
          </w:p>
          <w:p w:rsidR="008722E8" w:rsidRDefault="008722E8" w:rsidP="00A851DA">
            <w:pPr>
              <w:rPr>
                <w:b/>
              </w:rPr>
            </w:pPr>
          </w:p>
          <w:p w:rsidR="00194132" w:rsidRDefault="00194132" w:rsidP="00A851DA">
            <w:pPr>
              <w:rPr>
                <w:b/>
              </w:rPr>
            </w:pPr>
          </w:p>
          <w:p w:rsidR="00AE0B58" w:rsidRPr="00340E8A" w:rsidRDefault="00AE0B58" w:rsidP="00AE0B58">
            <w:pPr>
              <w:pStyle w:val="ListParagraph"/>
              <w:numPr>
                <w:ilvl w:val="0"/>
                <w:numId w:val="10"/>
              </w:numPr>
              <w:rPr>
                <w:rFonts w:ascii="Arial" w:hAnsi="Arial" w:cs="Arial"/>
                <w:sz w:val="24"/>
                <w:szCs w:val="24"/>
              </w:rPr>
            </w:pPr>
          </w:p>
          <w:p w:rsidR="00AE0B58" w:rsidRPr="00340E8A" w:rsidRDefault="00AE0B58" w:rsidP="00AE0B58">
            <w:pPr>
              <w:pStyle w:val="ListParagraph"/>
              <w:numPr>
                <w:ilvl w:val="0"/>
                <w:numId w:val="11"/>
              </w:numPr>
              <w:rPr>
                <w:rFonts w:ascii="Arial" w:hAnsi="Arial" w:cs="Arial"/>
                <w:sz w:val="24"/>
                <w:szCs w:val="24"/>
              </w:rPr>
            </w:pPr>
            <w:r w:rsidRPr="00340E8A">
              <w:rPr>
                <w:rFonts w:ascii="Arial" w:hAnsi="Arial" w:cs="Arial"/>
                <w:sz w:val="24"/>
                <w:szCs w:val="24"/>
              </w:rPr>
              <w:t xml:space="preserve">Processes involved in Project Risk Management- </w:t>
            </w:r>
          </w:p>
          <w:p w:rsidR="00AE0B58" w:rsidRPr="00340E8A" w:rsidRDefault="00AE0B58" w:rsidP="00AE0B58">
            <w:pPr>
              <w:pStyle w:val="ListParagraph"/>
              <w:numPr>
                <w:ilvl w:val="0"/>
                <w:numId w:val="12"/>
              </w:numPr>
              <w:rPr>
                <w:rFonts w:ascii="Arial" w:hAnsi="Arial" w:cs="Arial"/>
                <w:sz w:val="24"/>
                <w:szCs w:val="24"/>
              </w:rPr>
            </w:pPr>
            <w:r w:rsidRPr="00340E8A">
              <w:rPr>
                <w:rFonts w:ascii="Arial" w:hAnsi="Arial" w:cs="Arial"/>
                <w:sz w:val="24"/>
                <w:szCs w:val="24"/>
              </w:rPr>
              <w:t>Risk Management Planning</w:t>
            </w:r>
          </w:p>
          <w:p w:rsidR="00AE0B58" w:rsidRPr="00340E8A" w:rsidRDefault="00AE0B58" w:rsidP="00AE0B58">
            <w:pPr>
              <w:pStyle w:val="ListParagraph"/>
              <w:numPr>
                <w:ilvl w:val="0"/>
                <w:numId w:val="12"/>
              </w:numPr>
              <w:rPr>
                <w:rFonts w:ascii="Arial" w:hAnsi="Arial" w:cs="Arial"/>
                <w:sz w:val="24"/>
                <w:szCs w:val="24"/>
              </w:rPr>
            </w:pPr>
            <w:r w:rsidRPr="00340E8A">
              <w:rPr>
                <w:rFonts w:ascii="Arial" w:hAnsi="Arial" w:cs="Arial"/>
                <w:sz w:val="24"/>
                <w:szCs w:val="24"/>
              </w:rPr>
              <w:t xml:space="preserve">Identification </w:t>
            </w:r>
          </w:p>
          <w:p w:rsidR="00AE0B58" w:rsidRPr="00340E8A" w:rsidRDefault="00AE0B58" w:rsidP="00AE0B58">
            <w:pPr>
              <w:pStyle w:val="ListParagraph"/>
              <w:numPr>
                <w:ilvl w:val="0"/>
                <w:numId w:val="12"/>
              </w:numPr>
              <w:rPr>
                <w:rFonts w:ascii="Arial" w:hAnsi="Arial" w:cs="Arial"/>
                <w:sz w:val="24"/>
                <w:szCs w:val="24"/>
              </w:rPr>
            </w:pPr>
            <w:r w:rsidRPr="00340E8A">
              <w:rPr>
                <w:rFonts w:ascii="Arial" w:hAnsi="Arial" w:cs="Arial"/>
                <w:sz w:val="24"/>
                <w:szCs w:val="24"/>
              </w:rPr>
              <w:t>Analysis- Qualitative and Quantitative</w:t>
            </w:r>
          </w:p>
          <w:p w:rsidR="00AE0B58" w:rsidRPr="00340E8A" w:rsidRDefault="00AE0B58" w:rsidP="00AE0B58">
            <w:pPr>
              <w:pStyle w:val="ListParagraph"/>
              <w:numPr>
                <w:ilvl w:val="0"/>
                <w:numId w:val="12"/>
              </w:numPr>
              <w:rPr>
                <w:rFonts w:ascii="Arial" w:hAnsi="Arial" w:cs="Arial"/>
                <w:sz w:val="24"/>
                <w:szCs w:val="24"/>
              </w:rPr>
            </w:pPr>
            <w:r w:rsidRPr="00340E8A">
              <w:rPr>
                <w:rFonts w:ascii="Arial" w:hAnsi="Arial" w:cs="Arial"/>
                <w:sz w:val="24"/>
                <w:szCs w:val="24"/>
              </w:rPr>
              <w:t>Response to Risk</w:t>
            </w:r>
          </w:p>
          <w:p w:rsidR="00AE0B58" w:rsidRPr="00340E8A" w:rsidRDefault="00AE0B58" w:rsidP="00AE0B58">
            <w:pPr>
              <w:pStyle w:val="ListParagraph"/>
              <w:numPr>
                <w:ilvl w:val="0"/>
                <w:numId w:val="12"/>
              </w:numPr>
              <w:rPr>
                <w:rFonts w:ascii="Arial" w:hAnsi="Arial" w:cs="Arial"/>
                <w:sz w:val="24"/>
                <w:szCs w:val="24"/>
              </w:rPr>
            </w:pPr>
            <w:r w:rsidRPr="00340E8A">
              <w:rPr>
                <w:rFonts w:ascii="Arial" w:hAnsi="Arial" w:cs="Arial"/>
                <w:sz w:val="24"/>
                <w:szCs w:val="24"/>
              </w:rPr>
              <w:t>Monitoring and Control</w:t>
            </w:r>
          </w:p>
          <w:p w:rsidR="00AE0B58" w:rsidRPr="00340E8A" w:rsidRDefault="00AE0B58" w:rsidP="00AE0B58">
            <w:pPr>
              <w:pStyle w:val="ListParagraph"/>
              <w:ind w:left="1440"/>
              <w:rPr>
                <w:rFonts w:ascii="Arial" w:hAnsi="Arial" w:cs="Arial"/>
                <w:sz w:val="24"/>
                <w:szCs w:val="24"/>
              </w:rPr>
            </w:pPr>
          </w:p>
          <w:p w:rsidR="00AE0B58" w:rsidRPr="00340E8A" w:rsidRDefault="00AE0B58" w:rsidP="00AE0B58">
            <w:pPr>
              <w:pStyle w:val="ListParagraph"/>
              <w:numPr>
                <w:ilvl w:val="0"/>
                <w:numId w:val="11"/>
              </w:numPr>
              <w:rPr>
                <w:rFonts w:ascii="Arial" w:hAnsi="Arial" w:cs="Arial"/>
                <w:sz w:val="24"/>
                <w:szCs w:val="24"/>
              </w:rPr>
            </w:pPr>
            <w:r w:rsidRPr="00340E8A">
              <w:rPr>
                <w:rFonts w:ascii="Arial" w:hAnsi="Arial" w:cs="Arial"/>
                <w:sz w:val="24"/>
                <w:szCs w:val="24"/>
              </w:rPr>
              <w:t xml:space="preserve">Stakeholder risk tolerance:- This the extent to which a project stakeholder is willing to accept the risk. Accepting risk: bare the cost of preventing it or accepting the consequences of not taking action against the risk.  </w:t>
            </w:r>
          </w:p>
          <w:p w:rsidR="00AE0B58" w:rsidRPr="00340E8A" w:rsidRDefault="00AE0B58" w:rsidP="00AE0B58">
            <w:pPr>
              <w:pStyle w:val="ListParagraph"/>
              <w:rPr>
                <w:rFonts w:ascii="Arial" w:hAnsi="Arial" w:cs="Arial"/>
                <w:sz w:val="24"/>
                <w:szCs w:val="24"/>
              </w:rPr>
            </w:pPr>
          </w:p>
          <w:p w:rsidR="00AE0B58" w:rsidRPr="00340E8A" w:rsidRDefault="00AE0B58" w:rsidP="00AE0B58">
            <w:pPr>
              <w:pStyle w:val="ListParagraph"/>
              <w:numPr>
                <w:ilvl w:val="0"/>
                <w:numId w:val="11"/>
              </w:numPr>
              <w:rPr>
                <w:rFonts w:ascii="Arial" w:hAnsi="Arial" w:cs="Arial"/>
                <w:sz w:val="24"/>
                <w:szCs w:val="24"/>
              </w:rPr>
            </w:pPr>
            <w:r w:rsidRPr="00340E8A">
              <w:rPr>
                <w:rFonts w:ascii="Arial" w:hAnsi="Arial" w:cs="Arial"/>
                <w:sz w:val="24"/>
                <w:szCs w:val="24"/>
              </w:rPr>
              <w:t>Risk identification:- This is the process of identifying the risks that may impact on the successful completion a project. Once identified the risks are documented and details given how each individual risk will affect the successful completion of the project. Several methods and techniques are available for the identification of the risk.</w:t>
            </w:r>
          </w:p>
          <w:p w:rsidR="00AE0B58" w:rsidRPr="00340E8A" w:rsidRDefault="00AE0B58" w:rsidP="00AE0B58">
            <w:pPr>
              <w:pStyle w:val="ListParagraph"/>
              <w:rPr>
                <w:rFonts w:ascii="Arial" w:hAnsi="Arial" w:cs="Arial"/>
                <w:sz w:val="24"/>
                <w:szCs w:val="24"/>
              </w:rPr>
            </w:pPr>
          </w:p>
          <w:p w:rsidR="00AE0B58" w:rsidRDefault="00AE0B58" w:rsidP="00AE0B58">
            <w:pPr>
              <w:pStyle w:val="ListParagraph"/>
              <w:numPr>
                <w:ilvl w:val="0"/>
                <w:numId w:val="11"/>
              </w:numPr>
              <w:rPr>
                <w:rFonts w:ascii="Arial" w:hAnsi="Arial" w:cs="Arial"/>
                <w:sz w:val="24"/>
                <w:szCs w:val="24"/>
              </w:rPr>
            </w:pPr>
            <w:r w:rsidRPr="00340E8A">
              <w:rPr>
                <w:rFonts w:ascii="Arial" w:hAnsi="Arial" w:cs="Arial"/>
                <w:sz w:val="24"/>
                <w:szCs w:val="24"/>
              </w:rPr>
              <w:t xml:space="preserve">Definition of Qualitative Risk Analysis:- Qualitative Risk Analysis is defined as a risk analysis approach which identifies and ranks risks by likelihood of occurring, impact and severity on a project. </w:t>
            </w:r>
          </w:p>
          <w:p w:rsidR="00AE0B58" w:rsidRPr="00AE0B58" w:rsidRDefault="00AE0B58" w:rsidP="00AE0B58">
            <w:pPr>
              <w:pStyle w:val="ListParagraph"/>
              <w:rPr>
                <w:rFonts w:ascii="Arial" w:hAnsi="Arial" w:cs="Arial"/>
                <w:sz w:val="24"/>
                <w:szCs w:val="24"/>
              </w:rPr>
            </w:pPr>
          </w:p>
          <w:p w:rsidR="00AE0B58" w:rsidRPr="00340E8A" w:rsidRDefault="00AE0B58" w:rsidP="00AE0B58">
            <w:pPr>
              <w:pStyle w:val="ListParagraph"/>
              <w:rPr>
                <w:rFonts w:ascii="Arial" w:hAnsi="Arial" w:cs="Arial"/>
                <w:sz w:val="24"/>
                <w:szCs w:val="24"/>
              </w:rPr>
            </w:pPr>
          </w:p>
          <w:p w:rsidR="00AE0B58" w:rsidRPr="00340E8A" w:rsidRDefault="00AE0B58" w:rsidP="00AE0B58">
            <w:pPr>
              <w:pStyle w:val="ListParagraph"/>
              <w:rPr>
                <w:rFonts w:ascii="Arial" w:hAnsi="Arial" w:cs="Arial"/>
                <w:sz w:val="24"/>
                <w:szCs w:val="24"/>
              </w:rPr>
            </w:pPr>
          </w:p>
          <w:tbl>
            <w:tblPr>
              <w:tblStyle w:val="TableGrid"/>
              <w:tblpPr w:leftFromText="180" w:rightFromText="180" w:vertAnchor="text" w:horzAnchor="margin" w:tblpXSpec="right" w:tblpY="-206"/>
              <w:tblOverlap w:val="never"/>
              <w:tblW w:w="0" w:type="auto"/>
              <w:tblLook w:val="04A0"/>
            </w:tblPr>
            <w:tblGrid>
              <w:gridCol w:w="1892"/>
              <w:gridCol w:w="3162"/>
            </w:tblGrid>
            <w:tr w:rsidR="00AE0B58" w:rsidRPr="00B0415E" w:rsidTr="00DF3FA6">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Student Name:</w:t>
                  </w:r>
                </w:p>
              </w:tc>
              <w:tc>
                <w:tcPr>
                  <w:tcW w:w="3162" w:type="dxa"/>
                  <w:tcBorders>
                    <w:top w:val="single" w:sz="4" w:space="0" w:color="auto"/>
                    <w:left w:val="single" w:sz="4" w:space="0" w:color="auto"/>
                    <w:bottom w:val="single" w:sz="4" w:space="0" w:color="auto"/>
                    <w:right w:val="single" w:sz="4" w:space="0" w:color="auto"/>
                  </w:tcBorders>
                  <w:hideMark/>
                </w:tcPr>
                <w:p w:rsidR="00AE0B58" w:rsidRPr="00B0415E" w:rsidRDefault="00AE0B58" w:rsidP="00AE0B58">
                  <w:pPr>
                    <w:pStyle w:val="Default"/>
                    <w:rPr>
                      <w:rFonts w:asciiTheme="minorHAnsi" w:hAnsiTheme="minorHAnsi"/>
                    </w:rPr>
                  </w:pPr>
                  <w:r>
                    <w:rPr>
                      <w:rFonts w:asciiTheme="minorHAnsi" w:hAnsiTheme="minorHAnsi"/>
                    </w:rPr>
                    <w:t>Wilfred Tadeyo</w:t>
                  </w:r>
                </w:p>
              </w:tc>
            </w:tr>
            <w:tr w:rsidR="00AE0B58" w:rsidRPr="00B0415E" w:rsidTr="00DF3FA6">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AE0B58" w:rsidRPr="00B0415E" w:rsidRDefault="00AE0B58" w:rsidP="00AE0B58">
                  <w:pPr>
                    <w:pStyle w:val="Default"/>
                    <w:rPr>
                      <w:rFonts w:asciiTheme="minorHAnsi" w:hAnsiTheme="minorHAnsi"/>
                    </w:rPr>
                  </w:pPr>
                  <w:r>
                    <w:rPr>
                      <w:rFonts w:asciiTheme="minorHAnsi" w:hAnsiTheme="minorHAnsi"/>
                    </w:rPr>
                    <w:t>1649</w:t>
                  </w:r>
                </w:p>
              </w:tc>
            </w:tr>
            <w:tr w:rsidR="00AE0B58" w:rsidRPr="00B0415E" w:rsidTr="00DF3FA6">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AE0B58" w:rsidRPr="00B0415E" w:rsidRDefault="00AE0B58" w:rsidP="00AE0B58">
                  <w:pPr>
                    <w:pStyle w:val="Default"/>
                    <w:rPr>
                      <w:rFonts w:asciiTheme="minorHAnsi" w:hAnsiTheme="minorHAnsi"/>
                    </w:rPr>
                  </w:pPr>
                  <w:r>
                    <w:rPr>
                      <w:rFonts w:asciiTheme="minorHAnsi" w:hAnsiTheme="minorHAnsi"/>
                    </w:rPr>
                    <w:t>Int Diploma in Project Mgmnt</w:t>
                  </w:r>
                </w:p>
              </w:tc>
            </w:tr>
            <w:tr w:rsidR="00AE0B58" w:rsidRPr="00B0415E" w:rsidTr="00DF3FA6">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AE0B58" w:rsidRPr="00B0415E" w:rsidRDefault="00AE0B58" w:rsidP="00AE0B58">
                  <w:r>
                    <w:t>11</w:t>
                  </w:r>
                </w:p>
              </w:tc>
            </w:tr>
          </w:tbl>
          <w:p w:rsidR="00AE0B58" w:rsidRDefault="00AE0B58" w:rsidP="00AE0B58">
            <w:pPr>
              <w:pStyle w:val="ListParagraph"/>
              <w:rPr>
                <w:rFonts w:ascii="Arial" w:hAnsi="Arial" w:cs="Arial"/>
                <w:sz w:val="24"/>
                <w:szCs w:val="24"/>
              </w:rPr>
            </w:pPr>
          </w:p>
          <w:p w:rsidR="00AE0B58" w:rsidRDefault="00AE0B58" w:rsidP="00AE0B58">
            <w:pPr>
              <w:pStyle w:val="ListParagraph"/>
              <w:rPr>
                <w:rFonts w:ascii="Arial" w:hAnsi="Arial" w:cs="Arial"/>
                <w:sz w:val="24"/>
                <w:szCs w:val="24"/>
              </w:rPr>
            </w:pPr>
          </w:p>
          <w:p w:rsidR="00AE0B58" w:rsidRDefault="00AE0B58" w:rsidP="00AE0B58">
            <w:pPr>
              <w:pStyle w:val="ListParagraph"/>
              <w:rPr>
                <w:rFonts w:ascii="Arial" w:hAnsi="Arial" w:cs="Arial"/>
                <w:sz w:val="24"/>
                <w:szCs w:val="24"/>
              </w:rPr>
            </w:pPr>
          </w:p>
          <w:p w:rsidR="00AE0B58" w:rsidRDefault="00AE0B58" w:rsidP="00AE0B58">
            <w:pPr>
              <w:pStyle w:val="ListParagraph"/>
              <w:rPr>
                <w:rFonts w:ascii="Arial" w:hAnsi="Arial" w:cs="Arial"/>
                <w:sz w:val="24"/>
                <w:szCs w:val="24"/>
              </w:rPr>
            </w:pPr>
          </w:p>
          <w:p w:rsidR="00AE0B58" w:rsidRDefault="00AE0B58" w:rsidP="00AE0B58">
            <w:pPr>
              <w:pStyle w:val="ListParagraph"/>
              <w:rPr>
                <w:rFonts w:ascii="Arial" w:hAnsi="Arial" w:cs="Arial"/>
                <w:sz w:val="24"/>
                <w:szCs w:val="24"/>
              </w:rPr>
            </w:pPr>
          </w:p>
          <w:p w:rsidR="00AE0B58" w:rsidRPr="00AE0B58" w:rsidRDefault="00AE0B58" w:rsidP="00AE0B58">
            <w:pPr>
              <w:rPr>
                <w:rFonts w:ascii="Arial" w:hAnsi="Arial" w:cs="Arial"/>
                <w:sz w:val="24"/>
                <w:szCs w:val="24"/>
              </w:rPr>
            </w:pPr>
          </w:p>
          <w:p w:rsidR="00AE0B58" w:rsidRPr="00340E8A" w:rsidRDefault="00AE0B58" w:rsidP="00AE0B58">
            <w:pPr>
              <w:pStyle w:val="ListParagraph"/>
              <w:numPr>
                <w:ilvl w:val="0"/>
                <w:numId w:val="11"/>
              </w:numPr>
              <w:rPr>
                <w:rFonts w:ascii="Arial" w:hAnsi="Arial" w:cs="Arial"/>
                <w:sz w:val="24"/>
                <w:szCs w:val="24"/>
              </w:rPr>
            </w:pPr>
            <w:r w:rsidRPr="00340E8A">
              <w:rPr>
                <w:rFonts w:ascii="Arial" w:hAnsi="Arial" w:cs="Arial"/>
                <w:sz w:val="24"/>
                <w:szCs w:val="24"/>
              </w:rPr>
              <w:t>The Decision Tree Method-: This is a method that’s helps one to make informed decisions between options by examining each option in detail. In Risk Analysis several critical factors may be considered before a decision is made which risk requires immediate attention ahead of the others</w:t>
            </w:r>
            <w:r>
              <w:rPr>
                <w:rFonts w:ascii="Arial" w:hAnsi="Arial" w:cs="Arial"/>
                <w:sz w:val="24"/>
                <w:szCs w:val="24"/>
              </w:rPr>
              <w:t>.</w:t>
            </w:r>
            <w:r w:rsidRPr="00340E8A">
              <w:rPr>
                <w:rFonts w:ascii="Arial" w:hAnsi="Arial" w:cs="Arial"/>
                <w:sz w:val="24"/>
                <w:szCs w:val="24"/>
              </w:rPr>
              <w:t xml:space="preserve"> </w:t>
            </w:r>
          </w:p>
          <w:p w:rsidR="008722E8" w:rsidRDefault="008722E8" w:rsidP="00A851DA">
            <w:pPr>
              <w:rPr>
                <w:b/>
              </w:rPr>
            </w:pPr>
          </w:p>
          <w:p w:rsidR="008722E8" w:rsidRDefault="008722E8" w:rsidP="00A851DA">
            <w:pPr>
              <w:rPr>
                <w:b/>
              </w:rPr>
            </w:pPr>
          </w:p>
          <w:p w:rsidR="008722E8" w:rsidRDefault="008722E8" w:rsidP="00A851DA">
            <w:pPr>
              <w:rPr>
                <w:b/>
              </w:rPr>
            </w:pPr>
          </w:p>
          <w:p w:rsidR="00AE0B58" w:rsidRDefault="00AE0B58" w:rsidP="00AE0B58">
            <w:pPr>
              <w:pStyle w:val="ListParagraph"/>
              <w:numPr>
                <w:ilvl w:val="0"/>
                <w:numId w:val="11"/>
              </w:numPr>
              <w:rPr>
                <w:rFonts w:ascii="Arial" w:hAnsi="Arial" w:cs="Arial"/>
                <w:sz w:val="24"/>
                <w:szCs w:val="24"/>
              </w:rPr>
            </w:pPr>
            <w:r w:rsidRPr="00340E8A">
              <w:rPr>
                <w:rFonts w:ascii="Arial" w:hAnsi="Arial" w:cs="Arial"/>
                <w:sz w:val="24"/>
                <w:szCs w:val="24"/>
              </w:rPr>
              <w:t>Risk Response-: Having identified and analyzed the risks incidental to a project, a decision to respond to each has to be arrived at. Depending on likelihood and severity of each risk a response; Avoid, Mitigate, Transfer or Accept.</w:t>
            </w:r>
          </w:p>
          <w:p w:rsidR="00AE0B58" w:rsidRPr="00340E8A" w:rsidRDefault="00AE0B58" w:rsidP="00AE0B58">
            <w:pPr>
              <w:pStyle w:val="ListParagraph"/>
              <w:rPr>
                <w:rFonts w:ascii="Arial" w:hAnsi="Arial" w:cs="Arial"/>
                <w:sz w:val="24"/>
                <w:szCs w:val="24"/>
              </w:rPr>
            </w:pPr>
          </w:p>
          <w:p w:rsidR="00AE0B58" w:rsidRPr="00340E8A" w:rsidRDefault="00AE0B58" w:rsidP="00AE0B58">
            <w:pPr>
              <w:pStyle w:val="ListParagraph"/>
              <w:rPr>
                <w:rFonts w:ascii="Arial" w:hAnsi="Arial" w:cs="Arial"/>
                <w:sz w:val="24"/>
                <w:szCs w:val="24"/>
              </w:rPr>
            </w:pPr>
          </w:p>
          <w:p w:rsidR="00AE0B58" w:rsidRPr="00340E8A" w:rsidRDefault="00AE0B58" w:rsidP="00AE0B58">
            <w:pPr>
              <w:pStyle w:val="ListParagraph"/>
              <w:numPr>
                <w:ilvl w:val="0"/>
                <w:numId w:val="11"/>
              </w:numPr>
              <w:rPr>
                <w:rFonts w:ascii="Arial" w:hAnsi="Arial" w:cs="Arial"/>
                <w:sz w:val="24"/>
                <w:szCs w:val="24"/>
              </w:rPr>
            </w:pPr>
            <w:r w:rsidRPr="00340E8A">
              <w:rPr>
                <w:rFonts w:ascii="Arial" w:hAnsi="Arial" w:cs="Arial"/>
                <w:sz w:val="24"/>
                <w:szCs w:val="24"/>
              </w:rPr>
              <w:t xml:space="preserve">Risk Acceptance-: This one of the response option to risk. This option is chosen under the following conditions: </w:t>
            </w:r>
          </w:p>
          <w:p w:rsidR="00AE0B58" w:rsidRPr="00340E8A" w:rsidRDefault="00AE0B58" w:rsidP="00AE0B58">
            <w:pPr>
              <w:pStyle w:val="ListParagraph"/>
              <w:rPr>
                <w:rFonts w:ascii="Arial" w:hAnsi="Arial" w:cs="Arial"/>
                <w:sz w:val="24"/>
                <w:szCs w:val="24"/>
              </w:rPr>
            </w:pPr>
          </w:p>
          <w:p w:rsidR="00AE0B58" w:rsidRPr="00340E8A" w:rsidRDefault="00AE0B58" w:rsidP="00AE0B58">
            <w:pPr>
              <w:pStyle w:val="ListParagraph"/>
              <w:numPr>
                <w:ilvl w:val="0"/>
                <w:numId w:val="13"/>
              </w:numPr>
              <w:rPr>
                <w:rFonts w:ascii="Arial" w:hAnsi="Arial" w:cs="Arial"/>
                <w:sz w:val="24"/>
                <w:szCs w:val="24"/>
              </w:rPr>
            </w:pPr>
            <w:r w:rsidRPr="00340E8A">
              <w:rPr>
                <w:rFonts w:ascii="Arial" w:hAnsi="Arial" w:cs="Arial"/>
                <w:sz w:val="24"/>
                <w:szCs w:val="24"/>
              </w:rPr>
              <w:t xml:space="preserve">Impact and severity is not severe and the cost is insignificant </w:t>
            </w:r>
          </w:p>
          <w:p w:rsidR="00AE0B58" w:rsidRPr="00340E8A" w:rsidRDefault="00AE0B58" w:rsidP="00AE0B58">
            <w:pPr>
              <w:pStyle w:val="ListParagraph"/>
              <w:numPr>
                <w:ilvl w:val="0"/>
                <w:numId w:val="13"/>
              </w:numPr>
              <w:rPr>
                <w:rFonts w:ascii="Arial" w:hAnsi="Arial" w:cs="Arial"/>
                <w:sz w:val="24"/>
                <w:szCs w:val="24"/>
              </w:rPr>
            </w:pPr>
            <w:r w:rsidRPr="00340E8A">
              <w:rPr>
                <w:rFonts w:ascii="Arial" w:hAnsi="Arial" w:cs="Arial"/>
                <w:sz w:val="24"/>
                <w:szCs w:val="24"/>
              </w:rPr>
              <w:t xml:space="preserve">Risk cannot be avoided, mitigated  or transferred </w:t>
            </w:r>
          </w:p>
          <w:p w:rsidR="00AE0B58" w:rsidRPr="00340E8A" w:rsidRDefault="00AE0B58" w:rsidP="00AE0B58">
            <w:pPr>
              <w:pStyle w:val="ListParagraph"/>
              <w:ind w:left="1829"/>
              <w:rPr>
                <w:rFonts w:ascii="Arial" w:hAnsi="Arial" w:cs="Arial"/>
                <w:sz w:val="24"/>
                <w:szCs w:val="24"/>
              </w:rPr>
            </w:pPr>
          </w:p>
          <w:p w:rsidR="00AE0B58" w:rsidRPr="00340E8A" w:rsidRDefault="00AE0B58" w:rsidP="00AE0B58">
            <w:pPr>
              <w:pStyle w:val="ListParagraph"/>
              <w:rPr>
                <w:rFonts w:ascii="Arial" w:hAnsi="Arial" w:cs="Arial"/>
                <w:sz w:val="24"/>
                <w:szCs w:val="24"/>
              </w:rPr>
            </w:pPr>
            <w:r w:rsidRPr="00340E8A">
              <w:rPr>
                <w:rFonts w:ascii="Arial" w:hAnsi="Arial" w:cs="Arial"/>
                <w:sz w:val="24"/>
                <w:szCs w:val="24"/>
              </w:rPr>
              <w:t>Examples of Risk Transfer:-</w:t>
            </w:r>
          </w:p>
          <w:p w:rsidR="00AE0B58" w:rsidRPr="00340E8A" w:rsidRDefault="00AE0B58" w:rsidP="00AE0B58">
            <w:pPr>
              <w:pStyle w:val="ListParagraph"/>
              <w:numPr>
                <w:ilvl w:val="0"/>
                <w:numId w:val="14"/>
              </w:numPr>
              <w:rPr>
                <w:rFonts w:ascii="Arial" w:hAnsi="Arial" w:cs="Arial"/>
                <w:sz w:val="24"/>
                <w:szCs w:val="24"/>
              </w:rPr>
            </w:pPr>
            <w:r w:rsidRPr="00340E8A">
              <w:rPr>
                <w:rFonts w:ascii="Arial" w:hAnsi="Arial" w:cs="Arial"/>
                <w:sz w:val="24"/>
                <w:szCs w:val="24"/>
              </w:rPr>
              <w:t xml:space="preserve">Engage a third party to bear risk in total or part of e.g buy insurance </w:t>
            </w:r>
          </w:p>
          <w:p w:rsidR="00AE0B58" w:rsidRPr="00340E8A" w:rsidRDefault="00AE0B58" w:rsidP="00AE0B58">
            <w:pPr>
              <w:pStyle w:val="ListParagraph"/>
              <w:numPr>
                <w:ilvl w:val="0"/>
                <w:numId w:val="14"/>
              </w:numPr>
              <w:rPr>
                <w:rFonts w:ascii="Arial" w:hAnsi="Arial" w:cs="Arial"/>
                <w:sz w:val="24"/>
                <w:szCs w:val="24"/>
              </w:rPr>
            </w:pPr>
            <w:r w:rsidRPr="00340E8A">
              <w:rPr>
                <w:rFonts w:ascii="Arial" w:hAnsi="Arial" w:cs="Arial"/>
                <w:sz w:val="24"/>
                <w:szCs w:val="24"/>
              </w:rPr>
              <w:t xml:space="preserve">Fixed price contracts:-  In an environment where prices of project requirements  are not stable ( e.g materials, labor) </w:t>
            </w:r>
          </w:p>
          <w:p w:rsidR="00AE0B58" w:rsidRPr="00340E8A" w:rsidRDefault="00AE0B58" w:rsidP="00AE0B58">
            <w:pPr>
              <w:pStyle w:val="ListParagraph"/>
              <w:numPr>
                <w:ilvl w:val="0"/>
                <w:numId w:val="14"/>
              </w:numPr>
              <w:rPr>
                <w:rFonts w:ascii="Arial" w:hAnsi="Arial" w:cs="Arial"/>
                <w:sz w:val="24"/>
                <w:szCs w:val="24"/>
              </w:rPr>
            </w:pPr>
            <w:r w:rsidRPr="00340E8A">
              <w:rPr>
                <w:rFonts w:ascii="Arial" w:hAnsi="Arial" w:cs="Arial"/>
                <w:sz w:val="24"/>
                <w:szCs w:val="24"/>
              </w:rPr>
              <w:t>Warrantees:-E.g against equipment failure or  poor workmanship, covers a limited period</w:t>
            </w:r>
          </w:p>
          <w:p w:rsidR="00AE0B58" w:rsidRPr="00340E8A" w:rsidRDefault="00AE0B58" w:rsidP="00AE0B58">
            <w:pPr>
              <w:pStyle w:val="ListParagraph"/>
              <w:numPr>
                <w:ilvl w:val="0"/>
                <w:numId w:val="14"/>
              </w:numPr>
              <w:rPr>
                <w:rFonts w:ascii="Arial" w:hAnsi="Arial" w:cs="Arial"/>
                <w:sz w:val="24"/>
                <w:szCs w:val="24"/>
              </w:rPr>
            </w:pPr>
            <w:r w:rsidRPr="00340E8A">
              <w:rPr>
                <w:rFonts w:ascii="Arial" w:hAnsi="Arial" w:cs="Arial"/>
                <w:sz w:val="24"/>
                <w:szCs w:val="24"/>
              </w:rPr>
              <w:t xml:space="preserve">Guarantees:- E.g against the assurance that certain conditions/performance will be met </w:t>
            </w:r>
          </w:p>
          <w:p w:rsidR="00AE0B58" w:rsidRPr="00340E8A" w:rsidRDefault="00AE0B58" w:rsidP="00AE0B58">
            <w:pPr>
              <w:pStyle w:val="ListParagraph"/>
              <w:numPr>
                <w:ilvl w:val="0"/>
                <w:numId w:val="14"/>
              </w:numPr>
              <w:rPr>
                <w:rFonts w:ascii="Arial" w:hAnsi="Arial" w:cs="Arial"/>
                <w:sz w:val="24"/>
                <w:szCs w:val="24"/>
              </w:rPr>
            </w:pPr>
            <w:r w:rsidRPr="00340E8A">
              <w:rPr>
                <w:rFonts w:ascii="Arial" w:hAnsi="Arial" w:cs="Arial"/>
                <w:sz w:val="24"/>
                <w:szCs w:val="24"/>
              </w:rPr>
              <w:t xml:space="preserve">Performance bonds:-  Mainly used in money markets against  the non performance of bonds. </w:t>
            </w:r>
          </w:p>
          <w:p w:rsidR="00194132" w:rsidRDefault="00194132" w:rsidP="00194132">
            <w:pPr>
              <w:spacing w:before="100" w:beforeAutospacing="1" w:after="100" w:afterAutospacing="1"/>
              <w:rPr>
                <w:rFonts w:ascii="Arial" w:eastAsia="Times New Roman" w:hAnsi="Arial" w:cs="Arial"/>
                <w:sz w:val="24"/>
                <w:szCs w:val="24"/>
              </w:rPr>
            </w:pPr>
          </w:p>
          <w:p w:rsidR="00194132" w:rsidRDefault="00194132" w:rsidP="00194132">
            <w:pPr>
              <w:spacing w:before="100" w:beforeAutospacing="1" w:after="100" w:afterAutospacing="1"/>
              <w:rPr>
                <w:rFonts w:ascii="Arial" w:eastAsia="Times New Roman" w:hAnsi="Arial" w:cs="Arial"/>
                <w:sz w:val="24"/>
                <w:szCs w:val="24"/>
              </w:rPr>
            </w:pPr>
          </w:p>
          <w:p w:rsidR="00194132" w:rsidRDefault="00194132" w:rsidP="00194132">
            <w:pPr>
              <w:spacing w:before="100" w:beforeAutospacing="1" w:after="100" w:afterAutospacing="1"/>
              <w:rPr>
                <w:rFonts w:ascii="Arial" w:eastAsia="Times New Roman" w:hAnsi="Arial" w:cs="Arial"/>
                <w:sz w:val="24"/>
                <w:szCs w:val="24"/>
              </w:rPr>
            </w:pPr>
          </w:p>
          <w:p w:rsidR="00B509FF" w:rsidRDefault="00B509FF" w:rsidP="00194132">
            <w:pPr>
              <w:spacing w:before="100" w:beforeAutospacing="1" w:after="100" w:afterAutospacing="1"/>
              <w:rPr>
                <w:rFonts w:ascii="Arial" w:eastAsia="Times New Roman" w:hAnsi="Arial" w:cs="Arial"/>
                <w:sz w:val="24"/>
                <w:szCs w:val="24"/>
              </w:rPr>
            </w:pPr>
          </w:p>
          <w:p w:rsidR="00194132" w:rsidRPr="00194132" w:rsidRDefault="00194132" w:rsidP="00194132">
            <w:pPr>
              <w:spacing w:before="100" w:beforeAutospacing="1" w:after="100" w:afterAutospacing="1"/>
              <w:rPr>
                <w:rFonts w:ascii="Arial" w:eastAsia="Times New Roman" w:hAnsi="Arial" w:cs="Arial"/>
                <w:sz w:val="24"/>
                <w:szCs w:val="24"/>
              </w:rPr>
            </w:pPr>
          </w:p>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tbl>
            <w:tblPr>
              <w:tblStyle w:val="TableGrid"/>
              <w:tblpPr w:leftFromText="180" w:rightFromText="180" w:vertAnchor="text" w:horzAnchor="margin" w:tblpXSpec="right" w:tblpY="-71"/>
              <w:tblOverlap w:val="never"/>
              <w:tblW w:w="0" w:type="auto"/>
              <w:tblLook w:val="04A0"/>
            </w:tblPr>
            <w:tblGrid>
              <w:gridCol w:w="1892"/>
              <w:gridCol w:w="3162"/>
            </w:tblGrid>
            <w:tr w:rsidR="00AE0B58" w:rsidRPr="00B0415E" w:rsidTr="00AE0B58">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lastRenderedPageBreak/>
                    <w:t>Student Name:</w:t>
                  </w:r>
                </w:p>
              </w:tc>
              <w:tc>
                <w:tcPr>
                  <w:tcW w:w="3162" w:type="dxa"/>
                  <w:tcBorders>
                    <w:top w:val="single" w:sz="4" w:space="0" w:color="auto"/>
                    <w:left w:val="single" w:sz="4" w:space="0" w:color="auto"/>
                    <w:bottom w:val="single" w:sz="4" w:space="0" w:color="auto"/>
                    <w:right w:val="single" w:sz="4" w:space="0" w:color="auto"/>
                  </w:tcBorders>
                  <w:hideMark/>
                </w:tcPr>
                <w:p w:rsidR="00AE0B58" w:rsidRPr="00B0415E" w:rsidRDefault="00AE0B58" w:rsidP="00AE0B58">
                  <w:pPr>
                    <w:pStyle w:val="Default"/>
                    <w:rPr>
                      <w:rFonts w:asciiTheme="minorHAnsi" w:hAnsiTheme="minorHAnsi"/>
                    </w:rPr>
                  </w:pPr>
                  <w:r>
                    <w:rPr>
                      <w:rFonts w:asciiTheme="minorHAnsi" w:hAnsiTheme="minorHAnsi"/>
                    </w:rPr>
                    <w:t>Wilfred Tadeyo</w:t>
                  </w:r>
                </w:p>
              </w:tc>
            </w:tr>
            <w:tr w:rsidR="00AE0B58" w:rsidRPr="00B0415E" w:rsidTr="00AE0B58">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AE0B58" w:rsidRPr="00B0415E" w:rsidRDefault="00AE0B58" w:rsidP="00AE0B58">
                  <w:pPr>
                    <w:pStyle w:val="Default"/>
                    <w:rPr>
                      <w:rFonts w:asciiTheme="minorHAnsi" w:hAnsiTheme="minorHAnsi"/>
                    </w:rPr>
                  </w:pPr>
                  <w:r>
                    <w:rPr>
                      <w:rFonts w:asciiTheme="minorHAnsi" w:hAnsiTheme="minorHAnsi"/>
                    </w:rPr>
                    <w:t>1649</w:t>
                  </w:r>
                </w:p>
              </w:tc>
            </w:tr>
            <w:tr w:rsidR="00AE0B58" w:rsidRPr="00B0415E" w:rsidTr="00AE0B58">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AE0B58" w:rsidRPr="00B0415E" w:rsidRDefault="00AE0B58" w:rsidP="00AE0B58">
                  <w:pPr>
                    <w:pStyle w:val="Default"/>
                    <w:rPr>
                      <w:rFonts w:asciiTheme="minorHAnsi" w:hAnsiTheme="minorHAnsi"/>
                    </w:rPr>
                  </w:pPr>
                  <w:r>
                    <w:rPr>
                      <w:rFonts w:asciiTheme="minorHAnsi" w:hAnsiTheme="minorHAnsi"/>
                    </w:rPr>
                    <w:t>Int Diploma in Project Mgmnt</w:t>
                  </w:r>
                </w:p>
              </w:tc>
            </w:tr>
            <w:tr w:rsidR="00AE0B58" w:rsidRPr="00B0415E" w:rsidTr="00AE0B58">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AE0B58" w:rsidRPr="00B0415E" w:rsidRDefault="00AE0B58" w:rsidP="00AE0B58">
                  <w:r>
                    <w:t>11</w:t>
                  </w:r>
                </w:p>
              </w:tc>
            </w:tr>
          </w:tbl>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p w:rsidR="00B509FF" w:rsidRDefault="00B509FF" w:rsidP="00A851DA">
            <w:pPr>
              <w:rPr>
                <w:b/>
              </w:rPr>
            </w:pPr>
          </w:p>
          <w:p w:rsidR="00AE0B58" w:rsidRPr="00340E8A" w:rsidRDefault="00AE0B58" w:rsidP="00AE0B58">
            <w:pPr>
              <w:pStyle w:val="ListParagraph"/>
              <w:numPr>
                <w:ilvl w:val="0"/>
                <w:numId w:val="10"/>
              </w:numPr>
              <w:rPr>
                <w:rFonts w:ascii="Arial" w:hAnsi="Arial" w:cs="Arial"/>
                <w:sz w:val="24"/>
                <w:szCs w:val="24"/>
              </w:rPr>
            </w:pPr>
            <w:r w:rsidRPr="00340E8A">
              <w:rPr>
                <w:rFonts w:ascii="Arial" w:hAnsi="Arial" w:cs="Arial"/>
                <w:sz w:val="24"/>
                <w:szCs w:val="24"/>
              </w:rPr>
              <w:t>Mitigation of Risk</w:t>
            </w:r>
          </w:p>
          <w:p w:rsidR="00AE0B58" w:rsidRPr="00340E8A" w:rsidRDefault="00AE0B58" w:rsidP="00AE0B58">
            <w:pPr>
              <w:pStyle w:val="ListParagraph"/>
              <w:ind w:left="360"/>
              <w:rPr>
                <w:rFonts w:ascii="Arial" w:hAnsi="Arial" w:cs="Arial"/>
                <w:sz w:val="24"/>
                <w:szCs w:val="24"/>
              </w:rPr>
            </w:pPr>
            <w:r w:rsidRPr="00340E8A">
              <w:rPr>
                <w:rFonts w:ascii="Arial" w:hAnsi="Arial" w:cs="Arial"/>
                <w:sz w:val="24"/>
                <w:szCs w:val="24"/>
              </w:rPr>
              <w:t>The severity and impact of a risk can be reduced by putting in place plans for measures that should take place should the threshold of risk get to a certain level. If the threshold is already known, it is advisable to put in place measures that ensure that the threshold is not reached. Examples are:</w:t>
            </w:r>
          </w:p>
          <w:p w:rsidR="00AE0B58" w:rsidRPr="00340E8A" w:rsidRDefault="00AE0B58" w:rsidP="00AE0B58">
            <w:pPr>
              <w:pStyle w:val="ListParagraph"/>
              <w:ind w:left="360"/>
              <w:rPr>
                <w:rFonts w:ascii="Arial" w:hAnsi="Arial" w:cs="Arial"/>
                <w:sz w:val="24"/>
                <w:szCs w:val="24"/>
              </w:rPr>
            </w:pPr>
          </w:p>
          <w:p w:rsidR="00AE0B58" w:rsidRPr="00340E8A" w:rsidRDefault="00AE0B58" w:rsidP="00AE0B58">
            <w:pPr>
              <w:pStyle w:val="ListParagraph"/>
              <w:numPr>
                <w:ilvl w:val="0"/>
                <w:numId w:val="15"/>
              </w:numPr>
              <w:rPr>
                <w:rFonts w:ascii="Arial" w:hAnsi="Arial" w:cs="Arial"/>
                <w:sz w:val="24"/>
                <w:szCs w:val="24"/>
              </w:rPr>
            </w:pPr>
            <w:r w:rsidRPr="00340E8A">
              <w:rPr>
                <w:rFonts w:ascii="Arial" w:hAnsi="Arial" w:cs="Arial"/>
                <w:sz w:val="24"/>
                <w:szCs w:val="24"/>
              </w:rPr>
              <w:t>Study/revise processes well and take the following action- improve/redesign, remove/replace or enhance stages that are prone to pause risk. E.g. replace old problematic pieces of equipment from assembly line. Or change grade/specs of materials where risk is likely because of certain components on the assembly line.</w:t>
            </w:r>
          </w:p>
          <w:p w:rsidR="00AE0B58" w:rsidRPr="00340E8A" w:rsidRDefault="00AE0B58" w:rsidP="00AE0B58">
            <w:pPr>
              <w:pStyle w:val="ListParagraph"/>
              <w:numPr>
                <w:ilvl w:val="0"/>
                <w:numId w:val="15"/>
              </w:numPr>
              <w:rPr>
                <w:rFonts w:ascii="Arial" w:hAnsi="Arial" w:cs="Arial"/>
                <w:sz w:val="24"/>
                <w:szCs w:val="24"/>
              </w:rPr>
            </w:pPr>
            <w:r w:rsidRPr="00340E8A">
              <w:rPr>
                <w:rFonts w:ascii="Arial" w:hAnsi="Arial" w:cs="Arial"/>
                <w:sz w:val="24"/>
                <w:szCs w:val="24"/>
              </w:rPr>
              <w:t xml:space="preserve">Higher suitably qualified and experienced personnel for areas that are sources of risk due to human error. If required provide specialized or refresher training to personnel working in high risk areas/work stations. </w:t>
            </w:r>
          </w:p>
          <w:p w:rsidR="00AE0B58" w:rsidRPr="00340E8A" w:rsidRDefault="00AE0B58" w:rsidP="00AE0B58">
            <w:pPr>
              <w:pStyle w:val="ListParagraph"/>
              <w:numPr>
                <w:ilvl w:val="0"/>
                <w:numId w:val="15"/>
              </w:numPr>
              <w:rPr>
                <w:rFonts w:ascii="Arial" w:hAnsi="Arial" w:cs="Arial"/>
                <w:sz w:val="24"/>
                <w:szCs w:val="24"/>
              </w:rPr>
            </w:pPr>
            <w:r w:rsidRPr="00340E8A">
              <w:rPr>
                <w:rFonts w:ascii="Arial" w:hAnsi="Arial" w:cs="Arial"/>
                <w:sz w:val="24"/>
                <w:szCs w:val="24"/>
              </w:rPr>
              <w:t xml:space="preserve">Conduct more test, destructive and/or non-destructive, to ensure high success. Make more and improve prototypes before actual runs.  </w:t>
            </w:r>
          </w:p>
          <w:p w:rsidR="00AE0B58" w:rsidRPr="00340E8A" w:rsidRDefault="00AE0B58" w:rsidP="00AE0B58">
            <w:pPr>
              <w:pStyle w:val="ListParagraph"/>
              <w:numPr>
                <w:ilvl w:val="0"/>
                <w:numId w:val="15"/>
              </w:numPr>
              <w:rPr>
                <w:rFonts w:ascii="Arial" w:hAnsi="Arial" w:cs="Arial"/>
                <w:sz w:val="24"/>
                <w:szCs w:val="24"/>
              </w:rPr>
            </w:pPr>
            <w:r w:rsidRPr="00340E8A">
              <w:rPr>
                <w:rFonts w:ascii="Arial" w:hAnsi="Arial" w:cs="Arial"/>
                <w:sz w:val="24"/>
                <w:szCs w:val="24"/>
              </w:rPr>
              <w:t>Where equipment is used, draw up and maintain a comprehensive equipment preventative maintenance program to ensure all equipment used is serviceable.</w:t>
            </w:r>
          </w:p>
          <w:p w:rsidR="00AE0B58" w:rsidRPr="00340E8A" w:rsidRDefault="00AE0B58" w:rsidP="00AE0B58">
            <w:pPr>
              <w:pStyle w:val="ListParagraph"/>
              <w:numPr>
                <w:ilvl w:val="0"/>
                <w:numId w:val="15"/>
              </w:numPr>
              <w:rPr>
                <w:rFonts w:ascii="Arial" w:hAnsi="Arial" w:cs="Arial"/>
                <w:sz w:val="24"/>
                <w:szCs w:val="24"/>
              </w:rPr>
            </w:pPr>
            <w:r w:rsidRPr="00340E8A">
              <w:rPr>
                <w:rFonts w:ascii="Arial" w:hAnsi="Arial" w:cs="Arial"/>
                <w:sz w:val="24"/>
                <w:szCs w:val="24"/>
              </w:rPr>
              <w:t xml:space="preserve">Develop a risk averse culture in all areas of the project- train and conscientize  all on risk mitigation behavior </w:t>
            </w:r>
          </w:p>
          <w:p w:rsidR="00B509FF" w:rsidRDefault="00B509FF" w:rsidP="00A851DA">
            <w:pPr>
              <w:rPr>
                <w:b/>
              </w:rPr>
            </w:pPr>
          </w:p>
          <w:p w:rsidR="00AE0B58" w:rsidRDefault="00AE0B58" w:rsidP="00A851DA">
            <w:pPr>
              <w:rPr>
                <w:b/>
              </w:rPr>
            </w:pPr>
          </w:p>
          <w:p w:rsidR="00AE0B58" w:rsidRDefault="00AE0B58" w:rsidP="00A851DA">
            <w:pPr>
              <w:rPr>
                <w:b/>
              </w:rPr>
            </w:pPr>
          </w:p>
          <w:p w:rsidR="00AE0B58" w:rsidRDefault="00AE0B58" w:rsidP="00A851DA">
            <w:pPr>
              <w:rPr>
                <w:b/>
              </w:rPr>
            </w:pPr>
          </w:p>
          <w:p w:rsidR="00AE0B58" w:rsidRPr="00906DFD" w:rsidRDefault="00AE0B58" w:rsidP="00AE0B58">
            <w:pPr>
              <w:pStyle w:val="ListParagraph"/>
              <w:numPr>
                <w:ilvl w:val="0"/>
                <w:numId w:val="10"/>
              </w:numPr>
              <w:rPr>
                <w:rFonts w:ascii="Arial" w:hAnsi="Arial" w:cs="Arial"/>
                <w:b/>
                <w:sz w:val="24"/>
                <w:szCs w:val="24"/>
              </w:rPr>
            </w:pPr>
            <w:r w:rsidRPr="00906DFD">
              <w:rPr>
                <w:rFonts w:ascii="Arial" w:hAnsi="Arial" w:cs="Arial"/>
                <w:b/>
                <w:sz w:val="24"/>
                <w:szCs w:val="24"/>
              </w:rPr>
              <w:t>Identifying project risks</w:t>
            </w:r>
          </w:p>
          <w:p w:rsidR="00AE0B58" w:rsidRPr="00340E8A" w:rsidRDefault="00AE0B58" w:rsidP="00AE0B58">
            <w:pPr>
              <w:pStyle w:val="ListParagraph"/>
              <w:ind w:left="360"/>
              <w:rPr>
                <w:rFonts w:ascii="Arial" w:hAnsi="Arial" w:cs="Arial"/>
                <w:sz w:val="24"/>
                <w:szCs w:val="24"/>
              </w:rPr>
            </w:pPr>
          </w:p>
          <w:p w:rsidR="00AE0B58" w:rsidRPr="00340E8A" w:rsidRDefault="00AE0B58" w:rsidP="00AE0B58">
            <w:pPr>
              <w:rPr>
                <w:rFonts w:ascii="Arial" w:hAnsi="Arial" w:cs="Arial"/>
                <w:sz w:val="24"/>
                <w:szCs w:val="24"/>
              </w:rPr>
            </w:pPr>
            <w:r w:rsidRPr="00340E8A">
              <w:rPr>
                <w:rFonts w:ascii="Arial" w:hAnsi="Arial" w:cs="Arial"/>
                <w:sz w:val="24"/>
                <w:szCs w:val="24"/>
              </w:rPr>
              <w:t xml:space="preserve"> The risk identification process logically combines inputs and techniques to identify the risks incidental to a project.  Decomposing the process into inputs and outputs helps to clearly identify the risks and makes analysis and responses systematic and more effective. </w:t>
            </w:r>
          </w:p>
          <w:p w:rsidR="00906DFD" w:rsidRDefault="00906DFD" w:rsidP="00AE0B58">
            <w:pPr>
              <w:rPr>
                <w:rFonts w:ascii="Arial" w:hAnsi="Arial" w:cs="Arial"/>
                <w:sz w:val="24"/>
                <w:szCs w:val="24"/>
              </w:rPr>
            </w:pPr>
          </w:p>
          <w:p w:rsidR="00AE0B58" w:rsidRPr="00906DFD" w:rsidRDefault="00AE0B58" w:rsidP="00AE0B58">
            <w:pPr>
              <w:rPr>
                <w:rFonts w:ascii="Arial" w:hAnsi="Arial" w:cs="Arial"/>
                <w:i/>
                <w:sz w:val="24"/>
                <w:szCs w:val="24"/>
                <w:u w:val="single"/>
              </w:rPr>
            </w:pPr>
            <w:r w:rsidRPr="00906DFD">
              <w:rPr>
                <w:rFonts w:ascii="Arial" w:hAnsi="Arial" w:cs="Arial"/>
                <w:i/>
                <w:sz w:val="24"/>
                <w:szCs w:val="24"/>
                <w:u w:val="single"/>
              </w:rPr>
              <w:t xml:space="preserve">The input stage </w:t>
            </w:r>
          </w:p>
          <w:p w:rsidR="00906DFD" w:rsidRPr="00906DFD" w:rsidRDefault="00906DFD" w:rsidP="00AE0B58">
            <w:pPr>
              <w:rPr>
                <w:rFonts w:ascii="Arial" w:hAnsi="Arial" w:cs="Arial"/>
                <w:i/>
                <w:sz w:val="24"/>
                <w:szCs w:val="24"/>
              </w:rPr>
            </w:pPr>
          </w:p>
          <w:p w:rsidR="00AE0B58" w:rsidRPr="00340E8A" w:rsidRDefault="00AE0B58" w:rsidP="00AE0B58">
            <w:pPr>
              <w:rPr>
                <w:rFonts w:ascii="Arial" w:hAnsi="Arial" w:cs="Arial"/>
                <w:sz w:val="24"/>
                <w:szCs w:val="24"/>
              </w:rPr>
            </w:pPr>
            <w:r w:rsidRPr="00340E8A">
              <w:rPr>
                <w:rFonts w:ascii="Arial" w:hAnsi="Arial" w:cs="Arial"/>
                <w:sz w:val="24"/>
                <w:szCs w:val="24"/>
              </w:rPr>
              <w:t>This stage involves the following activities:-</w:t>
            </w:r>
          </w:p>
          <w:p w:rsidR="00AE0B58" w:rsidRPr="00340E8A" w:rsidRDefault="00AE0B58" w:rsidP="00AE0B58">
            <w:pPr>
              <w:pStyle w:val="ListParagraph"/>
              <w:numPr>
                <w:ilvl w:val="0"/>
                <w:numId w:val="16"/>
              </w:numPr>
              <w:rPr>
                <w:rFonts w:ascii="Arial" w:hAnsi="Arial" w:cs="Arial"/>
                <w:sz w:val="24"/>
                <w:szCs w:val="24"/>
              </w:rPr>
            </w:pPr>
            <w:r w:rsidRPr="00340E8A">
              <w:rPr>
                <w:rFonts w:ascii="Arial" w:hAnsi="Arial" w:cs="Arial"/>
                <w:sz w:val="24"/>
                <w:szCs w:val="24"/>
              </w:rPr>
              <w:t xml:space="preserve">Establishing the reference points and scope the process- Require thorough understanding of the Project documents (Project Charter, Statement of Works, Work Break down structures..etc. These will give those charged with the risk identification process an overall picture of what the project is about and areas that that require risk assessment and the degree of assessment. </w:t>
            </w:r>
          </w:p>
          <w:p w:rsidR="00906DFD" w:rsidRDefault="00AE0B58" w:rsidP="00AE0B58">
            <w:pPr>
              <w:pStyle w:val="ListParagraph"/>
              <w:numPr>
                <w:ilvl w:val="0"/>
                <w:numId w:val="16"/>
              </w:numPr>
              <w:rPr>
                <w:rFonts w:ascii="Arial" w:hAnsi="Arial" w:cs="Arial"/>
                <w:sz w:val="24"/>
                <w:szCs w:val="24"/>
              </w:rPr>
            </w:pPr>
            <w:r w:rsidRPr="00340E8A">
              <w:rPr>
                <w:rFonts w:ascii="Arial" w:hAnsi="Arial" w:cs="Arial"/>
                <w:sz w:val="24"/>
                <w:szCs w:val="24"/>
              </w:rPr>
              <w:t xml:space="preserve">Depending on the size of the project there may be a need to set up teams to work on specific aspects/areas of the project and identify risks inherent with those areas. </w:t>
            </w:r>
          </w:p>
          <w:p w:rsidR="00906DFD" w:rsidRDefault="00906DFD" w:rsidP="00906DFD">
            <w:pPr>
              <w:pStyle w:val="ListParagraph"/>
              <w:ind w:left="809"/>
              <w:rPr>
                <w:rFonts w:ascii="Arial" w:hAnsi="Arial" w:cs="Arial"/>
                <w:sz w:val="24"/>
                <w:szCs w:val="24"/>
              </w:rPr>
            </w:pPr>
          </w:p>
          <w:p w:rsidR="00906DFD" w:rsidRDefault="00906DFD" w:rsidP="00906DFD">
            <w:pPr>
              <w:pStyle w:val="ListParagraph"/>
              <w:ind w:left="809"/>
              <w:rPr>
                <w:rFonts w:ascii="Arial" w:hAnsi="Arial" w:cs="Arial"/>
                <w:sz w:val="24"/>
                <w:szCs w:val="24"/>
              </w:rPr>
            </w:pPr>
          </w:p>
          <w:p w:rsidR="00906DFD" w:rsidRDefault="00906DFD" w:rsidP="00906DFD">
            <w:pPr>
              <w:pStyle w:val="ListParagraph"/>
              <w:ind w:left="809"/>
              <w:rPr>
                <w:rFonts w:ascii="Arial" w:hAnsi="Arial" w:cs="Arial"/>
                <w:sz w:val="24"/>
                <w:szCs w:val="24"/>
              </w:rPr>
            </w:pPr>
          </w:p>
          <w:tbl>
            <w:tblPr>
              <w:tblStyle w:val="TableGrid"/>
              <w:tblpPr w:leftFromText="180" w:rightFromText="180" w:vertAnchor="text" w:horzAnchor="margin" w:tblpXSpec="right" w:tblpY="-71"/>
              <w:tblOverlap w:val="never"/>
              <w:tblW w:w="0" w:type="auto"/>
              <w:tblLook w:val="04A0"/>
            </w:tblPr>
            <w:tblGrid>
              <w:gridCol w:w="1892"/>
              <w:gridCol w:w="3162"/>
            </w:tblGrid>
            <w:tr w:rsidR="00906DFD" w:rsidRPr="00B0415E" w:rsidTr="00DF3FA6">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6DFD" w:rsidRPr="00B0415E" w:rsidRDefault="00906DFD" w:rsidP="00906DFD">
                  <w:pPr>
                    <w:rPr>
                      <w:b/>
                      <w:color w:val="002060"/>
                    </w:rPr>
                  </w:pPr>
                  <w:r w:rsidRPr="00B0415E">
                    <w:rPr>
                      <w:b/>
                      <w:color w:val="002060"/>
                    </w:rPr>
                    <w:lastRenderedPageBreak/>
                    <w:t>Student Name:</w:t>
                  </w:r>
                </w:p>
              </w:tc>
              <w:tc>
                <w:tcPr>
                  <w:tcW w:w="3162" w:type="dxa"/>
                  <w:tcBorders>
                    <w:top w:val="single" w:sz="4" w:space="0" w:color="auto"/>
                    <w:left w:val="single" w:sz="4" w:space="0" w:color="auto"/>
                    <w:bottom w:val="single" w:sz="4" w:space="0" w:color="auto"/>
                    <w:right w:val="single" w:sz="4" w:space="0" w:color="auto"/>
                  </w:tcBorders>
                  <w:hideMark/>
                </w:tcPr>
                <w:p w:rsidR="00906DFD" w:rsidRPr="00B0415E" w:rsidRDefault="00906DFD" w:rsidP="00906DFD">
                  <w:pPr>
                    <w:pStyle w:val="Default"/>
                    <w:rPr>
                      <w:rFonts w:asciiTheme="minorHAnsi" w:hAnsiTheme="minorHAnsi"/>
                    </w:rPr>
                  </w:pPr>
                  <w:r>
                    <w:rPr>
                      <w:rFonts w:asciiTheme="minorHAnsi" w:hAnsiTheme="minorHAnsi"/>
                    </w:rPr>
                    <w:t>Wilfred Tadeyo</w:t>
                  </w:r>
                </w:p>
              </w:tc>
            </w:tr>
            <w:tr w:rsidR="00906DFD" w:rsidRPr="00B0415E" w:rsidTr="00DF3FA6">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6DFD" w:rsidRPr="00B0415E" w:rsidRDefault="00906DFD" w:rsidP="00906DFD">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906DFD" w:rsidRPr="00B0415E" w:rsidRDefault="00906DFD" w:rsidP="00906DFD">
                  <w:pPr>
                    <w:pStyle w:val="Default"/>
                    <w:rPr>
                      <w:rFonts w:asciiTheme="minorHAnsi" w:hAnsiTheme="minorHAnsi"/>
                    </w:rPr>
                  </w:pPr>
                  <w:r>
                    <w:rPr>
                      <w:rFonts w:asciiTheme="minorHAnsi" w:hAnsiTheme="minorHAnsi"/>
                    </w:rPr>
                    <w:t>1649</w:t>
                  </w:r>
                </w:p>
              </w:tc>
            </w:tr>
            <w:tr w:rsidR="00906DFD" w:rsidRPr="00B0415E" w:rsidTr="00DF3FA6">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6DFD" w:rsidRPr="00B0415E" w:rsidRDefault="00906DFD" w:rsidP="00906DFD">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906DFD" w:rsidRPr="00B0415E" w:rsidRDefault="00906DFD" w:rsidP="00906DFD">
                  <w:pPr>
                    <w:pStyle w:val="Default"/>
                    <w:rPr>
                      <w:rFonts w:asciiTheme="minorHAnsi" w:hAnsiTheme="minorHAnsi"/>
                    </w:rPr>
                  </w:pPr>
                  <w:r>
                    <w:rPr>
                      <w:rFonts w:asciiTheme="minorHAnsi" w:hAnsiTheme="minorHAnsi"/>
                    </w:rPr>
                    <w:t>Int Diploma in Project Mgmnt</w:t>
                  </w:r>
                </w:p>
              </w:tc>
            </w:tr>
            <w:tr w:rsidR="00906DFD" w:rsidRPr="00B0415E" w:rsidTr="00DF3FA6">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6DFD" w:rsidRPr="00B0415E" w:rsidRDefault="00906DFD" w:rsidP="00906DFD">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906DFD" w:rsidRPr="00B0415E" w:rsidRDefault="00906DFD" w:rsidP="00906DFD">
                  <w:r>
                    <w:t>11</w:t>
                  </w:r>
                </w:p>
              </w:tc>
            </w:tr>
          </w:tbl>
          <w:p w:rsidR="00906DFD" w:rsidRPr="00906DFD" w:rsidRDefault="00906DFD" w:rsidP="00906DFD">
            <w:pPr>
              <w:rPr>
                <w:rFonts w:ascii="Arial" w:hAnsi="Arial" w:cs="Arial"/>
                <w:sz w:val="24"/>
                <w:szCs w:val="24"/>
              </w:rPr>
            </w:pPr>
          </w:p>
          <w:p w:rsidR="00906DFD" w:rsidRDefault="00906DFD" w:rsidP="00906DFD">
            <w:pPr>
              <w:pStyle w:val="ListParagraph"/>
              <w:ind w:left="809"/>
              <w:rPr>
                <w:rFonts w:ascii="Arial" w:hAnsi="Arial" w:cs="Arial"/>
                <w:sz w:val="24"/>
                <w:szCs w:val="24"/>
              </w:rPr>
            </w:pPr>
          </w:p>
          <w:p w:rsidR="00906DFD" w:rsidRDefault="00906DFD" w:rsidP="00906DFD">
            <w:pPr>
              <w:pStyle w:val="ListParagraph"/>
              <w:ind w:left="809"/>
              <w:rPr>
                <w:rFonts w:ascii="Arial" w:hAnsi="Arial" w:cs="Arial"/>
                <w:sz w:val="24"/>
                <w:szCs w:val="24"/>
              </w:rPr>
            </w:pPr>
          </w:p>
          <w:p w:rsidR="00906DFD" w:rsidRDefault="00906DFD" w:rsidP="00906DFD">
            <w:pPr>
              <w:pStyle w:val="ListParagraph"/>
              <w:ind w:left="809"/>
              <w:rPr>
                <w:rFonts w:ascii="Arial" w:hAnsi="Arial" w:cs="Arial"/>
                <w:sz w:val="24"/>
                <w:szCs w:val="24"/>
              </w:rPr>
            </w:pPr>
          </w:p>
          <w:p w:rsidR="00906DFD" w:rsidRDefault="00906DFD" w:rsidP="00906DFD">
            <w:pPr>
              <w:pStyle w:val="ListParagraph"/>
              <w:ind w:left="809"/>
              <w:rPr>
                <w:rFonts w:ascii="Arial" w:hAnsi="Arial" w:cs="Arial"/>
                <w:sz w:val="24"/>
                <w:szCs w:val="24"/>
              </w:rPr>
            </w:pPr>
          </w:p>
          <w:p w:rsidR="00906DFD" w:rsidRDefault="00906DFD" w:rsidP="00906DFD">
            <w:pPr>
              <w:pStyle w:val="ListParagraph"/>
              <w:ind w:left="809"/>
              <w:rPr>
                <w:rFonts w:ascii="Arial" w:hAnsi="Arial" w:cs="Arial"/>
                <w:sz w:val="24"/>
                <w:szCs w:val="24"/>
              </w:rPr>
            </w:pPr>
          </w:p>
          <w:p w:rsidR="00906DFD" w:rsidRDefault="00AE0B58" w:rsidP="00906DFD">
            <w:pPr>
              <w:pStyle w:val="ListParagraph"/>
              <w:ind w:left="809"/>
              <w:rPr>
                <w:rFonts w:ascii="Arial" w:hAnsi="Arial" w:cs="Arial"/>
                <w:sz w:val="24"/>
                <w:szCs w:val="24"/>
              </w:rPr>
            </w:pPr>
            <w:r w:rsidRPr="00340E8A">
              <w:rPr>
                <w:rFonts w:ascii="Arial" w:hAnsi="Arial" w:cs="Arial"/>
                <w:sz w:val="24"/>
                <w:szCs w:val="24"/>
              </w:rPr>
              <w:t xml:space="preserve">Example:-  For a proposed new server/exchange project for a mobile communication organization, risk identification could be broken down into the following area: Connectivity  with existing infrastructure , Hardware Quality and long term availability, Personnel preparedness/knowledge gaps, Competitor Activity under the same or similar scope. </w:t>
            </w:r>
          </w:p>
          <w:p w:rsidR="00906DFD" w:rsidRPr="00906DFD" w:rsidRDefault="00906DFD" w:rsidP="00906DFD">
            <w:pPr>
              <w:pStyle w:val="ListParagraph"/>
              <w:ind w:left="809"/>
              <w:rPr>
                <w:rFonts w:ascii="Arial" w:hAnsi="Arial" w:cs="Arial"/>
                <w:sz w:val="24"/>
                <w:szCs w:val="24"/>
              </w:rPr>
            </w:pPr>
          </w:p>
          <w:p w:rsidR="00906DFD" w:rsidRPr="00906DFD" w:rsidRDefault="00906DFD" w:rsidP="00906DFD">
            <w:pPr>
              <w:rPr>
                <w:rFonts w:ascii="Arial" w:hAnsi="Arial" w:cs="Arial"/>
                <w:sz w:val="24"/>
                <w:szCs w:val="24"/>
              </w:rPr>
            </w:pPr>
          </w:p>
          <w:p w:rsidR="00AE0B58" w:rsidRDefault="00AE0B58" w:rsidP="00AE0B58">
            <w:pPr>
              <w:pStyle w:val="ListParagraph"/>
              <w:numPr>
                <w:ilvl w:val="0"/>
                <w:numId w:val="16"/>
              </w:numPr>
              <w:rPr>
                <w:rFonts w:ascii="Arial" w:hAnsi="Arial" w:cs="Arial"/>
                <w:sz w:val="24"/>
                <w:szCs w:val="24"/>
              </w:rPr>
            </w:pPr>
            <w:r w:rsidRPr="00340E8A">
              <w:rPr>
                <w:rFonts w:ascii="Arial" w:hAnsi="Arial" w:cs="Arial"/>
                <w:sz w:val="24"/>
                <w:szCs w:val="24"/>
              </w:rPr>
              <w:t xml:space="preserve">Members of the project team, other stakeholders may require training or orientation in identifying risks in areas assigned to them. Team leaders may be appointed to ensure assignments are carried out correctly and thoroughly. </w:t>
            </w:r>
          </w:p>
          <w:p w:rsidR="00906DFD" w:rsidRDefault="00906DFD" w:rsidP="00906DFD">
            <w:pPr>
              <w:pStyle w:val="ListParagraph"/>
              <w:ind w:left="809"/>
              <w:rPr>
                <w:rFonts w:ascii="Arial" w:hAnsi="Arial" w:cs="Arial"/>
                <w:sz w:val="24"/>
                <w:szCs w:val="24"/>
              </w:rPr>
            </w:pPr>
          </w:p>
          <w:p w:rsidR="00906DFD" w:rsidRPr="00340E8A" w:rsidRDefault="00906DFD" w:rsidP="00906DFD">
            <w:pPr>
              <w:pStyle w:val="ListParagraph"/>
              <w:ind w:left="809"/>
              <w:rPr>
                <w:rFonts w:ascii="Arial" w:hAnsi="Arial" w:cs="Arial"/>
                <w:sz w:val="24"/>
                <w:szCs w:val="24"/>
              </w:rPr>
            </w:pPr>
          </w:p>
          <w:p w:rsidR="00AE0B58" w:rsidRDefault="00AE0B58" w:rsidP="00AE0B58">
            <w:pPr>
              <w:rPr>
                <w:rFonts w:ascii="Arial" w:hAnsi="Arial" w:cs="Arial"/>
                <w:sz w:val="24"/>
                <w:szCs w:val="24"/>
              </w:rPr>
            </w:pPr>
            <w:r w:rsidRPr="00906DFD">
              <w:rPr>
                <w:rFonts w:ascii="Arial" w:hAnsi="Arial" w:cs="Arial"/>
                <w:i/>
                <w:sz w:val="24"/>
                <w:szCs w:val="24"/>
                <w:u w:val="single"/>
              </w:rPr>
              <w:t>Techniques</w:t>
            </w:r>
            <w:r w:rsidR="00906DFD">
              <w:rPr>
                <w:rFonts w:ascii="Arial" w:hAnsi="Arial" w:cs="Arial"/>
                <w:sz w:val="24"/>
                <w:szCs w:val="24"/>
              </w:rPr>
              <w:t xml:space="preserve"> </w:t>
            </w:r>
            <w:r w:rsidR="00906DFD" w:rsidRPr="00906DFD">
              <w:rPr>
                <w:rFonts w:ascii="Arial" w:hAnsi="Arial" w:cs="Arial"/>
                <w:i/>
                <w:sz w:val="24"/>
                <w:szCs w:val="24"/>
                <w:u w:val="single"/>
              </w:rPr>
              <w:t>and tools</w:t>
            </w:r>
            <w:r w:rsidRPr="00906DFD">
              <w:rPr>
                <w:rFonts w:ascii="Arial" w:hAnsi="Arial" w:cs="Arial"/>
                <w:sz w:val="24"/>
                <w:szCs w:val="24"/>
              </w:rPr>
              <w:t xml:space="preserve"> </w:t>
            </w:r>
          </w:p>
          <w:p w:rsidR="00906DFD" w:rsidRPr="00906DFD" w:rsidRDefault="00906DFD" w:rsidP="00AE0B58">
            <w:pPr>
              <w:rPr>
                <w:rFonts w:ascii="Arial" w:hAnsi="Arial" w:cs="Arial"/>
                <w:sz w:val="24"/>
                <w:szCs w:val="24"/>
              </w:rPr>
            </w:pPr>
          </w:p>
          <w:p w:rsidR="00AE0B58" w:rsidRPr="00340E8A" w:rsidRDefault="00AE0B58" w:rsidP="00AE0B58">
            <w:pPr>
              <w:rPr>
                <w:rFonts w:ascii="Arial" w:hAnsi="Arial" w:cs="Arial"/>
                <w:sz w:val="24"/>
                <w:szCs w:val="24"/>
              </w:rPr>
            </w:pPr>
            <w:r w:rsidRPr="00340E8A">
              <w:rPr>
                <w:rFonts w:ascii="Arial" w:hAnsi="Arial" w:cs="Arial"/>
                <w:sz w:val="24"/>
                <w:szCs w:val="24"/>
              </w:rPr>
              <w:t xml:space="preserve">The following techniques may be used in the identification process </w:t>
            </w:r>
          </w:p>
          <w:p w:rsidR="00AE0B58" w:rsidRPr="00340E8A" w:rsidRDefault="00AE0B58" w:rsidP="00AE0B58">
            <w:pPr>
              <w:pStyle w:val="ListParagraph"/>
              <w:numPr>
                <w:ilvl w:val="0"/>
                <w:numId w:val="17"/>
              </w:numPr>
              <w:rPr>
                <w:rFonts w:ascii="Arial" w:hAnsi="Arial" w:cs="Arial"/>
                <w:sz w:val="24"/>
                <w:szCs w:val="24"/>
              </w:rPr>
            </w:pPr>
            <w:r w:rsidRPr="00340E8A">
              <w:rPr>
                <w:rFonts w:ascii="Arial" w:hAnsi="Arial" w:cs="Arial"/>
                <w:sz w:val="24"/>
                <w:szCs w:val="24"/>
              </w:rPr>
              <w:t xml:space="preserve">Document reviews- Through understanding of both the current project documents and if available, similar documents of recent projects. These documents define the project and guide the risk identification process. </w:t>
            </w:r>
          </w:p>
          <w:p w:rsidR="00AE0B58" w:rsidRPr="00340E8A" w:rsidRDefault="00AE0B58" w:rsidP="00AE0B58">
            <w:pPr>
              <w:pStyle w:val="ListParagraph"/>
              <w:rPr>
                <w:rFonts w:ascii="Arial" w:hAnsi="Arial" w:cs="Arial"/>
                <w:sz w:val="24"/>
                <w:szCs w:val="24"/>
              </w:rPr>
            </w:pPr>
          </w:p>
          <w:p w:rsidR="00AE0B58" w:rsidRPr="00340E8A" w:rsidRDefault="00AE0B58" w:rsidP="00AE0B58">
            <w:pPr>
              <w:pStyle w:val="ListParagraph"/>
              <w:numPr>
                <w:ilvl w:val="0"/>
                <w:numId w:val="17"/>
              </w:numPr>
              <w:rPr>
                <w:rFonts w:ascii="Arial" w:hAnsi="Arial" w:cs="Arial"/>
                <w:sz w:val="24"/>
                <w:szCs w:val="24"/>
              </w:rPr>
            </w:pPr>
            <w:r w:rsidRPr="00340E8A">
              <w:rPr>
                <w:rFonts w:ascii="Arial" w:hAnsi="Arial" w:cs="Arial"/>
                <w:sz w:val="24"/>
                <w:szCs w:val="24"/>
              </w:rPr>
              <w:t xml:space="preserve">Individual teams have brain storming sessions to discuss their area of assignment with an intention to establish risks the project may face. Through a coordinator/project manager individual teams come together to brainstorm the whole project to establish risks identified.  Subject Material Experts (SME) may be engaged to help identify risks in their areas of specialty.  Example: The mobile server/exchange project above; individual team members are encourage to bring out their opinions and eventually identify risks in a group setting. </w:t>
            </w:r>
          </w:p>
          <w:p w:rsidR="00AE0B58" w:rsidRPr="00340E8A" w:rsidRDefault="00AE0B58" w:rsidP="00AE0B58">
            <w:pPr>
              <w:pStyle w:val="ListParagraph"/>
              <w:rPr>
                <w:rFonts w:ascii="Arial" w:hAnsi="Arial" w:cs="Arial"/>
                <w:sz w:val="24"/>
                <w:szCs w:val="24"/>
              </w:rPr>
            </w:pPr>
          </w:p>
          <w:p w:rsidR="00AE0B58" w:rsidRPr="00340E8A" w:rsidRDefault="00AE0B58" w:rsidP="00AE0B58">
            <w:pPr>
              <w:pStyle w:val="ListParagraph"/>
              <w:numPr>
                <w:ilvl w:val="0"/>
                <w:numId w:val="17"/>
              </w:numPr>
              <w:rPr>
                <w:rFonts w:ascii="Arial" w:hAnsi="Arial" w:cs="Arial"/>
                <w:sz w:val="24"/>
                <w:szCs w:val="24"/>
              </w:rPr>
            </w:pPr>
            <w:r w:rsidRPr="00340E8A">
              <w:rPr>
                <w:rFonts w:ascii="Arial" w:hAnsi="Arial" w:cs="Arial"/>
                <w:sz w:val="24"/>
                <w:szCs w:val="24"/>
              </w:rPr>
              <w:t xml:space="preserve">The Delphi Technique is a technique where problems are identified, discussed and solutions found without really identifying the source of the problem or sometimes the provider of the solution revealed. This tends to bring out contributions unreservedly, without fear of reprisal.  Example: The method may be used in identifying design problem for a bridge without embarrassing the architecture or the designer. No personalities are involved, only the problem is looked at. </w:t>
            </w:r>
          </w:p>
          <w:p w:rsidR="00AE0B58" w:rsidRPr="00340E8A" w:rsidRDefault="00AE0B58" w:rsidP="00AE0B58">
            <w:pPr>
              <w:pStyle w:val="ListParagraph"/>
              <w:rPr>
                <w:rFonts w:ascii="Arial" w:hAnsi="Arial" w:cs="Arial"/>
                <w:sz w:val="24"/>
                <w:szCs w:val="24"/>
              </w:rPr>
            </w:pPr>
          </w:p>
          <w:p w:rsidR="00AE0B58" w:rsidRPr="00340E8A" w:rsidRDefault="00AE0B58" w:rsidP="00AE0B58">
            <w:pPr>
              <w:pStyle w:val="ListParagraph"/>
              <w:numPr>
                <w:ilvl w:val="0"/>
                <w:numId w:val="17"/>
              </w:numPr>
              <w:rPr>
                <w:rFonts w:ascii="Arial" w:hAnsi="Arial" w:cs="Arial"/>
                <w:sz w:val="24"/>
                <w:szCs w:val="24"/>
              </w:rPr>
            </w:pPr>
            <w:r w:rsidRPr="00340E8A">
              <w:rPr>
                <w:rFonts w:ascii="Arial" w:hAnsi="Arial" w:cs="Arial"/>
                <w:sz w:val="24"/>
                <w:szCs w:val="24"/>
              </w:rPr>
              <w:t xml:space="preserve">Interviews with subject matter experts(SME) are an excellent technique for identifying risks. The SME’s tend to provide in-depth opinions on their area of expertise and this can really help the risk identifying process. Example: A Ferrous Metal Expert can help in identifying structural risks in using a certain grade of steel in building structures. </w:t>
            </w:r>
          </w:p>
          <w:p w:rsidR="00AE0B58" w:rsidRPr="00340E8A" w:rsidRDefault="00AE0B58" w:rsidP="00AE0B58">
            <w:pPr>
              <w:pStyle w:val="ListParagraph"/>
              <w:rPr>
                <w:rFonts w:ascii="Arial" w:hAnsi="Arial" w:cs="Arial"/>
                <w:sz w:val="24"/>
                <w:szCs w:val="24"/>
              </w:rPr>
            </w:pPr>
          </w:p>
          <w:p w:rsidR="00AE0B58" w:rsidRPr="00340E8A" w:rsidRDefault="00AE0B58" w:rsidP="00AE0B58">
            <w:pPr>
              <w:pStyle w:val="ListParagraph"/>
              <w:numPr>
                <w:ilvl w:val="0"/>
                <w:numId w:val="17"/>
              </w:numPr>
              <w:rPr>
                <w:rFonts w:ascii="Arial" w:hAnsi="Arial" w:cs="Arial"/>
                <w:sz w:val="24"/>
                <w:szCs w:val="24"/>
              </w:rPr>
            </w:pPr>
            <w:r w:rsidRPr="00340E8A">
              <w:rPr>
                <w:rFonts w:ascii="Arial" w:hAnsi="Arial" w:cs="Arial"/>
                <w:sz w:val="24"/>
                <w:szCs w:val="24"/>
              </w:rPr>
              <w:t xml:space="preserve">The SWOT Analysis approach can also be used in identifying risks by breaking down the project into four characteristics; Strengths, Weaknesses, Opportunities and Threats. All four characteristics have potential to change, speed up/ slow down the progress of a project. Strengths and opportunities are positive influences to a project and have potential to improve chances of the project’s success.   </w:t>
            </w:r>
          </w:p>
          <w:p w:rsidR="00AE0B58" w:rsidRPr="00340E8A" w:rsidRDefault="00AE0B58" w:rsidP="00AE0B58">
            <w:pPr>
              <w:pStyle w:val="ListParagraph"/>
              <w:rPr>
                <w:rFonts w:ascii="Arial" w:hAnsi="Arial" w:cs="Arial"/>
                <w:sz w:val="24"/>
                <w:szCs w:val="24"/>
              </w:rPr>
            </w:pPr>
          </w:p>
          <w:p w:rsidR="00906DFD" w:rsidRDefault="00906DFD" w:rsidP="00AE0B58">
            <w:pPr>
              <w:pStyle w:val="ListParagraph"/>
              <w:rPr>
                <w:rFonts w:ascii="Arial" w:hAnsi="Arial" w:cs="Arial"/>
                <w:sz w:val="24"/>
                <w:szCs w:val="24"/>
              </w:rPr>
            </w:pPr>
          </w:p>
          <w:tbl>
            <w:tblPr>
              <w:tblStyle w:val="TableGrid"/>
              <w:tblpPr w:leftFromText="180" w:rightFromText="180" w:vertAnchor="text" w:horzAnchor="margin" w:tblpXSpec="right" w:tblpY="-151"/>
              <w:tblOverlap w:val="never"/>
              <w:tblW w:w="0" w:type="auto"/>
              <w:tblLook w:val="04A0"/>
            </w:tblPr>
            <w:tblGrid>
              <w:gridCol w:w="1892"/>
              <w:gridCol w:w="3162"/>
            </w:tblGrid>
            <w:tr w:rsidR="00906DFD" w:rsidRPr="00B0415E" w:rsidTr="00906DFD">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6DFD" w:rsidRPr="00B0415E" w:rsidRDefault="00906DFD" w:rsidP="00906DFD">
                  <w:pPr>
                    <w:rPr>
                      <w:b/>
                      <w:color w:val="002060"/>
                    </w:rPr>
                  </w:pPr>
                  <w:r w:rsidRPr="00B0415E">
                    <w:rPr>
                      <w:b/>
                      <w:color w:val="002060"/>
                    </w:rPr>
                    <w:lastRenderedPageBreak/>
                    <w:t>Student Name:</w:t>
                  </w:r>
                </w:p>
              </w:tc>
              <w:tc>
                <w:tcPr>
                  <w:tcW w:w="3162" w:type="dxa"/>
                  <w:tcBorders>
                    <w:top w:val="single" w:sz="4" w:space="0" w:color="auto"/>
                    <w:left w:val="single" w:sz="4" w:space="0" w:color="auto"/>
                    <w:bottom w:val="single" w:sz="4" w:space="0" w:color="auto"/>
                    <w:right w:val="single" w:sz="4" w:space="0" w:color="auto"/>
                  </w:tcBorders>
                  <w:hideMark/>
                </w:tcPr>
                <w:p w:rsidR="00906DFD" w:rsidRPr="00B0415E" w:rsidRDefault="00906DFD" w:rsidP="00906DFD">
                  <w:pPr>
                    <w:pStyle w:val="Default"/>
                    <w:rPr>
                      <w:rFonts w:asciiTheme="minorHAnsi" w:hAnsiTheme="minorHAnsi"/>
                    </w:rPr>
                  </w:pPr>
                  <w:r>
                    <w:rPr>
                      <w:rFonts w:asciiTheme="minorHAnsi" w:hAnsiTheme="minorHAnsi"/>
                    </w:rPr>
                    <w:t>Wilfred Tadeyo</w:t>
                  </w:r>
                </w:p>
              </w:tc>
            </w:tr>
            <w:tr w:rsidR="00906DFD" w:rsidRPr="00B0415E" w:rsidTr="00906DFD">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6DFD" w:rsidRPr="00B0415E" w:rsidRDefault="00906DFD" w:rsidP="00906DFD">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906DFD" w:rsidRPr="00B0415E" w:rsidRDefault="00906DFD" w:rsidP="00906DFD">
                  <w:pPr>
                    <w:pStyle w:val="Default"/>
                    <w:rPr>
                      <w:rFonts w:asciiTheme="minorHAnsi" w:hAnsiTheme="minorHAnsi"/>
                    </w:rPr>
                  </w:pPr>
                  <w:r>
                    <w:rPr>
                      <w:rFonts w:asciiTheme="minorHAnsi" w:hAnsiTheme="minorHAnsi"/>
                    </w:rPr>
                    <w:t>1649</w:t>
                  </w:r>
                </w:p>
              </w:tc>
            </w:tr>
            <w:tr w:rsidR="00906DFD" w:rsidRPr="00B0415E" w:rsidTr="00906DFD">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6DFD" w:rsidRPr="00B0415E" w:rsidRDefault="00906DFD" w:rsidP="00906DFD">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906DFD" w:rsidRPr="00B0415E" w:rsidRDefault="00906DFD" w:rsidP="00906DFD">
                  <w:pPr>
                    <w:pStyle w:val="Default"/>
                    <w:rPr>
                      <w:rFonts w:asciiTheme="minorHAnsi" w:hAnsiTheme="minorHAnsi"/>
                    </w:rPr>
                  </w:pPr>
                  <w:r>
                    <w:rPr>
                      <w:rFonts w:asciiTheme="minorHAnsi" w:hAnsiTheme="minorHAnsi"/>
                    </w:rPr>
                    <w:t>Int Diploma in Project Mgmnt</w:t>
                  </w:r>
                </w:p>
              </w:tc>
            </w:tr>
            <w:tr w:rsidR="00906DFD" w:rsidRPr="00B0415E" w:rsidTr="00906DFD">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06DFD" w:rsidRPr="00B0415E" w:rsidRDefault="00906DFD" w:rsidP="00906DFD">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906DFD" w:rsidRPr="00B0415E" w:rsidRDefault="00906DFD" w:rsidP="00906DFD">
                  <w:r>
                    <w:t>11</w:t>
                  </w:r>
                </w:p>
              </w:tc>
            </w:tr>
          </w:tbl>
          <w:p w:rsidR="00906DFD" w:rsidRDefault="00906DFD" w:rsidP="00AE0B58">
            <w:pPr>
              <w:pStyle w:val="ListParagraph"/>
              <w:rPr>
                <w:rFonts w:ascii="Arial" w:hAnsi="Arial" w:cs="Arial"/>
                <w:sz w:val="24"/>
                <w:szCs w:val="24"/>
              </w:rPr>
            </w:pPr>
          </w:p>
          <w:p w:rsidR="00906DFD" w:rsidRDefault="00906DFD" w:rsidP="00AE0B58">
            <w:pPr>
              <w:pStyle w:val="ListParagraph"/>
              <w:rPr>
                <w:rFonts w:ascii="Arial" w:hAnsi="Arial" w:cs="Arial"/>
                <w:sz w:val="24"/>
                <w:szCs w:val="24"/>
              </w:rPr>
            </w:pPr>
          </w:p>
          <w:p w:rsidR="00906DFD" w:rsidRDefault="00906DFD" w:rsidP="00AE0B58">
            <w:pPr>
              <w:pStyle w:val="ListParagraph"/>
              <w:rPr>
                <w:rFonts w:ascii="Arial" w:hAnsi="Arial" w:cs="Arial"/>
                <w:sz w:val="24"/>
                <w:szCs w:val="24"/>
              </w:rPr>
            </w:pPr>
          </w:p>
          <w:p w:rsidR="00906DFD" w:rsidRDefault="00906DFD" w:rsidP="00AE0B58">
            <w:pPr>
              <w:pStyle w:val="ListParagraph"/>
              <w:rPr>
                <w:rFonts w:ascii="Arial" w:hAnsi="Arial" w:cs="Arial"/>
                <w:sz w:val="24"/>
                <w:szCs w:val="24"/>
              </w:rPr>
            </w:pPr>
          </w:p>
          <w:p w:rsidR="00906DFD" w:rsidRDefault="00906DFD" w:rsidP="00AE0B58">
            <w:pPr>
              <w:pStyle w:val="ListParagraph"/>
              <w:rPr>
                <w:rFonts w:ascii="Arial" w:hAnsi="Arial" w:cs="Arial"/>
                <w:sz w:val="24"/>
                <w:szCs w:val="24"/>
              </w:rPr>
            </w:pPr>
          </w:p>
          <w:p w:rsidR="00906DFD" w:rsidRDefault="00906DFD" w:rsidP="00AE0B58">
            <w:pPr>
              <w:pStyle w:val="ListParagraph"/>
              <w:rPr>
                <w:rFonts w:ascii="Arial" w:hAnsi="Arial" w:cs="Arial"/>
                <w:sz w:val="24"/>
                <w:szCs w:val="24"/>
              </w:rPr>
            </w:pPr>
          </w:p>
          <w:p w:rsidR="00906DFD" w:rsidRDefault="00906DFD" w:rsidP="00AE0B58">
            <w:pPr>
              <w:pStyle w:val="ListParagraph"/>
              <w:rPr>
                <w:rFonts w:ascii="Arial" w:hAnsi="Arial" w:cs="Arial"/>
                <w:sz w:val="24"/>
                <w:szCs w:val="24"/>
              </w:rPr>
            </w:pPr>
          </w:p>
          <w:p w:rsidR="00AE0B58" w:rsidRPr="00340E8A" w:rsidRDefault="00AE0B58" w:rsidP="00AE0B58">
            <w:pPr>
              <w:pStyle w:val="ListParagraph"/>
              <w:rPr>
                <w:rFonts w:ascii="Arial" w:hAnsi="Arial" w:cs="Arial"/>
                <w:sz w:val="24"/>
                <w:szCs w:val="24"/>
              </w:rPr>
            </w:pPr>
            <w:r w:rsidRPr="00340E8A">
              <w:rPr>
                <w:rFonts w:ascii="Arial" w:hAnsi="Arial" w:cs="Arial"/>
                <w:sz w:val="24"/>
                <w:szCs w:val="24"/>
              </w:rPr>
              <w:t>Examples;</w:t>
            </w:r>
          </w:p>
          <w:p w:rsidR="00AE0B58" w:rsidRPr="00340E8A" w:rsidRDefault="00AE0B58" w:rsidP="00AE0B58">
            <w:pPr>
              <w:pStyle w:val="ListParagraph"/>
              <w:rPr>
                <w:rFonts w:ascii="Arial" w:hAnsi="Arial" w:cs="Arial"/>
                <w:sz w:val="24"/>
                <w:szCs w:val="24"/>
              </w:rPr>
            </w:pPr>
            <w:r w:rsidRPr="00340E8A">
              <w:rPr>
                <w:rFonts w:ascii="Arial" w:hAnsi="Arial" w:cs="Arial"/>
                <w:sz w:val="24"/>
                <w:szCs w:val="24"/>
              </w:rPr>
              <w:t xml:space="preserve">Having a team of highly trained and experienced personnel on the project is strength to the project and reduces the risk of human error while also helping in identifying risks that are inherent with the project at hand. On the other hand, having untrained/ill-trained and inexperienced personnel on the project is a weakness as it slows down the project and increases the risk of failure, accidents, re-works and increases in costs. </w:t>
            </w:r>
          </w:p>
          <w:p w:rsidR="00AE0B58" w:rsidRPr="00340E8A" w:rsidRDefault="00AE0B58" w:rsidP="00AE0B58">
            <w:pPr>
              <w:pStyle w:val="ListParagraph"/>
              <w:rPr>
                <w:rFonts w:ascii="Arial" w:hAnsi="Arial" w:cs="Arial"/>
                <w:sz w:val="24"/>
                <w:szCs w:val="24"/>
              </w:rPr>
            </w:pPr>
          </w:p>
          <w:p w:rsidR="00AE0B58" w:rsidRPr="00340E8A" w:rsidRDefault="00AE0B58" w:rsidP="00AE0B58">
            <w:pPr>
              <w:pStyle w:val="ListParagraph"/>
              <w:rPr>
                <w:rFonts w:ascii="Arial" w:hAnsi="Arial" w:cs="Arial"/>
                <w:sz w:val="24"/>
                <w:szCs w:val="24"/>
              </w:rPr>
            </w:pPr>
            <w:r w:rsidRPr="00340E8A">
              <w:rPr>
                <w:rFonts w:ascii="Arial" w:hAnsi="Arial" w:cs="Arial"/>
                <w:sz w:val="24"/>
                <w:szCs w:val="24"/>
              </w:rPr>
              <w:t xml:space="preserve">Opportunities are positive influence to a project as the offer advantages. A drop in prices by a key vendor/supplier is an opportunity to acquire project requirements for less, hence a financial saving. The discovery, by researchers, of an alternative cheaper/stronger material which may be required on the project is an opportunity while scarcity of material is a threat to the project as this pauses the risk of slowing down the project or significantly increase costs when prices go up due to high demand but limited supplies. </w:t>
            </w:r>
          </w:p>
          <w:p w:rsidR="00AE0B58" w:rsidRPr="00340E8A" w:rsidRDefault="00AE0B58" w:rsidP="00AE0B58">
            <w:pPr>
              <w:pStyle w:val="ListParagraph"/>
              <w:rPr>
                <w:rFonts w:ascii="Arial" w:hAnsi="Arial" w:cs="Arial"/>
                <w:sz w:val="24"/>
                <w:szCs w:val="24"/>
              </w:rPr>
            </w:pPr>
          </w:p>
          <w:p w:rsidR="00AE0B58" w:rsidRPr="00340E8A" w:rsidRDefault="00AE0B58" w:rsidP="00AE0B58">
            <w:pPr>
              <w:pStyle w:val="ListParagraph"/>
              <w:rPr>
                <w:rFonts w:ascii="Arial" w:hAnsi="Arial" w:cs="Arial"/>
                <w:sz w:val="24"/>
                <w:szCs w:val="24"/>
              </w:rPr>
            </w:pPr>
          </w:p>
          <w:p w:rsidR="00AE0B58" w:rsidRPr="00340E8A" w:rsidRDefault="00AE0B58" w:rsidP="00AE0B58">
            <w:pPr>
              <w:pStyle w:val="ListParagraph"/>
              <w:rPr>
                <w:rFonts w:ascii="Arial" w:hAnsi="Arial" w:cs="Arial"/>
                <w:sz w:val="24"/>
                <w:szCs w:val="24"/>
              </w:rPr>
            </w:pPr>
            <w:r w:rsidRPr="00340E8A">
              <w:rPr>
                <w:rFonts w:ascii="Arial" w:hAnsi="Arial" w:cs="Arial"/>
                <w:sz w:val="24"/>
                <w:szCs w:val="24"/>
              </w:rPr>
              <w:t>Output of risk identification</w:t>
            </w:r>
          </w:p>
          <w:p w:rsidR="00AE0B58" w:rsidRPr="00340E8A" w:rsidRDefault="00AE0B58" w:rsidP="00AE0B58">
            <w:pPr>
              <w:pStyle w:val="ListParagraph"/>
              <w:rPr>
                <w:rFonts w:ascii="Arial" w:hAnsi="Arial" w:cs="Arial"/>
                <w:sz w:val="24"/>
                <w:szCs w:val="24"/>
              </w:rPr>
            </w:pPr>
            <w:r w:rsidRPr="00340E8A">
              <w:rPr>
                <w:rFonts w:ascii="Arial" w:hAnsi="Arial" w:cs="Arial"/>
                <w:sz w:val="24"/>
                <w:szCs w:val="24"/>
              </w:rPr>
              <w:t>The output of the identification process are:</w:t>
            </w:r>
          </w:p>
          <w:p w:rsidR="00AE0B58" w:rsidRPr="00340E8A" w:rsidRDefault="00AE0B58" w:rsidP="00AE0B58">
            <w:pPr>
              <w:pStyle w:val="ListParagraph"/>
              <w:numPr>
                <w:ilvl w:val="0"/>
                <w:numId w:val="18"/>
              </w:numPr>
              <w:rPr>
                <w:rFonts w:ascii="Arial" w:hAnsi="Arial" w:cs="Arial"/>
                <w:sz w:val="24"/>
                <w:szCs w:val="24"/>
              </w:rPr>
            </w:pPr>
            <w:r w:rsidRPr="00340E8A">
              <w:rPr>
                <w:rFonts w:ascii="Arial" w:hAnsi="Arial" w:cs="Arial"/>
                <w:sz w:val="24"/>
                <w:szCs w:val="24"/>
              </w:rPr>
              <w:t>Risks:- The actual risk identified using techniques and tools above</w:t>
            </w:r>
          </w:p>
          <w:p w:rsidR="00AE0B58" w:rsidRPr="00340E8A" w:rsidRDefault="00AE0B58" w:rsidP="00AE0B58">
            <w:pPr>
              <w:pStyle w:val="ListParagraph"/>
              <w:numPr>
                <w:ilvl w:val="0"/>
                <w:numId w:val="18"/>
              </w:numPr>
              <w:rPr>
                <w:rFonts w:ascii="Arial" w:hAnsi="Arial" w:cs="Arial"/>
                <w:sz w:val="24"/>
                <w:szCs w:val="24"/>
              </w:rPr>
            </w:pPr>
            <w:r w:rsidRPr="00340E8A">
              <w:rPr>
                <w:rFonts w:ascii="Arial" w:hAnsi="Arial" w:cs="Arial"/>
                <w:sz w:val="24"/>
                <w:szCs w:val="24"/>
              </w:rPr>
              <w:t xml:space="preserve">Triggers:- These are those events, actions or circumstances that are not the actual risk per se but whose presence trigger the actual risk. Example: shortage in project material is a trigger to the risk of the project not meeting its dead line. </w:t>
            </w:r>
          </w:p>
          <w:p w:rsidR="00AE0B58" w:rsidRPr="00340E8A" w:rsidRDefault="00AE0B58" w:rsidP="00AE0B58">
            <w:pPr>
              <w:pStyle w:val="ListParagraph"/>
              <w:numPr>
                <w:ilvl w:val="0"/>
                <w:numId w:val="18"/>
              </w:numPr>
              <w:rPr>
                <w:rFonts w:ascii="Arial" w:hAnsi="Arial" w:cs="Arial"/>
                <w:sz w:val="24"/>
                <w:szCs w:val="24"/>
              </w:rPr>
            </w:pPr>
            <w:r w:rsidRPr="00340E8A">
              <w:rPr>
                <w:rFonts w:ascii="Arial" w:hAnsi="Arial" w:cs="Arial"/>
                <w:sz w:val="24"/>
                <w:szCs w:val="24"/>
              </w:rPr>
              <w:t xml:space="preserve">Inputs to other processes:- The results of Risk identification may be used as input to the   procurement  process. </w:t>
            </w:r>
          </w:p>
          <w:p w:rsidR="00AE0B58" w:rsidRDefault="00AE0B58" w:rsidP="00A851DA">
            <w:pPr>
              <w:rPr>
                <w:b/>
              </w:rPr>
            </w:pPr>
          </w:p>
          <w:p w:rsidR="00AE0B58" w:rsidRDefault="00AE0B58" w:rsidP="00A851DA">
            <w:pPr>
              <w:rPr>
                <w:b/>
              </w:rPr>
            </w:pPr>
          </w:p>
          <w:p w:rsidR="00AE0B58" w:rsidRDefault="00AE0B58"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10440" w:type="dxa"/>
        <w:tblInd w:w="-612" w:type="dxa"/>
        <w:tblLook w:val="04A0"/>
      </w:tblPr>
      <w:tblGrid>
        <w:gridCol w:w="2922"/>
        <w:gridCol w:w="4035"/>
        <w:gridCol w:w="1276"/>
        <w:gridCol w:w="2207"/>
      </w:tblGrid>
      <w:tr w:rsidR="00405895" w:rsidRPr="00B0415E" w:rsidTr="00CF44BC">
        <w:tc>
          <w:tcPr>
            <w:tcW w:w="2922"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509FF" w:rsidP="00A851DA">
            <w:pPr>
              <w:rPr>
                <w:rFonts w:cs="Bliss-Regular"/>
                <w:color w:val="000000"/>
              </w:rPr>
            </w:pPr>
            <w:r>
              <w:rPr>
                <w:rFonts w:cs="Bliss-Regular"/>
                <w:color w:val="000000"/>
              </w:rPr>
              <w:t>Wilfred Tadeyo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207" w:type="dxa"/>
          </w:tcPr>
          <w:p w:rsidR="00405895" w:rsidRPr="00B0415E" w:rsidRDefault="00906DFD" w:rsidP="00A851DA">
            <w:pPr>
              <w:rPr>
                <w:rFonts w:cs="Bliss-Regular"/>
                <w:color w:val="000000"/>
              </w:rPr>
            </w:pPr>
            <w:r>
              <w:rPr>
                <w:rFonts w:cs="Bliss-Regular"/>
                <w:color w:val="000000"/>
              </w:rPr>
              <w:t>22 Nov</w:t>
            </w:r>
            <w:r w:rsidR="00B509FF">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10440" w:type="dxa"/>
        <w:tblInd w:w="-612" w:type="dxa"/>
        <w:tblLook w:val="04A0"/>
      </w:tblPr>
      <w:tblGrid>
        <w:gridCol w:w="5233"/>
        <w:gridCol w:w="5207"/>
      </w:tblGrid>
      <w:tr w:rsidR="00503D7E" w:rsidRPr="00B0415E" w:rsidTr="00CF44BC">
        <w:trPr>
          <w:trHeight w:val="249"/>
        </w:trPr>
        <w:tc>
          <w:tcPr>
            <w:tcW w:w="5233"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5207" w:type="dxa"/>
          </w:tcPr>
          <w:p w:rsidR="00503D7E" w:rsidRPr="00B0415E" w:rsidRDefault="00503D7E" w:rsidP="00503D7E">
            <w:pPr>
              <w:rPr>
                <w:rFonts w:cs="Times New Roman"/>
                <w:szCs w:val="32"/>
              </w:rPr>
            </w:pPr>
          </w:p>
        </w:tc>
      </w:tr>
      <w:tr w:rsidR="00503D7E" w:rsidRPr="00B0415E" w:rsidTr="00CF44BC">
        <w:tc>
          <w:tcPr>
            <w:tcW w:w="5233"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5207" w:type="dxa"/>
          </w:tcPr>
          <w:p w:rsidR="00503D7E" w:rsidRPr="00B0415E" w:rsidRDefault="00503D7E" w:rsidP="00503D7E">
            <w:pPr>
              <w:rPr>
                <w:rFonts w:cs="Times New Roman"/>
                <w:szCs w:val="32"/>
              </w:rPr>
            </w:pPr>
          </w:p>
        </w:tc>
      </w:tr>
      <w:tr w:rsidR="00503D7E" w:rsidRPr="00B0415E" w:rsidTr="00CF44BC">
        <w:tc>
          <w:tcPr>
            <w:tcW w:w="5233"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5207"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5274" w:rsidRDefault="002E5274" w:rsidP="00CB4D0A">
      <w:pPr>
        <w:spacing w:after="0" w:line="240" w:lineRule="auto"/>
      </w:pPr>
      <w:r>
        <w:separator/>
      </w:r>
    </w:p>
  </w:endnote>
  <w:endnote w:type="continuationSeparator" w:id="0">
    <w:p w:rsidR="002E5274" w:rsidRDefault="002E527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5274" w:rsidRDefault="002E5274" w:rsidP="00CB4D0A">
      <w:pPr>
        <w:spacing w:after="0" w:line="240" w:lineRule="auto"/>
      </w:pPr>
      <w:r>
        <w:separator/>
      </w:r>
    </w:p>
  </w:footnote>
  <w:footnote w:type="continuationSeparator" w:id="0">
    <w:p w:rsidR="002E5274" w:rsidRDefault="002E527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61C5E"/>
    <w:multiLevelType w:val="hybridMultilevel"/>
    <w:tmpl w:val="69F079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3B1CC0"/>
    <w:multiLevelType w:val="hybridMultilevel"/>
    <w:tmpl w:val="6686A1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593387"/>
    <w:multiLevelType w:val="hybridMultilevel"/>
    <w:tmpl w:val="19E0F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BAD00FD"/>
    <w:multiLevelType w:val="hybridMultilevel"/>
    <w:tmpl w:val="52C48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371DB5"/>
    <w:multiLevelType w:val="hybridMultilevel"/>
    <w:tmpl w:val="9EFA563E"/>
    <w:lvl w:ilvl="0" w:tplc="0409000B">
      <w:start w:val="1"/>
      <w:numFmt w:val="bullet"/>
      <w:lvlText w:val=""/>
      <w:lvlJc w:val="left"/>
      <w:pPr>
        <w:ind w:left="1476" w:hanging="360"/>
      </w:pPr>
      <w:rPr>
        <w:rFonts w:ascii="Wingdings" w:hAnsi="Wingdings" w:hint="default"/>
      </w:rPr>
    </w:lvl>
    <w:lvl w:ilvl="1" w:tplc="04090003" w:tentative="1">
      <w:start w:val="1"/>
      <w:numFmt w:val="bullet"/>
      <w:lvlText w:val="o"/>
      <w:lvlJc w:val="left"/>
      <w:pPr>
        <w:ind w:left="2196" w:hanging="360"/>
      </w:pPr>
      <w:rPr>
        <w:rFonts w:ascii="Courier New" w:hAnsi="Courier New" w:cs="Courier New" w:hint="default"/>
      </w:rPr>
    </w:lvl>
    <w:lvl w:ilvl="2" w:tplc="04090005" w:tentative="1">
      <w:start w:val="1"/>
      <w:numFmt w:val="bullet"/>
      <w:lvlText w:val=""/>
      <w:lvlJc w:val="left"/>
      <w:pPr>
        <w:ind w:left="2916" w:hanging="360"/>
      </w:pPr>
      <w:rPr>
        <w:rFonts w:ascii="Wingdings" w:hAnsi="Wingdings" w:hint="default"/>
      </w:rPr>
    </w:lvl>
    <w:lvl w:ilvl="3" w:tplc="04090001" w:tentative="1">
      <w:start w:val="1"/>
      <w:numFmt w:val="bullet"/>
      <w:lvlText w:val=""/>
      <w:lvlJc w:val="left"/>
      <w:pPr>
        <w:ind w:left="3636" w:hanging="360"/>
      </w:pPr>
      <w:rPr>
        <w:rFonts w:ascii="Symbol" w:hAnsi="Symbol" w:hint="default"/>
      </w:rPr>
    </w:lvl>
    <w:lvl w:ilvl="4" w:tplc="04090003" w:tentative="1">
      <w:start w:val="1"/>
      <w:numFmt w:val="bullet"/>
      <w:lvlText w:val="o"/>
      <w:lvlJc w:val="left"/>
      <w:pPr>
        <w:ind w:left="4356" w:hanging="360"/>
      </w:pPr>
      <w:rPr>
        <w:rFonts w:ascii="Courier New" w:hAnsi="Courier New" w:cs="Courier New" w:hint="default"/>
      </w:rPr>
    </w:lvl>
    <w:lvl w:ilvl="5" w:tplc="04090005" w:tentative="1">
      <w:start w:val="1"/>
      <w:numFmt w:val="bullet"/>
      <w:lvlText w:val=""/>
      <w:lvlJc w:val="left"/>
      <w:pPr>
        <w:ind w:left="5076" w:hanging="360"/>
      </w:pPr>
      <w:rPr>
        <w:rFonts w:ascii="Wingdings" w:hAnsi="Wingdings" w:hint="default"/>
      </w:rPr>
    </w:lvl>
    <w:lvl w:ilvl="6" w:tplc="04090001" w:tentative="1">
      <w:start w:val="1"/>
      <w:numFmt w:val="bullet"/>
      <w:lvlText w:val=""/>
      <w:lvlJc w:val="left"/>
      <w:pPr>
        <w:ind w:left="5796" w:hanging="360"/>
      </w:pPr>
      <w:rPr>
        <w:rFonts w:ascii="Symbol" w:hAnsi="Symbol" w:hint="default"/>
      </w:rPr>
    </w:lvl>
    <w:lvl w:ilvl="7" w:tplc="04090003" w:tentative="1">
      <w:start w:val="1"/>
      <w:numFmt w:val="bullet"/>
      <w:lvlText w:val="o"/>
      <w:lvlJc w:val="left"/>
      <w:pPr>
        <w:ind w:left="6516" w:hanging="360"/>
      </w:pPr>
      <w:rPr>
        <w:rFonts w:ascii="Courier New" w:hAnsi="Courier New" w:cs="Courier New" w:hint="default"/>
      </w:rPr>
    </w:lvl>
    <w:lvl w:ilvl="8" w:tplc="04090005" w:tentative="1">
      <w:start w:val="1"/>
      <w:numFmt w:val="bullet"/>
      <w:lvlText w:val=""/>
      <w:lvlJc w:val="left"/>
      <w:pPr>
        <w:ind w:left="7236" w:hanging="360"/>
      </w:pPr>
      <w:rPr>
        <w:rFonts w:ascii="Wingdings" w:hAnsi="Wingdings" w:hint="default"/>
      </w:rPr>
    </w:lvl>
  </w:abstractNum>
  <w:abstractNum w:abstractNumId="5">
    <w:nsid w:val="2C980BB7"/>
    <w:multiLevelType w:val="hybridMultilevel"/>
    <w:tmpl w:val="21066A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6E128D"/>
    <w:multiLevelType w:val="hybridMultilevel"/>
    <w:tmpl w:val="F52056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1221A0E"/>
    <w:multiLevelType w:val="hybridMultilevel"/>
    <w:tmpl w:val="947266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360199E"/>
    <w:multiLevelType w:val="multilevel"/>
    <w:tmpl w:val="04A8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AC5607"/>
    <w:multiLevelType w:val="hybridMultilevel"/>
    <w:tmpl w:val="41942C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D723B2F"/>
    <w:multiLevelType w:val="hybridMultilevel"/>
    <w:tmpl w:val="508A52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E51026D"/>
    <w:multiLevelType w:val="hybridMultilevel"/>
    <w:tmpl w:val="8C1A4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6440D06"/>
    <w:multiLevelType w:val="hybridMultilevel"/>
    <w:tmpl w:val="D08875C4"/>
    <w:lvl w:ilvl="0" w:tplc="D8722CF4">
      <w:start w:val="1"/>
      <w:numFmt w:val="lowerLetter"/>
      <w:lvlText w:val="%1."/>
      <w:lvlJc w:val="left"/>
      <w:pPr>
        <w:ind w:left="1416" w:hanging="360"/>
      </w:pPr>
      <w:rPr>
        <w:rFonts w:hint="default"/>
      </w:rPr>
    </w:lvl>
    <w:lvl w:ilvl="1" w:tplc="04090019" w:tentative="1">
      <w:start w:val="1"/>
      <w:numFmt w:val="lowerLetter"/>
      <w:lvlText w:val="%2."/>
      <w:lvlJc w:val="left"/>
      <w:pPr>
        <w:ind w:left="2136" w:hanging="360"/>
      </w:pPr>
    </w:lvl>
    <w:lvl w:ilvl="2" w:tplc="0409001B" w:tentative="1">
      <w:start w:val="1"/>
      <w:numFmt w:val="lowerRoman"/>
      <w:lvlText w:val="%3."/>
      <w:lvlJc w:val="right"/>
      <w:pPr>
        <w:ind w:left="2856" w:hanging="180"/>
      </w:pPr>
    </w:lvl>
    <w:lvl w:ilvl="3" w:tplc="0409000F" w:tentative="1">
      <w:start w:val="1"/>
      <w:numFmt w:val="decimal"/>
      <w:lvlText w:val="%4."/>
      <w:lvlJc w:val="left"/>
      <w:pPr>
        <w:ind w:left="3576" w:hanging="360"/>
      </w:pPr>
    </w:lvl>
    <w:lvl w:ilvl="4" w:tplc="04090019" w:tentative="1">
      <w:start w:val="1"/>
      <w:numFmt w:val="lowerLetter"/>
      <w:lvlText w:val="%5."/>
      <w:lvlJc w:val="left"/>
      <w:pPr>
        <w:ind w:left="4296" w:hanging="360"/>
      </w:pPr>
    </w:lvl>
    <w:lvl w:ilvl="5" w:tplc="0409001B" w:tentative="1">
      <w:start w:val="1"/>
      <w:numFmt w:val="lowerRoman"/>
      <w:lvlText w:val="%6."/>
      <w:lvlJc w:val="right"/>
      <w:pPr>
        <w:ind w:left="5016" w:hanging="180"/>
      </w:pPr>
    </w:lvl>
    <w:lvl w:ilvl="6" w:tplc="0409000F" w:tentative="1">
      <w:start w:val="1"/>
      <w:numFmt w:val="decimal"/>
      <w:lvlText w:val="%7."/>
      <w:lvlJc w:val="left"/>
      <w:pPr>
        <w:ind w:left="5736" w:hanging="360"/>
      </w:pPr>
    </w:lvl>
    <w:lvl w:ilvl="7" w:tplc="04090019" w:tentative="1">
      <w:start w:val="1"/>
      <w:numFmt w:val="lowerLetter"/>
      <w:lvlText w:val="%8."/>
      <w:lvlJc w:val="left"/>
      <w:pPr>
        <w:ind w:left="6456" w:hanging="360"/>
      </w:pPr>
    </w:lvl>
    <w:lvl w:ilvl="8" w:tplc="0409001B" w:tentative="1">
      <w:start w:val="1"/>
      <w:numFmt w:val="lowerRoman"/>
      <w:lvlText w:val="%9."/>
      <w:lvlJc w:val="right"/>
      <w:pPr>
        <w:ind w:left="7176" w:hanging="180"/>
      </w:pPr>
    </w:lvl>
  </w:abstractNum>
  <w:abstractNum w:abstractNumId="14">
    <w:nsid w:val="74DA171D"/>
    <w:multiLevelType w:val="hybridMultilevel"/>
    <w:tmpl w:val="D3B68B16"/>
    <w:lvl w:ilvl="0" w:tplc="04090001">
      <w:start w:val="1"/>
      <w:numFmt w:val="bullet"/>
      <w:lvlText w:val=""/>
      <w:lvlJc w:val="left"/>
      <w:pPr>
        <w:ind w:left="809" w:hanging="360"/>
      </w:pPr>
      <w:rPr>
        <w:rFonts w:ascii="Symbol" w:hAnsi="Symbol" w:hint="default"/>
      </w:rPr>
    </w:lvl>
    <w:lvl w:ilvl="1" w:tplc="04090003" w:tentative="1">
      <w:start w:val="1"/>
      <w:numFmt w:val="bullet"/>
      <w:lvlText w:val="o"/>
      <w:lvlJc w:val="left"/>
      <w:pPr>
        <w:ind w:left="1529" w:hanging="360"/>
      </w:pPr>
      <w:rPr>
        <w:rFonts w:ascii="Courier New" w:hAnsi="Courier New" w:cs="Courier New" w:hint="default"/>
      </w:rPr>
    </w:lvl>
    <w:lvl w:ilvl="2" w:tplc="04090005" w:tentative="1">
      <w:start w:val="1"/>
      <w:numFmt w:val="bullet"/>
      <w:lvlText w:val=""/>
      <w:lvlJc w:val="left"/>
      <w:pPr>
        <w:ind w:left="2249" w:hanging="360"/>
      </w:pPr>
      <w:rPr>
        <w:rFonts w:ascii="Wingdings" w:hAnsi="Wingdings" w:hint="default"/>
      </w:rPr>
    </w:lvl>
    <w:lvl w:ilvl="3" w:tplc="04090001" w:tentative="1">
      <w:start w:val="1"/>
      <w:numFmt w:val="bullet"/>
      <w:lvlText w:val=""/>
      <w:lvlJc w:val="left"/>
      <w:pPr>
        <w:ind w:left="2969" w:hanging="360"/>
      </w:pPr>
      <w:rPr>
        <w:rFonts w:ascii="Symbol" w:hAnsi="Symbol" w:hint="default"/>
      </w:rPr>
    </w:lvl>
    <w:lvl w:ilvl="4" w:tplc="04090003" w:tentative="1">
      <w:start w:val="1"/>
      <w:numFmt w:val="bullet"/>
      <w:lvlText w:val="o"/>
      <w:lvlJc w:val="left"/>
      <w:pPr>
        <w:ind w:left="3689" w:hanging="360"/>
      </w:pPr>
      <w:rPr>
        <w:rFonts w:ascii="Courier New" w:hAnsi="Courier New" w:cs="Courier New" w:hint="default"/>
      </w:rPr>
    </w:lvl>
    <w:lvl w:ilvl="5" w:tplc="04090005" w:tentative="1">
      <w:start w:val="1"/>
      <w:numFmt w:val="bullet"/>
      <w:lvlText w:val=""/>
      <w:lvlJc w:val="left"/>
      <w:pPr>
        <w:ind w:left="4409" w:hanging="360"/>
      </w:pPr>
      <w:rPr>
        <w:rFonts w:ascii="Wingdings" w:hAnsi="Wingdings" w:hint="default"/>
      </w:rPr>
    </w:lvl>
    <w:lvl w:ilvl="6" w:tplc="04090001" w:tentative="1">
      <w:start w:val="1"/>
      <w:numFmt w:val="bullet"/>
      <w:lvlText w:val=""/>
      <w:lvlJc w:val="left"/>
      <w:pPr>
        <w:ind w:left="5129" w:hanging="360"/>
      </w:pPr>
      <w:rPr>
        <w:rFonts w:ascii="Symbol" w:hAnsi="Symbol" w:hint="default"/>
      </w:rPr>
    </w:lvl>
    <w:lvl w:ilvl="7" w:tplc="04090003" w:tentative="1">
      <w:start w:val="1"/>
      <w:numFmt w:val="bullet"/>
      <w:lvlText w:val="o"/>
      <w:lvlJc w:val="left"/>
      <w:pPr>
        <w:ind w:left="5849" w:hanging="360"/>
      </w:pPr>
      <w:rPr>
        <w:rFonts w:ascii="Courier New" w:hAnsi="Courier New" w:cs="Courier New" w:hint="default"/>
      </w:rPr>
    </w:lvl>
    <w:lvl w:ilvl="8" w:tplc="04090005" w:tentative="1">
      <w:start w:val="1"/>
      <w:numFmt w:val="bullet"/>
      <w:lvlText w:val=""/>
      <w:lvlJc w:val="left"/>
      <w:pPr>
        <w:ind w:left="6569" w:hanging="360"/>
      </w:pPr>
      <w:rPr>
        <w:rFonts w:ascii="Wingdings" w:hAnsi="Wingdings" w:hint="default"/>
      </w:rPr>
    </w:lvl>
  </w:abstractNum>
  <w:abstractNum w:abstractNumId="15">
    <w:nsid w:val="7B041727"/>
    <w:multiLevelType w:val="multilevel"/>
    <w:tmpl w:val="E9DA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B106222"/>
    <w:multiLevelType w:val="hybridMultilevel"/>
    <w:tmpl w:val="04D4889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C7C66FC"/>
    <w:multiLevelType w:val="hybridMultilevel"/>
    <w:tmpl w:val="37C4CC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0"/>
  </w:num>
  <w:num w:numId="3">
    <w:abstractNumId w:val="16"/>
  </w:num>
  <w:num w:numId="4">
    <w:abstractNumId w:val="13"/>
  </w:num>
  <w:num w:numId="5">
    <w:abstractNumId w:val="2"/>
  </w:num>
  <w:num w:numId="6">
    <w:abstractNumId w:val="8"/>
  </w:num>
  <w:num w:numId="7">
    <w:abstractNumId w:val="15"/>
  </w:num>
  <w:num w:numId="8">
    <w:abstractNumId w:val="12"/>
  </w:num>
  <w:num w:numId="9">
    <w:abstractNumId w:val="4"/>
  </w:num>
  <w:num w:numId="10">
    <w:abstractNumId w:val="6"/>
  </w:num>
  <w:num w:numId="11">
    <w:abstractNumId w:val="5"/>
  </w:num>
  <w:num w:numId="12">
    <w:abstractNumId w:val="10"/>
  </w:num>
  <w:num w:numId="13">
    <w:abstractNumId w:val="7"/>
  </w:num>
  <w:num w:numId="14">
    <w:abstractNumId w:val="17"/>
  </w:num>
  <w:num w:numId="15">
    <w:abstractNumId w:val="11"/>
  </w:num>
  <w:num w:numId="16">
    <w:abstractNumId w:val="14"/>
  </w:num>
  <w:num w:numId="17">
    <w:abstractNumId w:val="3"/>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5E11"/>
    <w:rsid w:val="001175EE"/>
    <w:rsid w:val="00157CF6"/>
    <w:rsid w:val="00182416"/>
    <w:rsid w:val="00187EB4"/>
    <w:rsid w:val="00194132"/>
    <w:rsid w:val="001F0481"/>
    <w:rsid w:val="001F37B8"/>
    <w:rsid w:val="00200C92"/>
    <w:rsid w:val="0020451E"/>
    <w:rsid w:val="00206B9D"/>
    <w:rsid w:val="0023259C"/>
    <w:rsid w:val="00292347"/>
    <w:rsid w:val="002B0BD7"/>
    <w:rsid w:val="002B573D"/>
    <w:rsid w:val="002C5CB2"/>
    <w:rsid w:val="002C7A61"/>
    <w:rsid w:val="002E5274"/>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261A"/>
    <w:rsid w:val="005536BF"/>
    <w:rsid w:val="0056617D"/>
    <w:rsid w:val="00566ACE"/>
    <w:rsid w:val="00574D64"/>
    <w:rsid w:val="00591365"/>
    <w:rsid w:val="005B31E4"/>
    <w:rsid w:val="005C3353"/>
    <w:rsid w:val="006034F6"/>
    <w:rsid w:val="00607874"/>
    <w:rsid w:val="00607E77"/>
    <w:rsid w:val="00617BB3"/>
    <w:rsid w:val="00645CDD"/>
    <w:rsid w:val="006823A7"/>
    <w:rsid w:val="00687EE8"/>
    <w:rsid w:val="0070347F"/>
    <w:rsid w:val="0070678E"/>
    <w:rsid w:val="007161E8"/>
    <w:rsid w:val="007F5DFB"/>
    <w:rsid w:val="008121FB"/>
    <w:rsid w:val="00821B38"/>
    <w:rsid w:val="00831C11"/>
    <w:rsid w:val="008722E8"/>
    <w:rsid w:val="008A60B4"/>
    <w:rsid w:val="008B3C31"/>
    <w:rsid w:val="008B64FE"/>
    <w:rsid w:val="00906DFD"/>
    <w:rsid w:val="00935BF7"/>
    <w:rsid w:val="0095442C"/>
    <w:rsid w:val="00983942"/>
    <w:rsid w:val="009C37E0"/>
    <w:rsid w:val="009D186C"/>
    <w:rsid w:val="009E41F4"/>
    <w:rsid w:val="00A14B66"/>
    <w:rsid w:val="00A65CF7"/>
    <w:rsid w:val="00A81AB4"/>
    <w:rsid w:val="00A851DA"/>
    <w:rsid w:val="00AC7D5B"/>
    <w:rsid w:val="00AE0B58"/>
    <w:rsid w:val="00AE1481"/>
    <w:rsid w:val="00B0415E"/>
    <w:rsid w:val="00B04678"/>
    <w:rsid w:val="00B509FF"/>
    <w:rsid w:val="00BC46DF"/>
    <w:rsid w:val="00C03577"/>
    <w:rsid w:val="00C53029"/>
    <w:rsid w:val="00C65FEA"/>
    <w:rsid w:val="00C74AE4"/>
    <w:rsid w:val="00CA0AC2"/>
    <w:rsid w:val="00CB4D0A"/>
    <w:rsid w:val="00CC2FB3"/>
    <w:rsid w:val="00CC575A"/>
    <w:rsid w:val="00CF123B"/>
    <w:rsid w:val="00CF44BC"/>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94132"/>
    <w:pPr>
      <w:spacing w:after="0" w:line="240" w:lineRule="auto"/>
    </w:pPr>
    <w:rPr>
      <w:lang w:val="en-US"/>
    </w:rPr>
  </w:style>
  <w:style w:type="paragraph" w:styleId="BodyText">
    <w:name w:val="Body Text"/>
    <w:basedOn w:val="Normal"/>
    <w:link w:val="BodyTextChar1"/>
    <w:rsid w:val="00194132"/>
    <w:pPr>
      <w:spacing w:before="60" w:after="120" w:line="240" w:lineRule="auto"/>
      <w:ind w:left="576"/>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semiHidden/>
    <w:rsid w:val="00194132"/>
  </w:style>
  <w:style w:type="character" w:customStyle="1" w:styleId="BodyTextChar1">
    <w:name w:val="Body Text Char1"/>
    <w:basedOn w:val="DefaultParagraphFont"/>
    <w:link w:val="BodyText"/>
    <w:rsid w:val="00194132"/>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9B640-CE69-4701-B4E2-722362449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tadish2008</cp:lastModifiedBy>
  <cp:revision>2</cp:revision>
  <dcterms:created xsi:type="dcterms:W3CDTF">2016-11-21T21:03:00Z</dcterms:created>
  <dcterms:modified xsi:type="dcterms:W3CDTF">2016-11-21T21:03:00Z</dcterms:modified>
</cp:coreProperties>
</file>