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283EA9">
      <w:pPr>
        <w:pStyle w:val="Default"/>
        <w:ind w:firstLine="720"/>
        <w:rPr>
          <w:rFonts w:asciiTheme="minorHAnsi" w:hAnsiTheme="minorHAnsi"/>
        </w:rPr>
      </w:pPr>
      <w:r>
        <w:rPr>
          <w:rFonts w:asciiTheme="minorHAnsi" w:hAnsiTheme="minorHAnsi"/>
          <w:noProof/>
          <w:lang w:val="en-GB" w:eastAsia="zh-TW"/>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525D30">
        <w:rPr>
          <w:rFonts w:asciiTheme="minorHAnsi" w:hAnsiTheme="minorHAnsi"/>
        </w:rPr>
        <w:t>L</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25D30" w:rsidP="00A851DA">
      <w:pPr>
        <w:rPr>
          <w:lang w:val="en-US"/>
        </w:rPr>
      </w:pPr>
      <w:r>
        <w:rPr>
          <w:noProof/>
          <w:lang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25D30">
            <w:pPr>
              <w:pStyle w:val="Default"/>
              <w:rPr>
                <w:rFonts w:asciiTheme="minorHAnsi" w:hAnsiTheme="minorHAnsi"/>
              </w:rPr>
            </w:pPr>
            <w:r>
              <w:rPr>
                <w:rFonts w:asciiTheme="minorHAnsi" w:hAnsiTheme="minorHAnsi"/>
              </w:rPr>
              <w:t>Lorraine Sutton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25D30">
            <w:pPr>
              <w:pStyle w:val="Default"/>
              <w:rPr>
                <w:rFonts w:asciiTheme="minorHAnsi" w:hAnsiTheme="minorHAnsi"/>
              </w:rPr>
            </w:pPr>
            <w:r>
              <w:rPr>
                <w:rFonts w:asciiTheme="minorHAnsi" w:hAnsiTheme="minorHAnsi"/>
              </w:rPr>
              <w:t>2266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25D3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2E78">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142E78" w:rsidP="00A851DA">
            <w:pPr>
              <w:rPr>
                <w:rFonts w:ascii="Arial" w:hAnsi="Arial" w:cs="Arial"/>
                <w:bCs/>
                <w:sz w:val="24"/>
                <w:szCs w:val="24"/>
              </w:rPr>
            </w:pPr>
            <w:r>
              <w:rPr>
                <w:rFonts w:ascii="Arial" w:hAnsi="Arial" w:cs="Arial"/>
                <w:bCs/>
                <w:sz w:val="24"/>
                <w:szCs w:val="24"/>
              </w:rPr>
              <w:t xml:space="preserve">                                                                                           Lorraine Sutton – 2266</w:t>
            </w:r>
          </w:p>
          <w:p w:rsidR="00142E78" w:rsidRDefault="00142E78" w:rsidP="00A851DA">
            <w:pPr>
              <w:rPr>
                <w:rFonts w:ascii="Arial" w:hAnsi="Arial" w:cs="Arial"/>
                <w:bCs/>
                <w:sz w:val="24"/>
                <w:szCs w:val="24"/>
              </w:rPr>
            </w:pPr>
            <w:r>
              <w:rPr>
                <w:rFonts w:ascii="Arial" w:hAnsi="Arial" w:cs="Arial"/>
                <w:bCs/>
                <w:sz w:val="24"/>
                <w:szCs w:val="24"/>
              </w:rPr>
              <w:t xml:space="preserve">                                                                                           Assignment 4 – page 1</w:t>
            </w:r>
          </w:p>
          <w:p w:rsidR="00142E78" w:rsidRDefault="00142E78" w:rsidP="00A851DA">
            <w:pPr>
              <w:rPr>
                <w:rFonts w:ascii="Arial" w:hAnsi="Arial" w:cs="Arial"/>
                <w:bCs/>
                <w:sz w:val="24"/>
                <w:szCs w:val="24"/>
              </w:rPr>
            </w:pPr>
          </w:p>
          <w:p w:rsidR="00142E78" w:rsidRPr="00142E78" w:rsidRDefault="00142E78" w:rsidP="00142E78">
            <w:pPr>
              <w:rPr>
                <w:rFonts w:ascii="Arial" w:eastAsia="PMingLiU" w:hAnsi="Arial" w:cs="Arial"/>
                <w:b/>
                <w:bCs/>
                <w:sz w:val="24"/>
                <w:szCs w:val="24"/>
                <w:lang w:eastAsia="zh-TW"/>
              </w:rPr>
            </w:pPr>
            <w:r w:rsidRPr="00142E78">
              <w:rPr>
                <w:rFonts w:ascii="Arial" w:eastAsia="PMingLiU" w:hAnsi="Arial" w:cs="Arial"/>
                <w:b/>
                <w:bCs/>
                <w:sz w:val="24"/>
                <w:szCs w:val="24"/>
                <w:lang w:eastAsia="zh-TW"/>
              </w:rPr>
              <w:t>1.i. (Explain the term ‘fraud risk factors’)</w:t>
            </w:r>
          </w:p>
          <w:p w:rsidR="00142E78" w:rsidRPr="00142E78" w:rsidRDefault="00142E78" w:rsidP="00142E78">
            <w:pPr>
              <w:rPr>
                <w:rFonts w:ascii="Arial" w:eastAsia="PMingLiU" w:hAnsi="Arial" w:cs="Arial"/>
                <w:sz w:val="24"/>
                <w:szCs w:val="24"/>
                <w:lang w:eastAsia="zh-TW"/>
              </w:rPr>
            </w:pPr>
            <w:r w:rsidRPr="00142E78">
              <w:rPr>
                <w:rFonts w:ascii="Arial" w:eastAsia="PMingLiU" w:hAnsi="Arial" w:cs="Arial"/>
                <w:sz w:val="24"/>
                <w:szCs w:val="24"/>
                <w:lang w:eastAsia="zh-TW"/>
              </w:rPr>
              <w:t>Fraud risk factors are the factors or circumstances that affect the organisation's sensitivity or vulnerability to fraud. The internal, operational, and external business environment shape the characteristics of an organisation, and these characteristics come together to indicate the organisation’s fraud risk.</w:t>
            </w:r>
          </w:p>
          <w:p w:rsidR="00142E78" w:rsidRPr="00142E78" w:rsidRDefault="00142E78" w:rsidP="00142E78">
            <w:pPr>
              <w:rPr>
                <w:rFonts w:ascii="Arial" w:eastAsia="PMingLiU" w:hAnsi="Arial" w:cs="Arial"/>
                <w:sz w:val="24"/>
                <w:szCs w:val="24"/>
                <w:lang w:eastAsia="zh-TW"/>
              </w:rPr>
            </w:pPr>
          </w:p>
          <w:p w:rsidR="00142E78" w:rsidRPr="00142E78" w:rsidRDefault="00142E78" w:rsidP="00142E78">
            <w:pPr>
              <w:rPr>
                <w:rFonts w:ascii="Arial" w:eastAsia="PMingLiU" w:hAnsi="Arial" w:cs="Arial"/>
                <w:sz w:val="24"/>
                <w:szCs w:val="24"/>
                <w:lang w:eastAsia="zh-TW"/>
              </w:rPr>
            </w:pPr>
            <w:r w:rsidRPr="00142E78">
              <w:rPr>
                <w:rFonts w:ascii="Arial" w:eastAsia="PMingLiU" w:hAnsi="Arial" w:cs="Arial"/>
                <w:sz w:val="24"/>
                <w:szCs w:val="24"/>
                <w:lang w:eastAsia="zh-TW"/>
              </w:rPr>
              <w:t>The three main characteristics in an organisation that form the risk factors are :</w:t>
            </w:r>
          </w:p>
          <w:p w:rsidR="00142E78" w:rsidRPr="00142E78" w:rsidRDefault="00142E78" w:rsidP="00142E78">
            <w:pPr>
              <w:numPr>
                <w:ilvl w:val="0"/>
                <w:numId w:val="2"/>
              </w:numPr>
              <w:contextualSpacing/>
              <w:rPr>
                <w:rFonts w:ascii="Arial" w:eastAsia="PMingLiU" w:hAnsi="Arial" w:cs="Arial"/>
                <w:sz w:val="24"/>
                <w:szCs w:val="24"/>
                <w:lang w:eastAsia="zh-TW"/>
              </w:rPr>
            </w:pPr>
            <w:r w:rsidRPr="00142E78">
              <w:rPr>
                <w:rFonts w:ascii="Arial" w:eastAsia="PMingLiU" w:hAnsi="Arial" w:cs="Arial"/>
                <w:sz w:val="24"/>
                <w:szCs w:val="24"/>
                <w:lang w:eastAsia="zh-TW"/>
              </w:rPr>
              <w:t>Management characteristics – these reflect the management’s style, attitudes, and approach to internal controls and accounting principles in financial reporting.</w:t>
            </w:r>
          </w:p>
          <w:p w:rsidR="00142E78" w:rsidRPr="00142E78" w:rsidRDefault="00142E78" w:rsidP="00142E78">
            <w:pPr>
              <w:numPr>
                <w:ilvl w:val="0"/>
                <w:numId w:val="2"/>
              </w:numPr>
              <w:contextualSpacing/>
              <w:rPr>
                <w:rFonts w:ascii="Arial" w:eastAsia="PMingLiU" w:hAnsi="Arial" w:cs="Arial"/>
                <w:sz w:val="24"/>
                <w:szCs w:val="24"/>
                <w:lang w:eastAsia="zh-TW"/>
              </w:rPr>
            </w:pPr>
            <w:r w:rsidRPr="00142E78">
              <w:rPr>
                <w:rFonts w:ascii="Arial" w:eastAsia="PMingLiU" w:hAnsi="Arial" w:cs="Arial"/>
                <w:sz w:val="24"/>
                <w:szCs w:val="24"/>
                <w:lang w:eastAsia="zh-TW"/>
              </w:rPr>
              <w:t>Industry characteristics – aspects of the operating environment – including competition, regulation, market share etc.</w:t>
            </w:r>
          </w:p>
          <w:p w:rsidR="00142E78" w:rsidRPr="00142E78" w:rsidRDefault="00142E78" w:rsidP="00142E78">
            <w:pPr>
              <w:numPr>
                <w:ilvl w:val="0"/>
                <w:numId w:val="2"/>
              </w:numPr>
              <w:contextualSpacing/>
              <w:rPr>
                <w:rFonts w:ascii="Arial" w:eastAsia="PMingLiU" w:hAnsi="Arial" w:cs="Arial"/>
                <w:sz w:val="24"/>
                <w:szCs w:val="24"/>
                <w:lang w:eastAsia="zh-TW"/>
              </w:rPr>
            </w:pPr>
            <w:r w:rsidRPr="00142E78">
              <w:rPr>
                <w:rFonts w:ascii="Arial" w:eastAsia="PMingLiU" w:hAnsi="Arial" w:cs="Arial"/>
                <w:sz w:val="24"/>
                <w:szCs w:val="24"/>
                <w:lang w:eastAsia="zh-TW"/>
              </w:rPr>
              <w:t>Operating characteristics and financial stability – these would include the organisation’s financial health, geographic location of operations, and its transactional complexities.</w:t>
            </w:r>
          </w:p>
          <w:p w:rsidR="00142E78" w:rsidRPr="00142E78" w:rsidRDefault="00142E78" w:rsidP="00142E78">
            <w:pPr>
              <w:rPr>
                <w:rFonts w:ascii="Arial" w:eastAsia="PMingLiU" w:hAnsi="Arial" w:cs="Arial"/>
                <w:sz w:val="24"/>
                <w:szCs w:val="24"/>
                <w:lang w:eastAsia="zh-TW"/>
              </w:rPr>
            </w:pPr>
          </w:p>
          <w:p w:rsidR="00142E78" w:rsidRPr="00142E78" w:rsidRDefault="00142E78" w:rsidP="00142E78">
            <w:pPr>
              <w:rPr>
                <w:rFonts w:ascii="Arial" w:eastAsia="PMingLiU" w:hAnsi="Arial" w:cs="Arial"/>
                <w:b/>
                <w:bCs/>
                <w:sz w:val="24"/>
                <w:szCs w:val="24"/>
                <w:lang w:eastAsia="zh-TW"/>
              </w:rPr>
            </w:pPr>
            <w:r w:rsidRPr="00142E78">
              <w:rPr>
                <w:rFonts w:ascii="Arial" w:eastAsia="PMingLiU" w:hAnsi="Arial" w:cs="Arial"/>
                <w:b/>
                <w:bCs/>
                <w:sz w:val="24"/>
                <w:szCs w:val="24"/>
                <w:lang w:eastAsia="zh-TW"/>
              </w:rPr>
              <w:t>1.ii. What control mechanisms could be adopted against corruption?</w:t>
            </w:r>
          </w:p>
          <w:p w:rsidR="00142E78" w:rsidRPr="00142E78" w:rsidRDefault="00142E78" w:rsidP="00142E78">
            <w:pPr>
              <w:rPr>
                <w:rFonts w:ascii="Arial" w:eastAsia="PMingLiU" w:hAnsi="Arial" w:cs="Arial"/>
                <w:b/>
                <w:bCs/>
                <w:sz w:val="24"/>
                <w:szCs w:val="24"/>
                <w:lang w:eastAsia="zh-TW"/>
              </w:rPr>
            </w:pPr>
          </w:p>
          <w:p w:rsidR="00142E78" w:rsidRPr="00142E78" w:rsidRDefault="00142E78" w:rsidP="00142E78">
            <w:pPr>
              <w:rPr>
                <w:rFonts w:ascii="Arial" w:eastAsia="PMingLiU" w:hAnsi="Arial" w:cs="Arial"/>
                <w:sz w:val="24"/>
                <w:szCs w:val="24"/>
                <w:lang w:eastAsia="zh-TW"/>
              </w:rPr>
            </w:pPr>
            <w:r w:rsidRPr="00142E78">
              <w:rPr>
                <w:rFonts w:ascii="Arial" w:eastAsia="PMingLiU" w:hAnsi="Arial" w:cs="Arial"/>
                <w:sz w:val="24"/>
                <w:szCs w:val="24"/>
                <w:lang w:eastAsia="zh-TW"/>
              </w:rPr>
              <w:t>Corruption generally requires someone inside the organisation to be in collusion with someone outside the organisation, working together for unethical mutual personal benefit. As corruption cases can be notoriously difficult to detect, controls need to be in place to deter it.</w:t>
            </w:r>
          </w:p>
          <w:p w:rsidR="00142E78" w:rsidRPr="00142E78" w:rsidRDefault="00142E78" w:rsidP="00142E78">
            <w:pPr>
              <w:rPr>
                <w:rFonts w:ascii="Arial" w:eastAsia="PMingLiU" w:hAnsi="Arial" w:cs="Arial"/>
                <w:sz w:val="24"/>
                <w:szCs w:val="24"/>
                <w:lang w:eastAsia="zh-TW"/>
              </w:rPr>
            </w:pPr>
          </w:p>
          <w:p w:rsidR="00142E78" w:rsidRDefault="00142E78" w:rsidP="00142E78">
            <w:pPr>
              <w:rPr>
                <w:rFonts w:ascii="Arial" w:eastAsia="PMingLiU" w:hAnsi="Arial" w:cs="Arial"/>
                <w:sz w:val="24"/>
                <w:szCs w:val="24"/>
                <w:lang w:eastAsia="zh-TW"/>
              </w:rPr>
            </w:pPr>
          </w:p>
          <w:p w:rsidR="00142E78" w:rsidRDefault="00142E78" w:rsidP="00142E78">
            <w:pPr>
              <w:rPr>
                <w:rFonts w:ascii="Arial" w:eastAsia="PMingLiU" w:hAnsi="Arial" w:cs="Arial"/>
                <w:sz w:val="24"/>
                <w:szCs w:val="24"/>
                <w:lang w:eastAsia="zh-TW"/>
              </w:rPr>
            </w:pPr>
            <w:r>
              <w:rPr>
                <w:rFonts w:ascii="Arial" w:eastAsia="PMingLiU" w:hAnsi="Arial" w:cs="Arial"/>
                <w:sz w:val="24"/>
                <w:szCs w:val="24"/>
                <w:lang w:eastAsia="zh-TW"/>
              </w:rPr>
              <w:lastRenderedPageBreak/>
              <w:t xml:space="preserve">                                                                                               Lorraine Sutton - 2266</w:t>
            </w:r>
          </w:p>
          <w:p w:rsidR="00142E78" w:rsidRDefault="00142E78" w:rsidP="00142E78">
            <w:pPr>
              <w:rPr>
                <w:rFonts w:ascii="Arial" w:eastAsia="PMingLiU" w:hAnsi="Arial" w:cs="Arial"/>
                <w:sz w:val="24"/>
                <w:szCs w:val="24"/>
                <w:lang w:eastAsia="zh-TW"/>
              </w:rPr>
            </w:pPr>
            <w:r>
              <w:rPr>
                <w:rFonts w:ascii="Arial" w:eastAsia="PMingLiU" w:hAnsi="Arial" w:cs="Arial"/>
                <w:sz w:val="24"/>
                <w:szCs w:val="24"/>
                <w:lang w:eastAsia="zh-TW"/>
              </w:rPr>
              <w:t xml:space="preserve">                                                                                               Assignment 4 – page 2</w:t>
            </w:r>
          </w:p>
          <w:p w:rsidR="00142E78" w:rsidRDefault="00142E78" w:rsidP="00142E78">
            <w:pPr>
              <w:rPr>
                <w:rFonts w:ascii="Arial" w:eastAsia="PMingLiU" w:hAnsi="Arial" w:cs="Arial"/>
                <w:sz w:val="24"/>
                <w:szCs w:val="24"/>
                <w:lang w:eastAsia="zh-TW"/>
              </w:rPr>
            </w:pPr>
          </w:p>
          <w:p w:rsidR="00142E78" w:rsidRPr="00142E78" w:rsidRDefault="00142E78" w:rsidP="00142E78">
            <w:pPr>
              <w:rPr>
                <w:rFonts w:ascii="Arial" w:eastAsia="PMingLiU" w:hAnsi="Arial" w:cs="Arial"/>
                <w:sz w:val="24"/>
                <w:szCs w:val="24"/>
                <w:lang w:eastAsia="zh-TW"/>
              </w:rPr>
            </w:pPr>
            <w:r w:rsidRPr="00142E78">
              <w:rPr>
                <w:rFonts w:ascii="Arial" w:eastAsia="PMingLiU" w:hAnsi="Arial" w:cs="Arial"/>
                <w:sz w:val="24"/>
                <w:szCs w:val="24"/>
                <w:lang w:eastAsia="zh-TW"/>
              </w:rPr>
              <w:t>To deter incidences of corruption an organisation might adopt any of the following, appropriate to the size of the organisation, and its vulnerability to risk:</w:t>
            </w:r>
          </w:p>
          <w:p w:rsidR="00142E78" w:rsidRPr="00142E78" w:rsidRDefault="00142E78" w:rsidP="00142E78">
            <w:pPr>
              <w:numPr>
                <w:ilvl w:val="0"/>
                <w:numId w:val="2"/>
              </w:numPr>
              <w:contextualSpacing/>
              <w:rPr>
                <w:rFonts w:ascii="Arial" w:eastAsia="PMingLiU" w:hAnsi="Arial" w:cs="Arial"/>
                <w:sz w:val="24"/>
                <w:szCs w:val="24"/>
                <w:lang w:eastAsia="zh-TW"/>
              </w:rPr>
            </w:pPr>
            <w:r w:rsidRPr="00142E78">
              <w:rPr>
                <w:rFonts w:ascii="Arial" w:eastAsia="PMingLiU" w:hAnsi="Arial" w:cs="Arial"/>
                <w:sz w:val="24"/>
                <w:szCs w:val="24"/>
                <w:lang w:eastAsia="zh-TW"/>
              </w:rPr>
              <w:t>A well-communicated anti-bribery and corruption policy.</w:t>
            </w:r>
          </w:p>
          <w:p w:rsidR="00142E78" w:rsidRPr="00142E78" w:rsidRDefault="00142E78" w:rsidP="00142E78">
            <w:pPr>
              <w:numPr>
                <w:ilvl w:val="0"/>
                <w:numId w:val="2"/>
              </w:numPr>
              <w:contextualSpacing/>
              <w:rPr>
                <w:rFonts w:ascii="Arial" w:eastAsia="PMingLiU" w:hAnsi="Arial" w:cs="Arial"/>
                <w:sz w:val="24"/>
                <w:szCs w:val="24"/>
                <w:lang w:eastAsia="zh-TW"/>
              </w:rPr>
            </w:pPr>
            <w:r w:rsidRPr="00142E78">
              <w:rPr>
                <w:rFonts w:ascii="Arial" w:eastAsia="PMingLiU" w:hAnsi="Arial" w:cs="Arial"/>
                <w:sz w:val="24"/>
                <w:szCs w:val="24"/>
                <w:lang w:eastAsia="zh-TW"/>
              </w:rPr>
              <w:t xml:space="preserve">A transparent and fair bidding process, or invitation to tender document complete with selection criteria. </w:t>
            </w:r>
          </w:p>
          <w:p w:rsidR="00142E78" w:rsidRPr="00142E78" w:rsidRDefault="00142E78" w:rsidP="00142E78">
            <w:pPr>
              <w:numPr>
                <w:ilvl w:val="0"/>
                <w:numId w:val="2"/>
              </w:numPr>
              <w:contextualSpacing/>
              <w:rPr>
                <w:rFonts w:ascii="Arial" w:eastAsia="PMingLiU" w:hAnsi="Arial" w:cs="Arial"/>
                <w:sz w:val="24"/>
                <w:szCs w:val="24"/>
                <w:lang w:eastAsia="zh-TW"/>
              </w:rPr>
            </w:pPr>
            <w:r w:rsidRPr="00142E78">
              <w:rPr>
                <w:rFonts w:ascii="Arial" w:eastAsia="PMingLiU" w:hAnsi="Arial" w:cs="Arial"/>
                <w:sz w:val="24"/>
                <w:szCs w:val="24"/>
                <w:lang w:eastAsia="zh-TW"/>
              </w:rPr>
              <w:t>Robust non-disclosure agreements and secure communication methods to named individuals to prevent sensitive information being shared amongst competitors / partners who can then under-cut to win contracts.</w:t>
            </w:r>
          </w:p>
          <w:p w:rsidR="00142E78" w:rsidRPr="00142E78" w:rsidRDefault="00142E78" w:rsidP="00142E78">
            <w:pPr>
              <w:numPr>
                <w:ilvl w:val="0"/>
                <w:numId w:val="2"/>
              </w:numPr>
              <w:contextualSpacing/>
              <w:rPr>
                <w:rFonts w:ascii="Arial" w:eastAsia="PMingLiU" w:hAnsi="Arial" w:cs="Arial"/>
                <w:sz w:val="24"/>
                <w:szCs w:val="24"/>
                <w:lang w:eastAsia="zh-TW"/>
              </w:rPr>
            </w:pPr>
            <w:r w:rsidRPr="00142E78">
              <w:rPr>
                <w:rFonts w:ascii="Arial" w:eastAsia="PMingLiU" w:hAnsi="Arial" w:cs="Arial"/>
                <w:sz w:val="24"/>
                <w:szCs w:val="24"/>
                <w:lang w:eastAsia="zh-TW"/>
              </w:rPr>
              <w:t>A disclosure policy throughout the organisation to aid transparency regarding conflicting interests, or declaration of interests.</w:t>
            </w:r>
          </w:p>
          <w:p w:rsidR="00142E78" w:rsidRPr="00142E78" w:rsidRDefault="00142E78" w:rsidP="00142E78">
            <w:pPr>
              <w:numPr>
                <w:ilvl w:val="0"/>
                <w:numId w:val="2"/>
              </w:numPr>
              <w:contextualSpacing/>
              <w:rPr>
                <w:rFonts w:ascii="Arial" w:eastAsia="PMingLiU" w:hAnsi="Arial" w:cs="Arial"/>
                <w:sz w:val="24"/>
                <w:szCs w:val="24"/>
                <w:lang w:eastAsia="zh-TW"/>
              </w:rPr>
            </w:pPr>
            <w:r w:rsidRPr="00142E78">
              <w:rPr>
                <w:rFonts w:ascii="Arial" w:eastAsia="PMingLiU" w:hAnsi="Arial" w:cs="Arial"/>
                <w:sz w:val="24"/>
                <w:szCs w:val="24"/>
                <w:lang w:eastAsia="zh-TW"/>
              </w:rPr>
              <w:t>A supplier code of conduct that also provides a contact for reporting incidences of unethical behaviour.</w:t>
            </w:r>
          </w:p>
          <w:p w:rsidR="00142E78" w:rsidRPr="00142E78" w:rsidRDefault="00142E78" w:rsidP="00142E78">
            <w:pPr>
              <w:numPr>
                <w:ilvl w:val="0"/>
                <w:numId w:val="2"/>
              </w:numPr>
              <w:contextualSpacing/>
              <w:rPr>
                <w:rFonts w:ascii="Arial" w:eastAsia="PMingLiU" w:hAnsi="Arial" w:cs="Arial"/>
                <w:sz w:val="24"/>
                <w:szCs w:val="24"/>
                <w:lang w:eastAsia="zh-TW"/>
              </w:rPr>
            </w:pPr>
            <w:r w:rsidRPr="00142E78">
              <w:rPr>
                <w:rFonts w:ascii="Arial" w:eastAsia="PMingLiU" w:hAnsi="Arial" w:cs="Arial"/>
                <w:sz w:val="24"/>
                <w:szCs w:val="24"/>
                <w:lang w:eastAsia="zh-TW"/>
              </w:rPr>
              <w:t>Customer due diligence checks, and register or legitimate incentive schemes.</w:t>
            </w:r>
          </w:p>
          <w:p w:rsidR="00142E78" w:rsidRPr="00142E78" w:rsidRDefault="00142E78" w:rsidP="00142E78">
            <w:pPr>
              <w:numPr>
                <w:ilvl w:val="0"/>
                <w:numId w:val="2"/>
              </w:numPr>
              <w:contextualSpacing/>
              <w:rPr>
                <w:rFonts w:ascii="Arial" w:eastAsia="PMingLiU" w:hAnsi="Arial" w:cs="Arial"/>
                <w:sz w:val="24"/>
                <w:szCs w:val="24"/>
                <w:lang w:eastAsia="zh-TW"/>
              </w:rPr>
            </w:pPr>
            <w:r w:rsidRPr="00142E78">
              <w:rPr>
                <w:rFonts w:ascii="Arial" w:eastAsia="PMingLiU" w:hAnsi="Arial" w:cs="Arial"/>
                <w:sz w:val="24"/>
                <w:szCs w:val="24"/>
                <w:lang w:eastAsia="zh-TW"/>
              </w:rPr>
              <w:t>Regular data analysis to compare trends on market prices, historical purchases, excessive stock write-offs (which facilitate over-ordering).</w:t>
            </w:r>
          </w:p>
          <w:p w:rsidR="00142E78" w:rsidRPr="00142E78" w:rsidRDefault="00142E78" w:rsidP="00142E78">
            <w:pPr>
              <w:numPr>
                <w:ilvl w:val="0"/>
                <w:numId w:val="2"/>
              </w:numPr>
              <w:contextualSpacing/>
              <w:rPr>
                <w:rFonts w:ascii="Arial" w:eastAsia="PMingLiU" w:hAnsi="Arial" w:cs="Arial"/>
                <w:sz w:val="24"/>
                <w:szCs w:val="24"/>
                <w:lang w:eastAsia="zh-TW"/>
              </w:rPr>
            </w:pPr>
            <w:r w:rsidRPr="00142E78">
              <w:rPr>
                <w:rFonts w:ascii="Arial" w:eastAsia="PMingLiU" w:hAnsi="Arial" w:cs="Arial"/>
                <w:sz w:val="24"/>
                <w:szCs w:val="24"/>
                <w:lang w:eastAsia="zh-TW"/>
              </w:rPr>
              <w:t>Enquiries amongst similar organisations in a similar environment to compare prices paid and key industry norms, such as margins.</w:t>
            </w:r>
          </w:p>
          <w:p w:rsidR="00142E78" w:rsidRPr="00142E78" w:rsidRDefault="00142E78" w:rsidP="00142E78">
            <w:pPr>
              <w:numPr>
                <w:ilvl w:val="0"/>
                <w:numId w:val="2"/>
              </w:numPr>
              <w:contextualSpacing/>
              <w:rPr>
                <w:rFonts w:ascii="Arial" w:eastAsia="PMingLiU" w:hAnsi="Arial" w:cs="Arial"/>
                <w:sz w:val="24"/>
                <w:szCs w:val="24"/>
                <w:lang w:eastAsia="zh-TW"/>
              </w:rPr>
            </w:pPr>
            <w:r w:rsidRPr="00142E78">
              <w:rPr>
                <w:rFonts w:ascii="Arial" w:eastAsia="PMingLiU" w:hAnsi="Arial" w:cs="Arial"/>
                <w:sz w:val="24"/>
                <w:szCs w:val="24"/>
                <w:lang w:eastAsia="zh-TW"/>
              </w:rPr>
              <w:t>A corporate gifts and hospitality policy to allow legitimate rewards to an organisation and its staff in a transparent, documented and controlled manner.</w:t>
            </w:r>
          </w:p>
          <w:p w:rsidR="00142E78" w:rsidRPr="00142E78" w:rsidRDefault="00142E78" w:rsidP="00142E78">
            <w:pPr>
              <w:numPr>
                <w:ilvl w:val="0"/>
                <w:numId w:val="2"/>
              </w:numPr>
              <w:contextualSpacing/>
              <w:rPr>
                <w:rFonts w:ascii="Arial" w:eastAsia="PMingLiU" w:hAnsi="Arial" w:cs="Arial"/>
                <w:sz w:val="24"/>
                <w:szCs w:val="24"/>
                <w:lang w:eastAsia="zh-TW"/>
              </w:rPr>
            </w:pPr>
            <w:r w:rsidRPr="00142E78">
              <w:rPr>
                <w:rFonts w:ascii="Arial" w:eastAsia="PMingLiU" w:hAnsi="Arial" w:cs="Arial"/>
                <w:sz w:val="24"/>
                <w:szCs w:val="24"/>
                <w:lang w:eastAsia="zh-TW"/>
              </w:rPr>
              <w:t>An effective whistleblowing policy for staff or external customers/vendors to openly or anonymously report incidences or concerns.</w:t>
            </w:r>
          </w:p>
          <w:p w:rsidR="00142E78" w:rsidRPr="00142E78" w:rsidRDefault="00142E78" w:rsidP="00142E78">
            <w:pPr>
              <w:rPr>
                <w:rFonts w:ascii="Arial" w:eastAsia="PMingLiU" w:hAnsi="Arial" w:cs="Arial"/>
                <w:sz w:val="24"/>
                <w:szCs w:val="24"/>
                <w:lang w:eastAsia="zh-TW"/>
              </w:rPr>
            </w:pPr>
            <w:r w:rsidRPr="00142E78">
              <w:rPr>
                <w:rFonts w:ascii="Arial" w:eastAsia="PMingLiU" w:hAnsi="Arial" w:cs="Arial"/>
                <w:sz w:val="24"/>
                <w:szCs w:val="24"/>
                <w:lang w:eastAsia="zh-TW"/>
              </w:rPr>
              <w:t xml:space="preserve"> </w:t>
            </w:r>
          </w:p>
          <w:p w:rsidR="00142E78" w:rsidRPr="00142E78" w:rsidRDefault="00142E78" w:rsidP="00142E78">
            <w:pPr>
              <w:rPr>
                <w:rFonts w:ascii="Arial" w:eastAsia="PMingLiU" w:hAnsi="Arial" w:cs="Arial"/>
                <w:b/>
                <w:bCs/>
                <w:sz w:val="24"/>
                <w:szCs w:val="24"/>
                <w:lang w:eastAsia="zh-TW"/>
              </w:rPr>
            </w:pPr>
            <w:r w:rsidRPr="00142E78">
              <w:rPr>
                <w:rFonts w:ascii="Arial" w:eastAsia="PMingLiU" w:hAnsi="Arial" w:cs="Arial"/>
                <w:b/>
                <w:bCs/>
                <w:sz w:val="24"/>
                <w:szCs w:val="24"/>
                <w:lang w:eastAsia="zh-TW"/>
              </w:rPr>
              <w:t>1.iii. Outline the main benefits of using analytic procedures in an audit process.</w:t>
            </w:r>
          </w:p>
          <w:p w:rsidR="00142E78" w:rsidRPr="00142E78" w:rsidRDefault="00142E78" w:rsidP="00142E78">
            <w:pPr>
              <w:rPr>
                <w:rFonts w:ascii="Arial" w:eastAsia="PMingLiU" w:hAnsi="Arial" w:cs="Arial"/>
                <w:sz w:val="24"/>
                <w:szCs w:val="24"/>
                <w:lang w:eastAsia="zh-TW"/>
              </w:rPr>
            </w:pPr>
            <w:r w:rsidRPr="00142E78">
              <w:rPr>
                <w:rFonts w:ascii="Arial" w:eastAsia="PMingLiU" w:hAnsi="Arial" w:cs="Arial"/>
                <w:sz w:val="24"/>
                <w:szCs w:val="24"/>
                <w:lang w:eastAsia="zh-TW"/>
              </w:rPr>
              <w:t xml:space="preserve">According to Kenyon and Tilton in </w:t>
            </w:r>
            <w:r w:rsidRPr="00142E78">
              <w:rPr>
                <w:rFonts w:ascii="Arial" w:eastAsia="PMingLiU" w:hAnsi="Arial" w:cs="Arial"/>
                <w:i/>
                <w:iCs/>
                <w:sz w:val="24"/>
                <w:szCs w:val="24"/>
                <w:lang w:eastAsia="zh-TW"/>
              </w:rPr>
              <w:t>A Guide to Forensic Accounting Investigation (2006),</w:t>
            </w:r>
            <w:r w:rsidRPr="00142E78">
              <w:rPr>
                <w:rFonts w:ascii="Arial" w:eastAsia="PMingLiU" w:hAnsi="Arial" w:cs="Arial"/>
                <w:sz w:val="24"/>
                <w:szCs w:val="24"/>
                <w:lang w:eastAsia="zh-TW"/>
              </w:rPr>
              <w:t xml:space="preserve"> data analytic methods and procedures represent one of the primary detection techniques for a forensic accountant or financial auditor. </w:t>
            </w:r>
          </w:p>
          <w:p w:rsidR="00142E78" w:rsidRPr="00142E78" w:rsidRDefault="00142E78" w:rsidP="00142E78">
            <w:pPr>
              <w:rPr>
                <w:rFonts w:ascii="Arial" w:eastAsia="PMingLiU" w:hAnsi="Arial" w:cs="Arial"/>
                <w:sz w:val="24"/>
                <w:szCs w:val="24"/>
                <w:lang w:eastAsia="zh-TW"/>
              </w:rPr>
            </w:pPr>
          </w:p>
          <w:p w:rsidR="00142E78" w:rsidRPr="00142E78" w:rsidRDefault="00142E78" w:rsidP="00142E78">
            <w:pPr>
              <w:rPr>
                <w:rFonts w:ascii="Arial" w:eastAsia="PMingLiU" w:hAnsi="Arial" w:cs="Arial"/>
                <w:sz w:val="24"/>
                <w:szCs w:val="24"/>
                <w:lang w:eastAsia="zh-TW"/>
              </w:rPr>
            </w:pPr>
            <w:r w:rsidRPr="00142E78">
              <w:rPr>
                <w:rFonts w:ascii="Arial" w:eastAsia="PMingLiU" w:hAnsi="Arial" w:cs="Arial"/>
                <w:sz w:val="24"/>
                <w:szCs w:val="24"/>
                <w:lang w:eastAsia="zh-TW"/>
              </w:rPr>
              <w:t xml:space="preserve">These techniques will span both financial and non-financial data and will identify patterns, numerical ratios, norms, trends, spikes, and also correlations and relationships. Methods include link-diagrams, matrices and similar tools that can turn what is apparently two-dimensional data into meaningful three dimensional patterns, correlations and relationships. For example, a sudden spike in prices paid for stock items could indicate an opportunities for kick-backs; similarly a high turnover of staff in a department could be an alert to unusual activity and unexpected links between people in the organisation may indicate suspicious co-operation. Several unusual indicators that coincide will help to further inform the auditors judgment. This analysis is therefore not just useful in setting the audit scope, and in helping to understand the context of the organisation in the preliminary stage of an audit; it also provides reference points for comparatives during the audit, which helps to highlight any irregularities, not just from an internal point of view, but when comparing to similar organisations. Finally they help to confirm the figures that go into the financial statements and in forming audit conclusions. </w:t>
            </w:r>
          </w:p>
          <w:p w:rsidR="00142E78" w:rsidRPr="00142E78" w:rsidRDefault="00142E78" w:rsidP="00142E78">
            <w:pPr>
              <w:rPr>
                <w:rFonts w:ascii="Arial" w:eastAsia="PMingLiU" w:hAnsi="Arial" w:cs="Arial"/>
                <w:sz w:val="24"/>
                <w:szCs w:val="24"/>
                <w:lang w:eastAsia="zh-TW"/>
              </w:rPr>
            </w:pPr>
          </w:p>
          <w:p w:rsidR="00142E78" w:rsidRPr="00142E78" w:rsidRDefault="00142E78" w:rsidP="00142E78">
            <w:pPr>
              <w:rPr>
                <w:rFonts w:ascii="Arial" w:eastAsia="PMingLiU" w:hAnsi="Arial" w:cs="Arial"/>
                <w:b/>
                <w:bCs/>
                <w:sz w:val="24"/>
                <w:szCs w:val="24"/>
                <w:lang w:eastAsia="zh-TW"/>
              </w:rPr>
            </w:pPr>
            <w:r w:rsidRPr="00142E78">
              <w:rPr>
                <w:rFonts w:ascii="Arial" w:eastAsia="PMingLiU" w:hAnsi="Arial" w:cs="Arial"/>
                <w:b/>
                <w:bCs/>
                <w:sz w:val="24"/>
                <w:szCs w:val="24"/>
                <w:lang w:eastAsia="zh-TW"/>
              </w:rPr>
              <w:t>1.iv. What are the common rationalisations which tempt a fraudster to commit fraud?</w:t>
            </w:r>
          </w:p>
          <w:p w:rsidR="00142E78" w:rsidRDefault="00142E78" w:rsidP="00142E78">
            <w:pPr>
              <w:rPr>
                <w:rFonts w:ascii="Arial" w:eastAsia="PMingLiU" w:hAnsi="Arial" w:cs="Arial"/>
                <w:sz w:val="24"/>
                <w:szCs w:val="24"/>
                <w:lang w:eastAsia="zh-TW"/>
              </w:rPr>
            </w:pPr>
            <w:r>
              <w:rPr>
                <w:rFonts w:ascii="Arial" w:eastAsia="PMingLiU" w:hAnsi="Arial" w:cs="Arial"/>
                <w:b/>
                <w:bCs/>
                <w:sz w:val="24"/>
                <w:szCs w:val="24"/>
                <w:lang w:eastAsia="zh-TW"/>
              </w:rPr>
              <w:lastRenderedPageBreak/>
              <w:t xml:space="preserve">                                                                             </w:t>
            </w:r>
            <w:r>
              <w:rPr>
                <w:rFonts w:ascii="Arial" w:eastAsia="PMingLiU" w:hAnsi="Arial" w:cs="Arial"/>
                <w:sz w:val="24"/>
                <w:szCs w:val="24"/>
                <w:lang w:eastAsia="zh-TW"/>
              </w:rPr>
              <w:t>Lorraine Sutton  - 2266</w:t>
            </w:r>
          </w:p>
          <w:p w:rsidR="00142E78" w:rsidRDefault="00142E78" w:rsidP="00142E78">
            <w:pPr>
              <w:rPr>
                <w:rFonts w:ascii="Arial" w:eastAsia="PMingLiU" w:hAnsi="Arial" w:cs="Arial"/>
                <w:sz w:val="24"/>
                <w:szCs w:val="24"/>
                <w:lang w:eastAsia="zh-TW"/>
              </w:rPr>
            </w:pPr>
            <w:r>
              <w:rPr>
                <w:rFonts w:ascii="Arial" w:eastAsia="PMingLiU" w:hAnsi="Arial" w:cs="Arial"/>
                <w:sz w:val="24"/>
                <w:szCs w:val="24"/>
                <w:lang w:eastAsia="zh-TW"/>
              </w:rPr>
              <w:t xml:space="preserve">                                                                             Assignment 4 – page 3</w:t>
            </w:r>
          </w:p>
          <w:p w:rsidR="00142E78" w:rsidRPr="00142E78" w:rsidRDefault="00142E78" w:rsidP="00142E78">
            <w:pPr>
              <w:rPr>
                <w:rFonts w:ascii="Arial" w:eastAsia="PMingLiU" w:hAnsi="Arial" w:cs="Arial"/>
                <w:sz w:val="24"/>
                <w:szCs w:val="24"/>
                <w:lang w:eastAsia="zh-TW"/>
              </w:rPr>
            </w:pPr>
          </w:p>
          <w:p w:rsidR="00142E78" w:rsidRPr="00142E78" w:rsidRDefault="00142E78" w:rsidP="00142E78">
            <w:pPr>
              <w:rPr>
                <w:rFonts w:ascii="Arial" w:eastAsia="PMingLiU" w:hAnsi="Arial" w:cs="Arial"/>
                <w:sz w:val="24"/>
                <w:szCs w:val="24"/>
                <w:lang w:eastAsia="zh-TW"/>
              </w:rPr>
            </w:pPr>
            <w:r w:rsidRPr="00142E78">
              <w:rPr>
                <w:rFonts w:ascii="Arial" w:eastAsia="PMingLiU" w:hAnsi="Arial" w:cs="Arial"/>
                <w:sz w:val="24"/>
                <w:szCs w:val="24"/>
                <w:lang w:eastAsia="zh-TW"/>
              </w:rPr>
              <w:t>Rationalisations are varied, and depend very much on the psychology or attitude of the person, the organisational culture, and the relationship between the levels within the company.</w:t>
            </w:r>
          </w:p>
          <w:p w:rsidR="00142E78" w:rsidRPr="00142E78" w:rsidRDefault="00142E78" w:rsidP="00142E78">
            <w:pPr>
              <w:rPr>
                <w:rFonts w:ascii="Arial" w:eastAsia="PMingLiU" w:hAnsi="Arial" w:cs="Arial"/>
                <w:b/>
                <w:bCs/>
                <w:sz w:val="24"/>
                <w:szCs w:val="24"/>
                <w:lang w:eastAsia="zh-TW"/>
              </w:rPr>
            </w:pPr>
          </w:p>
          <w:p w:rsidR="00142E78" w:rsidRPr="00142E78" w:rsidRDefault="00142E78" w:rsidP="00142E78">
            <w:pPr>
              <w:rPr>
                <w:rFonts w:ascii="Arial" w:eastAsia="PMingLiU" w:hAnsi="Arial" w:cs="Arial"/>
                <w:sz w:val="24"/>
                <w:szCs w:val="24"/>
                <w:lang w:eastAsia="zh-TW"/>
              </w:rPr>
            </w:pPr>
            <w:r w:rsidRPr="00142E78">
              <w:rPr>
                <w:rFonts w:ascii="Arial" w:eastAsia="PMingLiU" w:hAnsi="Arial" w:cs="Arial"/>
                <w:sz w:val="24"/>
                <w:szCs w:val="24"/>
                <w:lang w:eastAsia="zh-TW"/>
              </w:rPr>
              <w:t>Common rationalisations of a financial fraudster will include:</w:t>
            </w:r>
          </w:p>
          <w:p w:rsidR="00142E78" w:rsidRPr="00142E78" w:rsidRDefault="00142E78" w:rsidP="00142E78">
            <w:pPr>
              <w:numPr>
                <w:ilvl w:val="0"/>
                <w:numId w:val="2"/>
              </w:numPr>
              <w:contextualSpacing/>
              <w:rPr>
                <w:rFonts w:ascii="Arial" w:eastAsia="PMingLiU" w:hAnsi="Arial" w:cs="Arial"/>
                <w:sz w:val="24"/>
                <w:szCs w:val="24"/>
                <w:lang w:eastAsia="zh-TW"/>
              </w:rPr>
            </w:pPr>
            <w:r w:rsidRPr="00142E78">
              <w:rPr>
                <w:rFonts w:ascii="Arial" w:eastAsia="PMingLiU" w:hAnsi="Arial" w:cs="Arial"/>
                <w:sz w:val="24"/>
                <w:szCs w:val="24"/>
                <w:lang w:eastAsia="zh-TW"/>
              </w:rPr>
              <w:t>A challenging or negative business environment inside or outside the organisation</w:t>
            </w:r>
          </w:p>
          <w:p w:rsidR="00142E78" w:rsidRPr="00142E78" w:rsidRDefault="00142E78" w:rsidP="00142E78">
            <w:pPr>
              <w:numPr>
                <w:ilvl w:val="0"/>
                <w:numId w:val="2"/>
              </w:numPr>
              <w:contextualSpacing/>
              <w:rPr>
                <w:rFonts w:ascii="Arial" w:eastAsia="PMingLiU" w:hAnsi="Arial" w:cs="Arial"/>
                <w:sz w:val="24"/>
                <w:szCs w:val="24"/>
                <w:lang w:eastAsia="zh-TW"/>
              </w:rPr>
            </w:pPr>
            <w:r w:rsidRPr="00142E78">
              <w:rPr>
                <w:rFonts w:ascii="Arial" w:eastAsia="PMingLiU" w:hAnsi="Arial" w:cs="Arial"/>
                <w:sz w:val="24"/>
                <w:szCs w:val="24"/>
                <w:lang w:eastAsia="zh-TW"/>
              </w:rPr>
              <w:t xml:space="preserve">Lack of job security, or limited promotional prospects </w:t>
            </w:r>
          </w:p>
          <w:p w:rsidR="00142E78" w:rsidRPr="00142E78" w:rsidRDefault="00142E78" w:rsidP="00142E78">
            <w:pPr>
              <w:numPr>
                <w:ilvl w:val="0"/>
                <w:numId w:val="2"/>
              </w:numPr>
              <w:contextualSpacing/>
              <w:rPr>
                <w:rFonts w:ascii="Arial" w:eastAsia="PMingLiU" w:hAnsi="Arial" w:cs="Arial"/>
                <w:sz w:val="24"/>
                <w:szCs w:val="24"/>
                <w:lang w:eastAsia="zh-TW"/>
              </w:rPr>
            </w:pPr>
            <w:r w:rsidRPr="00142E78">
              <w:rPr>
                <w:rFonts w:ascii="Arial" w:eastAsia="PMingLiU" w:hAnsi="Arial" w:cs="Arial"/>
                <w:sz w:val="24"/>
                <w:szCs w:val="24"/>
                <w:lang w:eastAsia="zh-TW"/>
              </w:rPr>
              <w:t>A denial of any harm caused. ‘It didn’t hurt anyone so it can’t be a crime’.</w:t>
            </w:r>
          </w:p>
          <w:p w:rsidR="00142E78" w:rsidRPr="00142E78" w:rsidRDefault="00142E78" w:rsidP="00142E78">
            <w:pPr>
              <w:numPr>
                <w:ilvl w:val="0"/>
                <w:numId w:val="2"/>
              </w:numPr>
              <w:contextualSpacing/>
              <w:rPr>
                <w:rFonts w:ascii="Arial" w:eastAsia="PMingLiU" w:hAnsi="Arial" w:cs="Arial"/>
                <w:sz w:val="24"/>
                <w:szCs w:val="24"/>
                <w:lang w:eastAsia="zh-TW"/>
              </w:rPr>
            </w:pPr>
            <w:r w:rsidRPr="00142E78">
              <w:rPr>
                <w:rFonts w:ascii="Arial" w:eastAsia="PMingLiU" w:hAnsi="Arial" w:cs="Arial"/>
                <w:sz w:val="24"/>
                <w:szCs w:val="24"/>
                <w:lang w:eastAsia="zh-TW"/>
              </w:rPr>
              <w:t>Perceived good intentions: ‘I did it to save the company from ruin, and to safeguard people’s jobs and future investment’.</w:t>
            </w:r>
          </w:p>
          <w:p w:rsidR="00142E78" w:rsidRPr="00142E78" w:rsidRDefault="00142E78" w:rsidP="00142E78">
            <w:pPr>
              <w:numPr>
                <w:ilvl w:val="0"/>
                <w:numId w:val="2"/>
              </w:numPr>
              <w:contextualSpacing/>
              <w:rPr>
                <w:rFonts w:ascii="Arial" w:eastAsia="PMingLiU" w:hAnsi="Arial" w:cs="Arial"/>
                <w:sz w:val="24"/>
                <w:szCs w:val="24"/>
                <w:lang w:eastAsia="zh-TW"/>
              </w:rPr>
            </w:pPr>
            <w:r w:rsidRPr="00142E78">
              <w:rPr>
                <w:rFonts w:ascii="Arial" w:eastAsia="PMingLiU" w:hAnsi="Arial" w:cs="Arial"/>
                <w:sz w:val="24"/>
                <w:szCs w:val="24"/>
                <w:lang w:eastAsia="zh-TW"/>
              </w:rPr>
              <w:t>Perceived intention to repay the money, or reverse the fictitious entry next month.</w:t>
            </w:r>
          </w:p>
          <w:p w:rsidR="00142E78" w:rsidRPr="00142E78" w:rsidRDefault="00142E78" w:rsidP="00142E78">
            <w:pPr>
              <w:numPr>
                <w:ilvl w:val="0"/>
                <w:numId w:val="2"/>
              </w:numPr>
              <w:contextualSpacing/>
              <w:rPr>
                <w:rFonts w:ascii="Arial" w:eastAsia="PMingLiU" w:hAnsi="Arial" w:cs="Arial"/>
                <w:sz w:val="24"/>
                <w:szCs w:val="24"/>
                <w:lang w:eastAsia="zh-TW"/>
              </w:rPr>
            </w:pPr>
            <w:r w:rsidRPr="00142E78">
              <w:rPr>
                <w:rFonts w:ascii="Arial" w:eastAsia="PMingLiU" w:hAnsi="Arial" w:cs="Arial"/>
                <w:sz w:val="24"/>
                <w:szCs w:val="24"/>
                <w:lang w:eastAsia="zh-TW"/>
              </w:rPr>
              <w:t>Grievance: being passed over for promotion, or having no prospect of progression, being underpaid and undervalued.</w:t>
            </w:r>
          </w:p>
          <w:p w:rsidR="00142E78" w:rsidRPr="00142E78" w:rsidRDefault="00142E78" w:rsidP="00142E78">
            <w:pPr>
              <w:numPr>
                <w:ilvl w:val="0"/>
                <w:numId w:val="2"/>
              </w:numPr>
              <w:contextualSpacing/>
              <w:rPr>
                <w:rFonts w:ascii="Arial" w:eastAsia="PMingLiU" w:hAnsi="Arial" w:cs="Arial"/>
                <w:sz w:val="24"/>
                <w:szCs w:val="24"/>
                <w:lang w:eastAsia="zh-TW"/>
              </w:rPr>
            </w:pPr>
            <w:r w:rsidRPr="00142E78">
              <w:rPr>
                <w:rFonts w:ascii="Arial" w:eastAsia="PMingLiU" w:hAnsi="Arial" w:cs="Arial"/>
                <w:sz w:val="24"/>
                <w:szCs w:val="24"/>
                <w:lang w:eastAsia="zh-TW"/>
              </w:rPr>
              <w:t>Pressure to perform: Aggressive management techniques to maximise performance figures.</w:t>
            </w:r>
          </w:p>
          <w:p w:rsidR="00142E78" w:rsidRPr="00142E78" w:rsidRDefault="00142E78" w:rsidP="00142E78">
            <w:pPr>
              <w:numPr>
                <w:ilvl w:val="0"/>
                <w:numId w:val="2"/>
              </w:numPr>
              <w:contextualSpacing/>
              <w:rPr>
                <w:rFonts w:ascii="Arial" w:eastAsia="PMingLiU" w:hAnsi="Arial" w:cs="Arial"/>
                <w:sz w:val="24"/>
                <w:szCs w:val="24"/>
                <w:lang w:eastAsia="zh-TW"/>
              </w:rPr>
            </w:pPr>
            <w:r w:rsidRPr="00142E78">
              <w:rPr>
                <w:rFonts w:ascii="Arial" w:eastAsia="PMingLiU" w:hAnsi="Arial" w:cs="Arial"/>
                <w:sz w:val="24"/>
                <w:szCs w:val="24"/>
                <w:lang w:eastAsia="zh-TW"/>
              </w:rPr>
              <w:t>Unethical culture : a mistrust in the management, or evidence that they don’t punish wrong-doing, or a perception that management are ‘helping themselves’ too.</w:t>
            </w:r>
          </w:p>
          <w:p w:rsidR="00142E78" w:rsidRPr="00142E78" w:rsidRDefault="00142E78" w:rsidP="00142E78">
            <w:pPr>
              <w:rPr>
                <w:rFonts w:ascii="Arial" w:eastAsia="PMingLiU" w:hAnsi="Arial" w:cs="Arial"/>
                <w:sz w:val="24"/>
                <w:szCs w:val="24"/>
                <w:lang w:eastAsia="zh-TW"/>
              </w:rPr>
            </w:pPr>
          </w:p>
          <w:p w:rsidR="00142E78" w:rsidRPr="00142E78" w:rsidRDefault="00142E78" w:rsidP="00142E78">
            <w:pPr>
              <w:rPr>
                <w:rFonts w:ascii="Arial" w:eastAsia="PMingLiU" w:hAnsi="Arial" w:cs="Arial"/>
                <w:b/>
                <w:bCs/>
                <w:sz w:val="24"/>
                <w:szCs w:val="24"/>
                <w:lang w:eastAsia="zh-TW"/>
              </w:rPr>
            </w:pPr>
            <w:r w:rsidRPr="00142E78">
              <w:rPr>
                <w:rFonts w:ascii="Arial" w:eastAsia="PMingLiU" w:hAnsi="Arial" w:cs="Arial"/>
                <w:b/>
                <w:bCs/>
                <w:sz w:val="24"/>
                <w:szCs w:val="24"/>
                <w:lang w:eastAsia="zh-TW"/>
              </w:rPr>
              <w:t>1.v. Outline the important points to be considered when evaluating risk factors</w:t>
            </w:r>
          </w:p>
          <w:p w:rsidR="00142E78" w:rsidRPr="00142E78" w:rsidRDefault="00142E78" w:rsidP="00142E78">
            <w:pPr>
              <w:rPr>
                <w:rFonts w:ascii="Arial" w:eastAsia="PMingLiU" w:hAnsi="Arial" w:cs="Arial"/>
                <w:b/>
                <w:bCs/>
                <w:i/>
                <w:iCs/>
                <w:sz w:val="24"/>
                <w:szCs w:val="24"/>
                <w:lang w:eastAsia="zh-TW"/>
              </w:rPr>
            </w:pPr>
          </w:p>
          <w:p w:rsidR="00142E78" w:rsidRPr="00142E78" w:rsidRDefault="00142E78" w:rsidP="00142E78">
            <w:pPr>
              <w:rPr>
                <w:rFonts w:ascii="Arial" w:eastAsia="PMingLiU" w:hAnsi="Arial" w:cs="Arial"/>
                <w:sz w:val="24"/>
                <w:szCs w:val="24"/>
                <w:lang w:eastAsia="zh-TW"/>
              </w:rPr>
            </w:pPr>
            <w:r w:rsidRPr="00142E78">
              <w:rPr>
                <w:rFonts w:ascii="Arial" w:eastAsia="PMingLiU" w:hAnsi="Arial" w:cs="Arial"/>
                <w:sz w:val="24"/>
                <w:szCs w:val="24"/>
                <w:lang w:eastAsia="zh-TW"/>
              </w:rPr>
              <w:t>Firstly is it important to understand the context of the organisation, this would include its external business environment such as its industry sector, the market it operates in including any regulatory requirements, its business relationships such as its partners, customers, and suppliers and other economic factors such as market share, and competitors. It is also important to identifying other business with which it can be compared to establish benchmarks or norms.</w:t>
            </w:r>
          </w:p>
          <w:p w:rsidR="00142E78" w:rsidRPr="00142E78" w:rsidRDefault="00142E78" w:rsidP="00142E78">
            <w:pPr>
              <w:rPr>
                <w:rFonts w:ascii="Arial" w:eastAsia="PMingLiU" w:hAnsi="Arial" w:cs="Arial"/>
                <w:sz w:val="24"/>
                <w:szCs w:val="24"/>
                <w:lang w:eastAsia="zh-TW"/>
              </w:rPr>
            </w:pPr>
          </w:p>
          <w:p w:rsidR="00142E78" w:rsidRPr="00142E78" w:rsidRDefault="00142E78" w:rsidP="00142E78">
            <w:pPr>
              <w:rPr>
                <w:rFonts w:ascii="Arial" w:eastAsia="PMingLiU" w:hAnsi="Arial" w:cs="Arial"/>
                <w:sz w:val="24"/>
                <w:szCs w:val="24"/>
                <w:lang w:eastAsia="zh-TW"/>
              </w:rPr>
            </w:pPr>
            <w:r w:rsidRPr="00142E78">
              <w:rPr>
                <w:rFonts w:ascii="Arial" w:eastAsia="PMingLiU" w:hAnsi="Arial" w:cs="Arial"/>
                <w:sz w:val="24"/>
                <w:szCs w:val="24"/>
                <w:lang w:eastAsia="zh-TW"/>
              </w:rPr>
              <w:t xml:space="preserve">Within the business itself, it is also important to understand the operating context. This would include the ‘shape’ of its hierarchy (for example is it a tall pyramid shape with several hierarchies of management, or is it a wide and flat shape with fewer managers mainly at a very senior level, a few supervisors, and lots of lower-ranking employees.); its budgeting and reporting process; its controls and any mitigating circumstances, its governance, and its business values and culture. </w:t>
            </w:r>
          </w:p>
          <w:p w:rsidR="00142E78" w:rsidRPr="00142E78" w:rsidRDefault="00142E78" w:rsidP="00142E78">
            <w:pPr>
              <w:rPr>
                <w:rFonts w:ascii="Arial" w:eastAsia="PMingLiU" w:hAnsi="Arial" w:cs="Arial"/>
                <w:sz w:val="24"/>
                <w:szCs w:val="24"/>
                <w:lang w:eastAsia="zh-TW"/>
              </w:rPr>
            </w:pPr>
          </w:p>
          <w:p w:rsidR="00142E78" w:rsidRPr="00142E78" w:rsidRDefault="00142E78" w:rsidP="00142E78">
            <w:pPr>
              <w:rPr>
                <w:rFonts w:ascii="Arial" w:eastAsia="PMingLiU" w:hAnsi="Arial" w:cs="Arial"/>
                <w:sz w:val="24"/>
                <w:szCs w:val="24"/>
                <w:lang w:eastAsia="zh-TW"/>
              </w:rPr>
            </w:pPr>
            <w:r w:rsidRPr="00142E78">
              <w:rPr>
                <w:rFonts w:ascii="Arial" w:eastAsia="PMingLiU" w:hAnsi="Arial" w:cs="Arial"/>
                <w:sz w:val="24"/>
                <w:szCs w:val="24"/>
                <w:lang w:eastAsia="zh-TW"/>
              </w:rPr>
              <w:t>Evaluating these risk factors will also need to be a cumulative, almost evolutionary approach, because as an audit continues other information or factors may transpire that changes the landscape and context and, in turn, the risks that the organisation faces.</w:t>
            </w:r>
          </w:p>
          <w:p w:rsidR="00142E78" w:rsidRPr="00142E78" w:rsidRDefault="00142E78" w:rsidP="00142E78">
            <w:pPr>
              <w:rPr>
                <w:rFonts w:ascii="Arial" w:eastAsia="PMingLiU" w:hAnsi="Arial" w:cs="Arial"/>
                <w:b/>
                <w:bCs/>
                <w:sz w:val="24"/>
                <w:szCs w:val="24"/>
                <w:lang w:eastAsia="zh-TW"/>
              </w:rPr>
            </w:pPr>
          </w:p>
          <w:p w:rsidR="00142E78" w:rsidRPr="00142E78" w:rsidRDefault="00142E78" w:rsidP="00142E78">
            <w:pPr>
              <w:rPr>
                <w:rFonts w:ascii="Arial" w:eastAsia="PMingLiU" w:hAnsi="Arial" w:cs="Arial"/>
                <w:b/>
                <w:bCs/>
                <w:sz w:val="24"/>
                <w:szCs w:val="24"/>
                <w:lang w:eastAsia="zh-TW"/>
              </w:rPr>
            </w:pPr>
            <w:r w:rsidRPr="00142E78">
              <w:rPr>
                <w:rFonts w:ascii="Arial" w:eastAsia="PMingLiU" w:hAnsi="Arial" w:cs="Arial"/>
                <w:b/>
                <w:bCs/>
                <w:sz w:val="24"/>
                <w:szCs w:val="24"/>
                <w:lang w:eastAsia="zh-TW"/>
              </w:rPr>
              <w:t>1.vi. Analytic procedures are used in the audit process for three primary purposes: what are they?</w:t>
            </w:r>
          </w:p>
          <w:p w:rsidR="00142E78" w:rsidRPr="00142E78" w:rsidRDefault="00142E78" w:rsidP="00142E78">
            <w:pPr>
              <w:rPr>
                <w:rFonts w:ascii="Arial" w:eastAsia="PMingLiU" w:hAnsi="Arial" w:cs="Arial"/>
                <w:sz w:val="24"/>
                <w:szCs w:val="24"/>
                <w:lang w:eastAsia="zh-TW"/>
              </w:rPr>
            </w:pPr>
          </w:p>
          <w:p w:rsidR="00142E78" w:rsidRPr="00142E78" w:rsidRDefault="00142E78" w:rsidP="00142E78">
            <w:pPr>
              <w:rPr>
                <w:rFonts w:ascii="Arial" w:eastAsia="PMingLiU" w:hAnsi="Arial" w:cs="Arial"/>
                <w:sz w:val="24"/>
                <w:szCs w:val="24"/>
                <w:lang w:eastAsia="zh-TW"/>
              </w:rPr>
            </w:pPr>
            <w:r w:rsidRPr="00142E78">
              <w:rPr>
                <w:rFonts w:ascii="Arial" w:eastAsia="PMingLiU" w:hAnsi="Arial" w:cs="Arial"/>
                <w:sz w:val="24"/>
                <w:szCs w:val="24"/>
                <w:lang w:eastAsia="zh-TW"/>
              </w:rPr>
              <w:t>Analytic procedures may be used for three main purposes during an audit:</w:t>
            </w:r>
          </w:p>
          <w:p w:rsidR="00142E78" w:rsidRDefault="00142E78" w:rsidP="00142E78">
            <w:pPr>
              <w:ind w:left="420"/>
              <w:contextualSpacing/>
              <w:rPr>
                <w:rFonts w:ascii="Arial" w:eastAsia="PMingLiU" w:hAnsi="Arial" w:cs="Arial"/>
                <w:sz w:val="24"/>
                <w:szCs w:val="24"/>
                <w:lang w:eastAsia="zh-TW"/>
              </w:rPr>
            </w:pPr>
            <w:r>
              <w:rPr>
                <w:rFonts w:ascii="Arial" w:eastAsia="PMingLiU" w:hAnsi="Arial" w:cs="Arial"/>
                <w:sz w:val="24"/>
                <w:szCs w:val="24"/>
                <w:lang w:eastAsia="zh-TW"/>
              </w:rPr>
              <w:lastRenderedPageBreak/>
              <w:t xml:space="preserve">                                                                            Lorraine Sutton – 2266</w:t>
            </w:r>
          </w:p>
          <w:p w:rsidR="00142E78" w:rsidRDefault="00142E78" w:rsidP="00142E78">
            <w:pPr>
              <w:ind w:left="420"/>
              <w:contextualSpacing/>
              <w:rPr>
                <w:rFonts w:ascii="Arial" w:eastAsia="PMingLiU" w:hAnsi="Arial" w:cs="Arial"/>
                <w:sz w:val="24"/>
                <w:szCs w:val="24"/>
                <w:lang w:eastAsia="zh-TW"/>
              </w:rPr>
            </w:pPr>
            <w:r>
              <w:rPr>
                <w:rFonts w:ascii="Arial" w:eastAsia="PMingLiU" w:hAnsi="Arial" w:cs="Arial"/>
                <w:sz w:val="24"/>
                <w:szCs w:val="24"/>
                <w:lang w:eastAsia="zh-TW"/>
              </w:rPr>
              <w:t xml:space="preserve">                                                                             Assignment 4 – page 4</w:t>
            </w:r>
          </w:p>
          <w:p w:rsidR="00142E78" w:rsidRDefault="00142E78" w:rsidP="00142E78">
            <w:pPr>
              <w:ind w:left="420"/>
              <w:contextualSpacing/>
              <w:rPr>
                <w:rFonts w:ascii="Arial" w:eastAsia="PMingLiU" w:hAnsi="Arial" w:cs="Arial"/>
                <w:sz w:val="24"/>
                <w:szCs w:val="24"/>
                <w:lang w:eastAsia="zh-TW"/>
              </w:rPr>
            </w:pPr>
          </w:p>
          <w:p w:rsidR="00142E78" w:rsidRPr="00142E78" w:rsidRDefault="00142E78" w:rsidP="00142E78">
            <w:pPr>
              <w:numPr>
                <w:ilvl w:val="0"/>
                <w:numId w:val="2"/>
              </w:numPr>
              <w:contextualSpacing/>
              <w:rPr>
                <w:rFonts w:ascii="Arial" w:eastAsia="PMingLiU" w:hAnsi="Arial" w:cs="Arial"/>
                <w:sz w:val="24"/>
                <w:szCs w:val="24"/>
                <w:lang w:eastAsia="zh-TW"/>
              </w:rPr>
            </w:pPr>
            <w:r w:rsidRPr="00142E78">
              <w:rPr>
                <w:rFonts w:ascii="Arial" w:eastAsia="PMingLiU" w:hAnsi="Arial" w:cs="Arial"/>
                <w:sz w:val="24"/>
                <w:szCs w:val="24"/>
                <w:lang w:eastAsia="zh-TW"/>
              </w:rPr>
              <w:t xml:space="preserve">Preliminary/ Primary : to provide initial insight into any high risk areas so that they can be thoroughly audited. </w:t>
            </w:r>
          </w:p>
          <w:p w:rsidR="00142E78" w:rsidRPr="00142E78" w:rsidRDefault="00142E78" w:rsidP="00142E78">
            <w:pPr>
              <w:numPr>
                <w:ilvl w:val="0"/>
                <w:numId w:val="2"/>
              </w:numPr>
              <w:contextualSpacing/>
              <w:rPr>
                <w:rFonts w:ascii="Arial" w:eastAsia="PMingLiU" w:hAnsi="Arial" w:cs="Arial"/>
                <w:sz w:val="24"/>
                <w:szCs w:val="24"/>
                <w:lang w:eastAsia="zh-TW"/>
              </w:rPr>
            </w:pPr>
            <w:r w:rsidRPr="00142E78">
              <w:rPr>
                <w:rFonts w:ascii="Arial" w:eastAsia="PMingLiU" w:hAnsi="Arial" w:cs="Arial"/>
                <w:sz w:val="24"/>
                <w:szCs w:val="24"/>
                <w:lang w:eastAsia="zh-TW"/>
              </w:rPr>
              <w:t>Substantive/ Functional  : to confirm and evidence account balances that underpin the final figures that form the financial statements.</w:t>
            </w:r>
          </w:p>
          <w:p w:rsidR="00142E78" w:rsidRPr="00142E78" w:rsidRDefault="00142E78" w:rsidP="00142E78">
            <w:pPr>
              <w:numPr>
                <w:ilvl w:val="0"/>
                <w:numId w:val="2"/>
              </w:numPr>
              <w:contextualSpacing/>
              <w:rPr>
                <w:rFonts w:ascii="Arial" w:eastAsia="PMingLiU" w:hAnsi="Arial" w:cs="Arial"/>
                <w:sz w:val="24"/>
                <w:szCs w:val="24"/>
                <w:lang w:eastAsia="zh-TW"/>
              </w:rPr>
            </w:pPr>
            <w:r w:rsidRPr="00142E78">
              <w:rPr>
                <w:rFonts w:ascii="Arial" w:eastAsia="PMingLiU" w:hAnsi="Arial" w:cs="Arial"/>
                <w:sz w:val="24"/>
                <w:szCs w:val="24"/>
                <w:lang w:eastAsia="zh-TW"/>
              </w:rPr>
              <w:t xml:space="preserve">Final/ Concluding  : used during assessment of the financial statements to corroborate audit conclusions and recommendations. </w:t>
            </w:r>
          </w:p>
          <w:p w:rsidR="00142E78" w:rsidRPr="00142E78" w:rsidRDefault="00142E78" w:rsidP="00142E78">
            <w:pPr>
              <w:ind w:left="60"/>
              <w:rPr>
                <w:rFonts w:ascii="Arial" w:eastAsia="PMingLiU" w:hAnsi="Arial" w:cs="Arial"/>
                <w:sz w:val="24"/>
                <w:szCs w:val="24"/>
                <w:lang w:eastAsia="zh-TW"/>
              </w:rPr>
            </w:pPr>
          </w:p>
          <w:p w:rsidR="00142E78" w:rsidRPr="00283EA9" w:rsidRDefault="00142E78" w:rsidP="00C65923">
            <w:pPr>
              <w:ind w:left="60"/>
              <w:rPr>
                <w:rFonts w:ascii="Arial" w:eastAsia="PMingLiU" w:hAnsi="Arial" w:cs="Arial"/>
                <w:sz w:val="24"/>
                <w:szCs w:val="24"/>
                <w:lang w:eastAsia="zh-TW"/>
              </w:rPr>
            </w:pPr>
            <w:r w:rsidRPr="00142E78">
              <w:rPr>
                <w:rFonts w:ascii="Arial" w:eastAsia="PMingLiU" w:hAnsi="Arial" w:cs="Arial"/>
                <w:sz w:val="24"/>
                <w:szCs w:val="24"/>
                <w:lang w:eastAsia="zh-TW"/>
              </w:rPr>
              <w:t xml:space="preserve">Using analytic procedures is an essential tool for establishing norms and flushing out irregularities. For example horizontal analysis using base period and current period for comparison, or vertical analysis where key figures on the financial statements are expressed as a percentage of revenue. Profit margins can also be compared not just to the organisation’s base historical data, but to industry norms, again to highlight any irregularities. </w:t>
            </w:r>
            <w:r w:rsidR="00C65923">
              <w:rPr>
                <w:rFonts w:ascii="Arial" w:eastAsia="PMingLiU" w:hAnsi="Arial" w:cs="Arial"/>
                <w:sz w:val="24"/>
                <w:szCs w:val="24"/>
                <w:lang w:eastAsia="zh-TW"/>
              </w:rPr>
              <w:t>According to A</w:t>
            </w:r>
            <w:r w:rsidR="00283EA9">
              <w:rPr>
                <w:rFonts w:ascii="Arial" w:eastAsia="PMingLiU" w:hAnsi="Arial" w:cs="Arial"/>
                <w:sz w:val="24"/>
                <w:szCs w:val="24"/>
                <w:lang w:eastAsia="zh-TW"/>
              </w:rPr>
              <w:t>CL</w:t>
            </w:r>
            <w:r w:rsidR="00C65923">
              <w:rPr>
                <w:rFonts w:ascii="Arial" w:eastAsia="PMingLiU" w:hAnsi="Arial" w:cs="Arial"/>
                <w:sz w:val="24"/>
                <w:szCs w:val="24"/>
                <w:lang w:eastAsia="zh-TW"/>
              </w:rPr>
              <w:t xml:space="preserve">, a leading software provider in the field of Governance and Risk Management, and their </w:t>
            </w:r>
            <w:r w:rsidR="00283EA9">
              <w:rPr>
                <w:rFonts w:ascii="Arial" w:eastAsia="PMingLiU" w:hAnsi="Arial" w:cs="Arial"/>
                <w:sz w:val="24"/>
                <w:szCs w:val="24"/>
                <w:lang w:eastAsia="zh-TW"/>
              </w:rPr>
              <w:t xml:space="preserve">publication </w:t>
            </w:r>
            <w:r w:rsidR="00283EA9">
              <w:rPr>
                <w:rFonts w:ascii="Arial" w:eastAsia="PMingLiU" w:hAnsi="Arial" w:cs="Arial"/>
                <w:i/>
                <w:iCs/>
                <w:sz w:val="24"/>
                <w:szCs w:val="24"/>
                <w:lang w:eastAsia="zh-TW"/>
              </w:rPr>
              <w:t>‘Detectin</w:t>
            </w:r>
            <w:r w:rsidR="00C65923">
              <w:rPr>
                <w:rFonts w:ascii="Arial" w:eastAsia="PMingLiU" w:hAnsi="Arial" w:cs="Arial"/>
                <w:i/>
                <w:iCs/>
                <w:sz w:val="24"/>
                <w:szCs w:val="24"/>
                <w:lang w:eastAsia="zh-TW"/>
              </w:rPr>
              <w:t>g</w:t>
            </w:r>
            <w:r w:rsidR="00283EA9">
              <w:rPr>
                <w:rFonts w:ascii="Arial" w:eastAsia="PMingLiU" w:hAnsi="Arial" w:cs="Arial"/>
                <w:i/>
                <w:iCs/>
                <w:sz w:val="24"/>
                <w:szCs w:val="24"/>
                <w:lang w:eastAsia="zh-TW"/>
              </w:rPr>
              <w:t xml:space="preserve"> and Preventing Fraud with Data Analytics’ </w:t>
            </w:r>
            <w:r w:rsidR="00283EA9">
              <w:rPr>
                <w:rFonts w:ascii="Arial" w:eastAsia="PMingLiU" w:hAnsi="Arial" w:cs="Arial"/>
                <w:sz w:val="24"/>
                <w:szCs w:val="24"/>
                <w:lang w:eastAsia="zh-TW"/>
              </w:rPr>
              <w:t xml:space="preserve">even good controls are not always good enough, </w:t>
            </w:r>
            <w:r w:rsidR="00C65923">
              <w:rPr>
                <w:rFonts w:ascii="Arial" w:eastAsia="PMingLiU" w:hAnsi="Arial" w:cs="Arial"/>
                <w:sz w:val="24"/>
                <w:szCs w:val="24"/>
                <w:lang w:eastAsia="zh-TW"/>
              </w:rPr>
              <w:t>and with high volumes of transactions going through at high speed  it is very difficult to check absolutely everything all of the time, so this ‘lack of scrutiny of individual transactions opens the door to abuse systems, perpetrate fraud, and materially impact financial results’. The results of data analytics will help not only to detect fraud but in highlighting control weakness, it will help the auditor in making recommendations to prevent it.</w:t>
            </w:r>
          </w:p>
          <w:p w:rsidR="00142E78" w:rsidRPr="00142E78" w:rsidRDefault="00142E78" w:rsidP="00142E78">
            <w:pPr>
              <w:rPr>
                <w:rFonts w:ascii="Arial" w:eastAsia="PMingLiU" w:hAnsi="Arial" w:cs="Arial"/>
                <w:sz w:val="24"/>
                <w:szCs w:val="24"/>
                <w:lang w:eastAsia="zh-TW"/>
              </w:rPr>
            </w:pPr>
          </w:p>
          <w:p w:rsidR="00142E78" w:rsidRPr="00142E78" w:rsidRDefault="00142E78" w:rsidP="00142E78">
            <w:pPr>
              <w:rPr>
                <w:rFonts w:ascii="Arial" w:eastAsia="PMingLiU" w:hAnsi="Arial" w:cs="Arial"/>
                <w:b/>
                <w:bCs/>
                <w:sz w:val="24"/>
                <w:szCs w:val="24"/>
                <w:lang w:eastAsia="zh-TW"/>
              </w:rPr>
            </w:pPr>
            <w:r w:rsidRPr="00142E78">
              <w:rPr>
                <w:rFonts w:ascii="Arial" w:eastAsia="PMingLiU" w:hAnsi="Arial" w:cs="Arial"/>
                <w:b/>
                <w:bCs/>
                <w:sz w:val="24"/>
                <w:szCs w:val="24"/>
                <w:lang w:eastAsia="zh-TW"/>
              </w:rPr>
              <w:t xml:space="preserve">2. Circumstances may exist that create opportunities for management and other staff to commit fraud . Discuss </w:t>
            </w:r>
          </w:p>
          <w:p w:rsidR="00142E78" w:rsidRPr="00142E78" w:rsidRDefault="00142E78" w:rsidP="00142E78">
            <w:pPr>
              <w:rPr>
                <w:rFonts w:ascii="Arial" w:eastAsia="PMingLiU" w:hAnsi="Arial" w:cs="Arial"/>
                <w:b/>
                <w:bCs/>
                <w:sz w:val="24"/>
                <w:szCs w:val="24"/>
                <w:lang w:eastAsia="zh-TW"/>
              </w:rPr>
            </w:pPr>
          </w:p>
          <w:p w:rsidR="00142E78" w:rsidRPr="00142E78" w:rsidRDefault="00142E78" w:rsidP="00142E78">
            <w:pPr>
              <w:rPr>
                <w:rFonts w:ascii="Arial" w:eastAsia="PMingLiU" w:hAnsi="Arial" w:cs="Arial"/>
                <w:sz w:val="24"/>
                <w:szCs w:val="24"/>
                <w:lang w:eastAsia="zh-TW"/>
              </w:rPr>
            </w:pPr>
            <w:r w:rsidRPr="00142E78">
              <w:rPr>
                <w:rFonts w:ascii="Arial" w:eastAsia="PMingLiU" w:hAnsi="Arial" w:cs="Arial"/>
                <w:sz w:val="24"/>
                <w:szCs w:val="24"/>
                <w:lang w:eastAsia="zh-TW"/>
              </w:rPr>
              <w:t xml:space="preserve">In fraud studies, it is well documented that certain circumstances come together to make fraud more likely. Cressey’s fraud triangle has shown us that there are three main components to every fraud case: opportunity, pressure (or incentive) and rationalisation. </w:t>
            </w:r>
          </w:p>
          <w:p w:rsidR="00142E78" w:rsidRPr="00142E78" w:rsidRDefault="00142E78" w:rsidP="00142E78">
            <w:pPr>
              <w:rPr>
                <w:rFonts w:ascii="Arial" w:eastAsia="PMingLiU" w:hAnsi="Arial" w:cs="Arial"/>
                <w:sz w:val="24"/>
                <w:szCs w:val="24"/>
                <w:lang w:eastAsia="zh-TW"/>
              </w:rPr>
            </w:pPr>
          </w:p>
          <w:p w:rsidR="00142E78" w:rsidRPr="00142E78" w:rsidRDefault="00142E78" w:rsidP="00770F75">
            <w:pPr>
              <w:rPr>
                <w:rFonts w:ascii="Arial" w:eastAsia="PMingLiU" w:hAnsi="Arial" w:cs="Arial"/>
                <w:sz w:val="24"/>
                <w:szCs w:val="24"/>
                <w:lang w:eastAsia="zh-TW"/>
              </w:rPr>
            </w:pPr>
            <w:r w:rsidRPr="00142E78">
              <w:rPr>
                <w:rFonts w:ascii="Arial" w:eastAsia="PMingLiU" w:hAnsi="Arial" w:cs="Arial"/>
                <w:sz w:val="24"/>
                <w:szCs w:val="24"/>
                <w:lang w:eastAsia="zh-TW"/>
              </w:rPr>
              <w:t>Research carried out by the Association of Certified Fraud Exami</w:t>
            </w:r>
            <w:r w:rsidR="00770F75">
              <w:rPr>
                <w:rFonts w:ascii="Arial" w:eastAsia="PMingLiU" w:hAnsi="Arial" w:cs="Arial"/>
                <w:sz w:val="24"/>
                <w:szCs w:val="24"/>
                <w:lang w:eastAsia="zh-TW"/>
              </w:rPr>
              <w:t xml:space="preserve">ners (ACFE), which forms their </w:t>
            </w:r>
            <w:r w:rsidR="00770F75" w:rsidRPr="00770F75">
              <w:rPr>
                <w:rFonts w:ascii="Arial" w:eastAsia="PMingLiU" w:hAnsi="Arial" w:cs="Arial"/>
                <w:i/>
                <w:iCs/>
                <w:sz w:val="24"/>
                <w:szCs w:val="24"/>
                <w:lang w:eastAsia="zh-TW"/>
              </w:rPr>
              <w:t>Re</w:t>
            </w:r>
            <w:r w:rsidR="00770F75">
              <w:rPr>
                <w:rFonts w:ascii="Arial" w:eastAsia="PMingLiU" w:hAnsi="Arial" w:cs="Arial"/>
                <w:i/>
                <w:iCs/>
                <w:sz w:val="24"/>
                <w:szCs w:val="24"/>
                <w:lang w:eastAsia="zh-TW"/>
              </w:rPr>
              <w:t>port</w:t>
            </w:r>
            <w:r w:rsidR="00770F75" w:rsidRPr="00770F75">
              <w:rPr>
                <w:rFonts w:ascii="Arial" w:eastAsia="PMingLiU" w:hAnsi="Arial" w:cs="Arial"/>
                <w:i/>
                <w:iCs/>
                <w:sz w:val="24"/>
                <w:szCs w:val="24"/>
                <w:lang w:eastAsia="zh-TW"/>
              </w:rPr>
              <w:t xml:space="preserve"> To The N</w:t>
            </w:r>
            <w:r w:rsidRPr="00770F75">
              <w:rPr>
                <w:rFonts w:ascii="Arial" w:eastAsia="PMingLiU" w:hAnsi="Arial" w:cs="Arial"/>
                <w:i/>
                <w:iCs/>
                <w:sz w:val="24"/>
                <w:szCs w:val="24"/>
                <w:lang w:eastAsia="zh-TW"/>
              </w:rPr>
              <w:t>ations</w:t>
            </w:r>
            <w:r w:rsidRPr="00142E78">
              <w:rPr>
                <w:rFonts w:ascii="Arial" w:eastAsia="PMingLiU" w:hAnsi="Arial" w:cs="Arial"/>
                <w:sz w:val="24"/>
                <w:szCs w:val="24"/>
                <w:lang w:eastAsia="zh-TW"/>
              </w:rPr>
              <w:t xml:space="preserve"> (RTTN), consistently shows that one of the primary factors in fraud cases is a lack of effective controls in the organisation. But it is also important that the organisation makes it known that these controls are in place, that they are seen to apply to everyone, and that there is a robust policy that deals with those who do not comply. As the saying goes, a locked door only keeps out the honest people, so if there is a second line of defence in openly communicating that wrong doing will be harshly punished, this can reduce the scope of rationalisation, and this in turn reduce the ability, opportunity or risk of fraud.</w:t>
            </w:r>
          </w:p>
          <w:p w:rsidR="00142E78" w:rsidRPr="00142E78" w:rsidRDefault="00142E78" w:rsidP="00142E78">
            <w:pPr>
              <w:rPr>
                <w:rFonts w:ascii="Arial" w:eastAsia="PMingLiU" w:hAnsi="Arial" w:cs="Arial"/>
                <w:sz w:val="24"/>
                <w:szCs w:val="24"/>
                <w:lang w:eastAsia="zh-TW"/>
              </w:rPr>
            </w:pPr>
          </w:p>
          <w:p w:rsidR="00142E78" w:rsidRPr="00142E78" w:rsidRDefault="00142E78" w:rsidP="00142E78">
            <w:pPr>
              <w:rPr>
                <w:rFonts w:ascii="Arial" w:eastAsia="PMingLiU" w:hAnsi="Arial" w:cs="Arial"/>
                <w:sz w:val="24"/>
                <w:szCs w:val="24"/>
                <w:lang w:eastAsia="zh-TW"/>
              </w:rPr>
            </w:pPr>
            <w:r w:rsidRPr="00142E78">
              <w:rPr>
                <w:rFonts w:ascii="Arial" w:eastAsia="PMingLiU" w:hAnsi="Arial" w:cs="Arial"/>
                <w:sz w:val="24"/>
                <w:szCs w:val="24"/>
                <w:lang w:eastAsia="zh-TW"/>
              </w:rPr>
              <w:t xml:space="preserve">Another circumstance that may create opportunity is the ‘immunity’ sometimes afforded to higher levels of management who are trusted This amount of trust combined with a level of authority, actually presents a greater opportunity for the fraud to take place, as people in management or trusted positions can evade controls, or circumvent weak controls, by abusing their seniority or ‘badge of honour’. </w:t>
            </w:r>
          </w:p>
          <w:p w:rsidR="0080500E" w:rsidRDefault="0080500E" w:rsidP="0080500E">
            <w:pPr>
              <w:rPr>
                <w:rFonts w:ascii="Arial" w:eastAsia="PMingLiU" w:hAnsi="Arial" w:cs="Arial"/>
                <w:sz w:val="24"/>
                <w:szCs w:val="24"/>
                <w:lang w:eastAsia="zh-TW"/>
              </w:rPr>
            </w:pPr>
            <w:r>
              <w:rPr>
                <w:rFonts w:ascii="Arial" w:eastAsia="PMingLiU" w:hAnsi="Arial" w:cs="Arial"/>
                <w:sz w:val="24"/>
                <w:szCs w:val="24"/>
                <w:lang w:eastAsia="zh-TW"/>
              </w:rPr>
              <w:lastRenderedPageBreak/>
              <w:t xml:space="preserve">                                                                            </w:t>
            </w:r>
            <w:r>
              <w:rPr>
                <w:rFonts w:ascii="Arial" w:eastAsia="PMingLiU" w:hAnsi="Arial" w:cs="Arial"/>
                <w:sz w:val="24"/>
                <w:szCs w:val="24"/>
                <w:lang w:eastAsia="zh-TW"/>
              </w:rPr>
              <w:t>Lorraine Sutton – 2266</w:t>
            </w:r>
          </w:p>
          <w:p w:rsidR="0080500E" w:rsidRDefault="0080500E" w:rsidP="0080500E">
            <w:pPr>
              <w:rPr>
                <w:rFonts w:ascii="Arial" w:eastAsia="PMingLiU" w:hAnsi="Arial" w:cs="Arial"/>
                <w:sz w:val="24"/>
                <w:szCs w:val="24"/>
                <w:lang w:eastAsia="zh-TW"/>
              </w:rPr>
            </w:pPr>
            <w:r>
              <w:rPr>
                <w:rFonts w:ascii="Arial" w:eastAsia="PMingLiU" w:hAnsi="Arial" w:cs="Arial"/>
                <w:sz w:val="24"/>
                <w:szCs w:val="24"/>
                <w:lang w:eastAsia="zh-TW"/>
              </w:rPr>
              <w:t xml:space="preserve">                                                                           Assignment 4  - page 5</w:t>
            </w:r>
          </w:p>
          <w:p w:rsidR="0080500E" w:rsidRDefault="0080500E" w:rsidP="00142E78">
            <w:pPr>
              <w:rPr>
                <w:rFonts w:ascii="Arial" w:eastAsia="PMingLiU" w:hAnsi="Arial" w:cs="Arial"/>
                <w:sz w:val="24"/>
                <w:szCs w:val="24"/>
                <w:lang w:eastAsia="zh-TW"/>
              </w:rPr>
            </w:pPr>
          </w:p>
          <w:p w:rsidR="00142E78" w:rsidRPr="00142E78" w:rsidRDefault="00142E78" w:rsidP="00142E78">
            <w:pPr>
              <w:rPr>
                <w:rFonts w:ascii="Arial" w:eastAsia="PMingLiU" w:hAnsi="Arial" w:cs="Arial"/>
                <w:sz w:val="24"/>
                <w:szCs w:val="24"/>
                <w:lang w:eastAsia="zh-TW"/>
              </w:rPr>
            </w:pPr>
            <w:r w:rsidRPr="00142E78">
              <w:rPr>
                <w:rFonts w:ascii="Arial" w:eastAsia="PMingLiU" w:hAnsi="Arial" w:cs="Arial"/>
                <w:sz w:val="24"/>
                <w:szCs w:val="24"/>
                <w:lang w:eastAsia="zh-TW"/>
              </w:rPr>
              <w:t xml:space="preserve">According to the ACFE's 2016 RTTN, looking at the perpetrators of reported frauds, not only do higher level managers commit larger value frauds, but length of service or ‘tenure’ in the organisation was also an influence. The section concludes, on page 54, that people who stay at the organisation for a long time, tend to move up to higher levels of authority which in turn gives them greater opportunity or ability to commit larger frauds. </w:t>
            </w:r>
          </w:p>
          <w:p w:rsidR="00142E78" w:rsidRDefault="00142E78" w:rsidP="0080500E">
            <w:pPr>
              <w:rPr>
                <w:rFonts w:ascii="Arial" w:eastAsia="PMingLiU" w:hAnsi="Arial" w:cs="Arial"/>
                <w:sz w:val="24"/>
                <w:szCs w:val="24"/>
                <w:lang w:eastAsia="zh-TW"/>
              </w:rPr>
            </w:pPr>
            <w:r>
              <w:rPr>
                <w:rFonts w:ascii="Arial" w:eastAsia="PMingLiU" w:hAnsi="Arial" w:cs="Arial"/>
                <w:sz w:val="24"/>
                <w:szCs w:val="24"/>
                <w:lang w:eastAsia="zh-TW"/>
              </w:rPr>
              <w:t xml:space="preserve">                                                                       </w:t>
            </w:r>
          </w:p>
          <w:p w:rsidR="00142E78" w:rsidRPr="00142E78" w:rsidRDefault="00142E78" w:rsidP="00142E78">
            <w:pPr>
              <w:rPr>
                <w:rFonts w:ascii="Arial" w:eastAsia="PMingLiU" w:hAnsi="Arial" w:cs="Arial"/>
                <w:sz w:val="24"/>
                <w:szCs w:val="24"/>
                <w:lang w:eastAsia="zh-TW"/>
              </w:rPr>
            </w:pPr>
            <w:r w:rsidRPr="00142E78">
              <w:rPr>
                <w:rFonts w:ascii="Arial" w:eastAsia="PMingLiU" w:hAnsi="Arial" w:cs="Arial"/>
                <w:sz w:val="24"/>
                <w:szCs w:val="24"/>
                <w:lang w:eastAsia="zh-TW"/>
              </w:rPr>
              <w:t>We have seen that generally all three elements of the fraud triangle need to be present for a fraud to take place, but these studies also show that the more ‘intense’ those three elements are, and the more entwined they become, the higher the risk, and greater the likelihood that the fraud will be committed.</w:t>
            </w:r>
          </w:p>
          <w:p w:rsidR="00142E78" w:rsidRPr="00142E78" w:rsidRDefault="00142E78" w:rsidP="00142E78">
            <w:pPr>
              <w:rPr>
                <w:rFonts w:ascii="Arial" w:eastAsia="PMingLiU" w:hAnsi="Arial" w:cs="Arial"/>
                <w:sz w:val="24"/>
                <w:szCs w:val="24"/>
                <w:lang w:eastAsia="zh-TW"/>
              </w:rPr>
            </w:pPr>
          </w:p>
          <w:p w:rsidR="00142E78" w:rsidRPr="00142E78" w:rsidRDefault="00142E78" w:rsidP="00142E78">
            <w:pPr>
              <w:rPr>
                <w:rFonts w:ascii="Arial" w:eastAsia="PMingLiU" w:hAnsi="Arial" w:cs="Arial"/>
                <w:sz w:val="24"/>
                <w:szCs w:val="24"/>
                <w:lang w:eastAsia="zh-TW"/>
              </w:rPr>
            </w:pPr>
            <w:r w:rsidRPr="00142E78">
              <w:rPr>
                <w:rFonts w:ascii="Arial" w:eastAsia="PMingLiU" w:hAnsi="Arial" w:cs="Arial"/>
                <w:sz w:val="24"/>
                <w:szCs w:val="24"/>
                <w:lang w:eastAsia="zh-TW"/>
              </w:rPr>
              <w:t>A strong code of ethics that is well documented and demonstrated by managers is an example of how attitude can reduce scope for rationalisation which will in turn limit the perceived opportunities. Most fraudsters carry out the act believing that the risk is worth the punishment, and knowing that the punishment will only come if that they're 'unlucky' enough to be caught. Where there appears to be a ‘laissez faire’ attitude, and no evidence of punishment, the rationalistation stage is easier and this will in turn strengthen the incentive to find the appropriate opportunity to carry out the fraud.</w:t>
            </w:r>
          </w:p>
          <w:p w:rsidR="00142E78" w:rsidRPr="00142E78" w:rsidRDefault="00142E78" w:rsidP="00142E78">
            <w:pPr>
              <w:rPr>
                <w:rFonts w:ascii="Arial" w:eastAsia="PMingLiU" w:hAnsi="Arial" w:cs="Arial"/>
                <w:sz w:val="24"/>
                <w:szCs w:val="24"/>
                <w:lang w:eastAsia="zh-TW"/>
              </w:rPr>
            </w:pPr>
          </w:p>
          <w:p w:rsidR="00142E78" w:rsidRPr="00142E78" w:rsidRDefault="00142E78" w:rsidP="00142E78">
            <w:pPr>
              <w:rPr>
                <w:rFonts w:ascii="Arial" w:eastAsia="PMingLiU" w:hAnsi="Arial" w:cs="Arial"/>
                <w:sz w:val="24"/>
                <w:szCs w:val="24"/>
                <w:lang w:eastAsia="zh-TW"/>
              </w:rPr>
            </w:pPr>
            <w:r w:rsidRPr="00142E78">
              <w:rPr>
                <w:rFonts w:ascii="Arial" w:eastAsia="PMingLiU" w:hAnsi="Arial" w:cs="Arial"/>
                <w:sz w:val="24"/>
                <w:szCs w:val="24"/>
                <w:lang w:eastAsia="zh-TW"/>
              </w:rPr>
              <w:t>Pressures and incentives can also create opportunity. Aggressive targets and intense competition may give rise to a ‘do whatever it takes’ to succeed culture. For ex</w:t>
            </w:r>
            <w:r>
              <w:rPr>
                <w:rFonts w:ascii="Arial" w:eastAsia="PMingLiU" w:hAnsi="Arial" w:cs="Arial"/>
                <w:sz w:val="24"/>
                <w:szCs w:val="24"/>
                <w:lang w:eastAsia="zh-TW"/>
              </w:rPr>
              <w:t xml:space="preserve">ample, </w:t>
            </w:r>
            <w:r w:rsidRPr="00142E78">
              <w:rPr>
                <w:rFonts w:ascii="Arial" w:eastAsia="PMingLiU" w:hAnsi="Arial" w:cs="Arial"/>
                <w:sz w:val="24"/>
                <w:szCs w:val="24"/>
                <w:lang w:eastAsia="zh-TW"/>
              </w:rPr>
              <w:t>tak</w:t>
            </w:r>
            <w:r>
              <w:rPr>
                <w:rFonts w:ascii="Arial" w:eastAsia="PMingLiU" w:hAnsi="Arial" w:cs="Arial"/>
                <w:sz w:val="24"/>
                <w:szCs w:val="24"/>
                <w:lang w:eastAsia="zh-TW"/>
              </w:rPr>
              <w:t>ing</w:t>
            </w:r>
            <w:r w:rsidRPr="00142E78">
              <w:rPr>
                <w:rFonts w:ascii="Arial" w:eastAsia="PMingLiU" w:hAnsi="Arial" w:cs="Arial"/>
                <w:sz w:val="24"/>
                <w:szCs w:val="24"/>
                <w:lang w:eastAsia="zh-TW"/>
              </w:rPr>
              <w:t xml:space="preserve"> the well publicised case of the record £1.5bn fraud by 'rogue trader' Kweku Adeboli who worked for a Swiss bank and blew the whistle on himself in 2011: in an interview with the BBC, after his release, Adeboli alleged that the competition  internally and against other banks was so fierce that the senior management turned a ‘blind eye’ to controls and a ‘deaf ear’ to the losses that he allegedly reported, through their sheer desperation to report (falsely) high revenues. Adeboli’s boss resigned shortly after Adeboli gave himself up.</w:t>
            </w:r>
          </w:p>
          <w:p w:rsidR="00142E78" w:rsidRPr="00142E78" w:rsidRDefault="00142E78" w:rsidP="00142E78">
            <w:pPr>
              <w:rPr>
                <w:rFonts w:ascii="Arial" w:eastAsia="PMingLiU" w:hAnsi="Arial" w:cs="Arial"/>
                <w:sz w:val="24"/>
                <w:szCs w:val="24"/>
                <w:lang w:eastAsia="zh-TW"/>
              </w:rPr>
            </w:pPr>
          </w:p>
          <w:p w:rsidR="00142E78" w:rsidRPr="00142E78" w:rsidRDefault="00142E78" w:rsidP="00142E78">
            <w:pPr>
              <w:rPr>
                <w:rFonts w:ascii="Arial" w:eastAsia="PMingLiU" w:hAnsi="Arial" w:cs="Arial"/>
                <w:sz w:val="24"/>
                <w:szCs w:val="24"/>
                <w:lang w:eastAsia="zh-TW"/>
              </w:rPr>
            </w:pPr>
            <w:r w:rsidRPr="00142E78">
              <w:rPr>
                <w:rFonts w:ascii="Arial" w:eastAsia="PMingLiU" w:hAnsi="Arial" w:cs="Arial"/>
                <w:sz w:val="24"/>
                <w:szCs w:val="24"/>
                <w:lang w:eastAsia="zh-TW"/>
              </w:rPr>
              <w:t>Even on a small scale, fierce competition can give rise to desperate measures, creating pressure, and when the bosses are also measured on their staff’s targets, the bosses may 'allow' certain practices that increase opportunity for their staff.</w:t>
            </w:r>
          </w:p>
          <w:p w:rsidR="00142E78" w:rsidRPr="00142E78" w:rsidRDefault="00142E78" w:rsidP="00142E78">
            <w:pPr>
              <w:rPr>
                <w:rFonts w:ascii="Arial" w:eastAsia="PMingLiU" w:hAnsi="Arial" w:cs="Arial"/>
                <w:sz w:val="24"/>
                <w:szCs w:val="24"/>
                <w:lang w:eastAsia="zh-TW"/>
              </w:rPr>
            </w:pPr>
          </w:p>
          <w:p w:rsidR="00142E78" w:rsidRPr="00142E78" w:rsidRDefault="00142E78" w:rsidP="00142E78">
            <w:pPr>
              <w:rPr>
                <w:rFonts w:ascii="Arial" w:eastAsia="PMingLiU" w:hAnsi="Arial" w:cs="Arial"/>
                <w:sz w:val="24"/>
                <w:szCs w:val="24"/>
                <w:lang w:eastAsia="zh-TW"/>
              </w:rPr>
            </w:pPr>
            <w:r w:rsidRPr="00142E78">
              <w:rPr>
                <w:rFonts w:ascii="Arial" w:eastAsia="PMingLiU" w:hAnsi="Arial" w:cs="Arial"/>
                <w:sz w:val="24"/>
                <w:szCs w:val="24"/>
                <w:lang w:eastAsia="zh-TW"/>
              </w:rPr>
              <w:t xml:space="preserve">In conclusion it is clearly a combination of circumstances, combined with the presence of a member of staff willing and able to take that risk, which will give rise to fraud in any organisation. </w:t>
            </w:r>
          </w:p>
          <w:p w:rsidR="00142E78" w:rsidRPr="00142E78" w:rsidRDefault="00142E78" w:rsidP="00142E78">
            <w:pPr>
              <w:rPr>
                <w:rFonts w:ascii="Arial" w:eastAsia="PMingLiU" w:hAnsi="Arial" w:cs="Arial"/>
                <w:b/>
                <w:bCs/>
                <w:sz w:val="24"/>
                <w:szCs w:val="24"/>
                <w:lang w:eastAsia="zh-TW"/>
              </w:rPr>
            </w:pPr>
            <w:r w:rsidRPr="00142E78">
              <w:rPr>
                <w:rFonts w:ascii="Arial" w:eastAsia="PMingLiU" w:hAnsi="Arial" w:cs="Arial"/>
                <w:sz w:val="24"/>
                <w:szCs w:val="24"/>
                <w:lang w:eastAsia="zh-TW"/>
              </w:rPr>
              <w:t xml:space="preserve"> </w:t>
            </w:r>
          </w:p>
          <w:p w:rsidR="00142E78" w:rsidRPr="00142E78" w:rsidRDefault="00142E78" w:rsidP="00142E78">
            <w:pPr>
              <w:rPr>
                <w:rFonts w:ascii="Arial" w:eastAsia="PMingLiU" w:hAnsi="Arial" w:cs="Arial"/>
                <w:b/>
                <w:bCs/>
                <w:sz w:val="24"/>
                <w:szCs w:val="24"/>
                <w:lang w:eastAsia="zh-TW"/>
              </w:rPr>
            </w:pPr>
            <w:r w:rsidRPr="00142E78">
              <w:rPr>
                <w:rFonts w:ascii="Arial" w:eastAsia="PMingLiU" w:hAnsi="Arial" w:cs="Arial"/>
                <w:b/>
                <w:bCs/>
                <w:sz w:val="24"/>
                <w:szCs w:val="24"/>
                <w:lang w:eastAsia="zh-TW"/>
              </w:rPr>
              <w:t xml:space="preserve">3. SAS99 suggest that key sources for the identification of fraud risk factors  are inquiries of management. In this context which type of questions should the auditors ask the management? </w:t>
            </w:r>
          </w:p>
          <w:p w:rsidR="00142E78" w:rsidRPr="00142E78" w:rsidRDefault="00142E78" w:rsidP="00142E78">
            <w:pPr>
              <w:rPr>
                <w:rFonts w:ascii="Arial" w:eastAsia="PMingLiU" w:hAnsi="Arial" w:cs="Arial"/>
                <w:b/>
                <w:bCs/>
                <w:sz w:val="24"/>
                <w:szCs w:val="24"/>
                <w:lang w:eastAsia="zh-TW"/>
              </w:rPr>
            </w:pPr>
          </w:p>
          <w:p w:rsidR="0080500E" w:rsidRDefault="00142E78" w:rsidP="0080500E">
            <w:pPr>
              <w:rPr>
                <w:rFonts w:ascii="Arial" w:eastAsia="PMingLiU" w:hAnsi="Arial" w:cs="Arial"/>
                <w:bCs/>
                <w:sz w:val="24"/>
                <w:szCs w:val="24"/>
                <w:lang w:eastAsia="zh-TW"/>
              </w:rPr>
            </w:pPr>
            <w:r w:rsidRPr="00142E78">
              <w:rPr>
                <w:rFonts w:ascii="Arial" w:eastAsia="PMingLiU" w:hAnsi="Arial" w:cs="Arial"/>
                <w:bCs/>
                <w:sz w:val="24"/>
                <w:szCs w:val="24"/>
                <w:lang w:eastAsia="zh-TW"/>
              </w:rPr>
              <w:t>In upholding SAS99, which relates to the 'consideration of fraud in a financial statement audit', auditors should ask questions of the management that will focus on the understanding and approach to f</w:t>
            </w:r>
            <w:r w:rsidR="0080500E">
              <w:rPr>
                <w:rFonts w:ascii="Arial" w:eastAsia="PMingLiU" w:hAnsi="Arial" w:cs="Arial"/>
                <w:bCs/>
                <w:sz w:val="24"/>
                <w:szCs w:val="24"/>
                <w:lang w:eastAsia="zh-TW"/>
              </w:rPr>
              <w:t>raud with the organisation.</w:t>
            </w:r>
          </w:p>
          <w:p w:rsidR="0080500E" w:rsidRDefault="0080500E" w:rsidP="0080500E">
            <w:pPr>
              <w:rPr>
                <w:rFonts w:ascii="Arial" w:eastAsia="PMingLiU" w:hAnsi="Arial" w:cs="Arial"/>
                <w:bCs/>
                <w:sz w:val="24"/>
                <w:szCs w:val="24"/>
                <w:lang w:eastAsia="zh-TW"/>
              </w:rPr>
            </w:pPr>
          </w:p>
          <w:p w:rsidR="0080500E" w:rsidRDefault="0080500E" w:rsidP="0080500E">
            <w:pPr>
              <w:rPr>
                <w:rFonts w:ascii="Arial" w:eastAsia="PMingLiU" w:hAnsi="Arial" w:cs="Arial"/>
                <w:bCs/>
                <w:sz w:val="24"/>
                <w:szCs w:val="24"/>
                <w:lang w:eastAsia="zh-TW"/>
              </w:rPr>
            </w:pPr>
            <w:r>
              <w:rPr>
                <w:rFonts w:ascii="Arial" w:eastAsia="PMingLiU" w:hAnsi="Arial" w:cs="Arial"/>
                <w:bCs/>
                <w:sz w:val="24"/>
                <w:szCs w:val="24"/>
                <w:lang w:eastAsia="zh-TW"/>
              </w:rPr>
              <w:lastRenderedPageBreak/>
              <w:t xml:space="preserve">                                                                               </w:t>
            </w:r>
            <w:r>
              <w:rPr>
                <w:rFonts w:ascii="Arial" w:eastAsia="PMingLiU" w:hAnsi="Arial" w:cs="Arial"/>
                <w:bCs/>
                <w:sz w:val="24"/>
                <w:szCs w:val="24"/>
                <w:lang w:eastAsia="zh-TW"/>
              </w:rPr>
              <w:t>Lorraine Sutton – 2266</w:t>
            </w:r>
          </w:p>
          <w:p w:rsidR="0080500E" w:rsidRDefault="0080500E" w:rsidP="0080500E">
            <w:pPr>
              <w:rPr>
                <w:rFonts w:ascii="Arial" w:eastAsia="PMingLiU" w:hAnsi="Arial" w:cs="Arial"/>
                <w:bCs/>
                <w:sz w:val="24"/>
                <w:szCs w:val="24"/>
                <w:lang w:eastAsia="zh-TW"/>
              </w:rPr>
            </w:pPr>
            <w:r>
              <w:rPr>
                <w:rFonts w:ascii="Arial" w:eastAsia="PMingLiU" w:hAnsi="Arial" w:cs="Arial"/>
                <w:bCs/>
                <w:sz w:val="24"/>
                <w:szCs w:val="24"/>
                <w:lang w:eastAsia="zh-TW"/>
              </w:rPr>
              <w:t xml:space="preserve">                                                                   </w:t>
            </w:r>
            <w:r>
              <w:rPr>
                <w:rFonts w:ascii="Arial" w:eastAsia="PMingLiU" w:hAnsi="Arial" w:cs="Arial"/>
                <w:bCs/>
                <w:sz w:val="24"/>
                <w:szCs w:val="24"/>
                <w:lang w:eastAsia="zh-TW"/>
              </w:rPr>
              <w:t xml:space="preserve">           Assignment 4 – page 6</w:t>
            </w:r>
          </w:p>
          <w:p w:rsidR="0080500E" w:rsidRDefault="0080500E" w:rsidP="0080500E">
            <w:pPr>
              <w:rPr>
                <w:rFonts w:ascii="Arial" w:eastAsia="PMingLiU" w:hAnsi="Arial" w:cs="Arial"/>
                <w:bCs/>
                <w:sz w:val="24"/>
                <w:szCs w:val="24"/>
                <w:lang w:eastAsia="zh-TW"/>
              </w:rPr>
            </w:pPr>
          </w:p>
          <w:p w:rsidR="00142E78" w:rsidRPr="00142E78" w:rsidRDefault="0080500E" w:rsidP="0080500E">
            <w:pPr>
              <w:rPr>
                <w:rFonts w:ascii="Arial" w:eastAsia="PMingLiU" w:hAnsi="Arial" w:cs="Arial"/>
                <w:bCs/>
                <w:sz w:val="24"/>
                <w:szCs w:val="24"/>
                <w:lang w:eastAsia="zh-TW"/>
              </w:rPr>
            </w:pPr>
            <w:r>
              <w:rPr>
                <w:rFonts w:ascii="Arial" w:eastAsia="PMingLiU" w:hAnsi="Arial" w:cs="Arial"/>
                <w:bCs/>
                <w:sz w:val="24"/>
                <w:szCs w:val="24"/>
                <w:lang w:eastAsia="zh-TW"/>
              </w:rPr>
              <w:t xml:space="preserve">The </w:t>
            </w:r>
            <w:r w:rsidR="00142E78" w:rsidRPr="00142E78">
              <w:rPr>
                <w:rFonts w:ascii="Arial" w:eastAsia="PMingLiU" w:hAnsi="Arial" w:cs="Arial"/>
                <w:bCs/>
                <w:sz w:val="24"/>
                <w:szCs w:val="24"/>
                <w:lang w:eastAsia="zh-TW"/>
              </w:rPr>
              <w:t xml:space="preserve">'management' should encompass not just the executive management, it should also include the governing committees, such as the audit committee and internal audit, and those who significantly contribute to the operations that directly affect the financial reporting. </w:t>
            </w:r>
          </w:p>
          <w:p w:rsidR="00142E78" w:rsidRPr="00142E78" w:rsidRDefault="00142E78" w:rsidP="00142E78">
            <w:pPr>
              <w:rPr>
                <w:rFonts w:ascii="Arial" w:eastAsia="PMingLiU" w:hAnsi="Arial" w:cs="Arial"/>
                <w:bCs/>
                <w:sz w:val="24"/>
                <w:szCs w:val="24"/>
                <w:lang w:eastAsia="zh-TW"/>
              </w:rPr>
            </w:pPr>
          </w:p>
          <w:p w:rsidR="00142E78" w:rsidRDefault="00142E78" w:rsidP="00142E78">
            <w:pPr>
              <w:rPr>
                <w:rFonts w:ascii="Arial" w:eastAsia="PMingLiU" w:hAnsi="Arial" w:cs="Arial"/>
                <w:bCs/>
                <w:sz w:val="24"/>
                <w:szCs w:val="24"/>
                <w:lang w:eastAsia="zh-TW"/>
              </w:rPr>
            </w:pPr>
            <w:r w:rsidRPr="00142E78">
              <w:rPr>
                <w:rFonts w:ascii="Arial" w:eastAsia="PMingLiU" w:hAnsi="Arial" w:cs="Arial"/>
                <w:bCs/>
                <w:sz w:val="24"/>
                <w:szCs w:val="24"/>
                <w:lang w:eastAsia="zh-TW"/>
              </w:rPr>
              <w:t xml:space="preserve">The type of questions should include those that ask whether the management have any knowledge of fraud of any type (either asset misappropriation, or in financial reporting) that might result in a material misrepresentation in the financial </w:t>
            </w:r>
          </w:p>
          <w:p w:rsidR="00142E78" w:rsidRPr="00142E78" w:rsidRDefault="00142E78" w:rsidP="00142E78">
            <w:pPr>
              <w:rPr>
                <w:rFonts w:ascii="Arial" w:eastAsia="PMingLiU" w:hAnsi="Arial" w:cs="Arial"/>
                <w:bCs/>
                <w:sz w:val="24"/>
                <w:szCs w:val="24"/>
                <w:lang w:eastAsia="zh-TW"/>
              </w:rPr>
            </w:pPr>
            <w:r w:rsidRPr="00142E78">
              <w:rPr>
                <w:rFonts w:ascii="Arial" w:eastAsia="PMingLiU" w:hAnsi="Arial" w:cs="Arial"/>
                <w:bCs/>
                <w:sz w:val="24"/>
                <w:szCs w:val="24"/>
                <w:lang w:eastAsia="zh-TW"/>
              </w:rPr>
              <w:t>statements, regardless of whether it was actually perpetrated, or just alleged, or simply suspected.</w:t>
            </w:r>
          </w:p>
          <w:p w:rsidR="00142E78" w:rsidRPr="00142E78" w:rsidRDefault="00142E78" w:rsidP="00142E78">
            <w:pPr>
              <w:rPr>
                <w:rFonts w:ascii="Arial" w:eastAsia="PMingLiU" w:hAnsi="Arial" w:cs="Arial"/>
                <w:bCs/>
                <w:sz w:val="24"/>
                <w:szCs w:val="24"/>
                <w:lang w:eastAsia="zh-TW"/>
              </w:rPr>
            </w:pPr>
          </w:p>
          <w:p w:rsidR="00142E78" w:rsidRPr="00142E78" w:rsidRDefault="00142E78" w:rsidP="00142E78">
            <w:pPr>
              <w:rPr>
                <w:rFonts w:ascii="Arial" w:eastAsia="PMingLiU" w:hAnsi="Arial" w:cs="Arial"/>
                <w:bCs/>
                <w:sz w:val="24"/>
                <w:szCs w:val="24"/>
                <w:lang w:eastAsia="zh-TW"/>
              </w:rPr>
            </w:pPr>
            <w:r w:rsidRPr="00142E78">
              <w:rPr>
                <w:rFonts w:ascii="Arial" w:eastAsia="PMingLiU" w:hAnsi="Arial" w:cs="Arial"/>
                <w:bCs/>
                <w:sz w:val="24"/>
                <w:szCs w:val="24"/>
                <w:lang w:eastAsia="zh-TW"/>
              </w:rPr>
              <w:t>SAS99 goes on to question whether, regardless of materiality, the management have received any communication, whether from staff or third parties, alleging fraud or corrupt behaviour.</w:t>
            </w:r>
          </w:p>
          <w:p w:rsidR="00142E78" w:rsidRPr="00142E78" w:rsidRDefault="00142E78" w:rsidP="00142E78">
            <w:pPr>
              <w:rPr>
                <w:rFonts w:ascii="Arial" w:eastAsia="PMingLiU" w:hAnsi="Arial" w:cs="Arial"/>
                <w:bCs/>
                <w:sz w:val="24"/>
                <w:szCs w:val="24"/>
                <w:lang w:eastAsia="zh-TW"/>
              </w:rPr>
            </w:pPr>
          </w:p>
          <w:p w:rsidR="00142E78" w:rsidRPr="00142E78" w:rsidRDefault="00142E78" w:rsidP="00142E78">
            <w:pPr>
              <w:rPr>
                <w:rFonts w:ascii="Arial" w:eastAsia="PMingLiU" w:hAnsi="Arial" w:cs="Arial"/>
                <w:bCs/>
                <w:sz w:val="24"/>
                <w:szCs w:val="24"/>
                <w:lang w:eastAsia="zh-TW"/>
              </w:rPr>
            </w:pPr>
            <w:r w:rsidRPr="00142E78">
              <w:rPr>
                <w:rFonts w:ascii="Arial" w:eastAsia="PMingLiU" w:hAnsi="Arial" w:cs="Arial"/>
                <w:bCs/>
                <w:sz w:val="24"/>
                <w:szCs w:val="24"/>
                <w:lang w:eastAsia="zh-TW"/>
              </w:rPr>
              <w:t>Management should also be asked about their understanding of where the fraud risks lie in the organisation and whether there are any account balances, or groups of transactions, including those in other operating locations, that may be more susceptible to fraud or manipulation.</w:t>
            </w:r>
          </w:p>
          <w:p w:rsidR="00142E78" w:rsidRPr="00142E78" w:rsidRDefault="00142E78" w:rsidP="00142E78">
            <w:pPr>
              <w:rPr>
                <w:rFonts w:ascii="Arial" w:eastAsia="PMingLiU" w:hAnsi="Arial" w:cs="Arial"/>
                <w:bCs/>
                <w:sz w:val="24"/>
                <w:szCs w:val="24"/>
                <w:lang w:eastAsia="zh-TW"/>
              </w:rPr>
            </w:pPr>
          </w:p>
          <w:p w:rsidR="00142E78" w:rsidRPr="00142E78" w:rsidRDefault="00142E78" w:rsidP="00142E78">
            <w:pPr>
              <w:rPr>
                <w:rFonts w:ascii="Arial" w:eastAsia="PMingLiU" w:hAnsi="Arial" w:cs="Arial"/>
                <w:bCs/>
                <w:sz w:val="24"/>
                <w:szCs w:val="24"/>
                <w:lang w:eastAsia="zh-TW"/>
              </w:rPr>
            </w:pPr>
            <w:r w:rsidRPr="00142E78">
              <w:rPr>
                <w:rFonts w:ascii="Arial" w:eastAsia="PMingLiU" w:hAnsi="Arial" w:cs="Arial"/>
                <w:bCs/>
                <w:sz w:val="24"/>
                <w:szCs w:val="24"/>
                <w:lang w:eastAsia="zh-TW"/>
              </w:rPr>
              <w:t>Management should also be questioned on the programs and controls that are in place to deter fraud, how these are monitored, and also how these are communicated and acted upon so as to 'walk the talk' of ethical behaviour in the organisation. Further questions should establish whether these control procedures are communicated to the audit committee, and whether any one has ever requested of management (or others) to withhold, alter, or fabricate information that might mislead the auditors or result in a misrepresentation in the statements.</w:t>
            </w:r>
          </w:p>
          <w:p w:rsidR="00142E78" w:rsidRPr="00142E78" w:rsidRDefault="00142E78" w:rsidP="00142E78">
            <w:pPr>
              <w:rPr>
                <w:rFonts w:ascii="Arial" w:eastAsia="PMingLiU" w:hAnsi="Arial" w:cs="Arial"/>
                <w:bCs/>
                <w:sz w:val="24"/>
                <w:szCs w:val="24"/>
                <w:lang w:eastAsia="zh-TW"/>
              </w:rPr>
            </w:pPr>
          </w:p>
          <w:p w:rsidR="00142E78" w:rsidRPr="00142E78" w:rsidRDefault="00142E78" w:rsidP="00142E78">
            <w:pPr>
              <w:rPr>
                <w:rFonts w:ascii="Arial" w:eastAsia="PMingLiU" w:hAnsi="Arial" w:cs="Arial"/>
                <w:bCs/>
                <w:sz w:val="24"/>
                <w:szCs w:val="24"/>
                <w:lang w:eastAsia="zh-TW"/>
              </w:rPr>
            </w:pPr>
            <w:r w:rsidRPr="00142E78">
              <w:rPr>
                <w:rFonts w:ascii="Arial" w:eastAsia="PMingLiU" w:hAnsi="Arial" w:cs="Arial"/>
                <w:bCs/>
                <w:sz w:val="24"/>
                <w:szCs w:val="24"/>
                <w:lang w:eastAsia="zh-TW"/>
              </w:rPr>
              <w:t>Other questions cover areas specific to functions in the organisation, for example, internal audit might be asked about management's responses to internal audit recommendations throughout the year; HR may be questioned about any policy violations, and so forth.</w:t>
            </w:r>
          </w:p>
          <w:p w:rsidR="00142E78" w:rsidRPr="00142E78" w:rsidRDefault="00142E78" w:rsidP="00142E78">
            <w:pPr>
              <w:rPr>
                <w:rFonts w:ascii="Arial" w:eastAsia="PMingLiU" w:hAnsi="Arial" w:cs="Arial"/>
                <w:bCs/>
                <w:sz w:val="24"/>
                <w:szCs w:val="24"/>
                <w:lang w:eastAsia="zh-TW"/>
              </w:rPr>
            </w:pPr>
          </w:p>
          <w:p w:rsidR="00142E78" w:rsidRPr="00142E78" w:rsidRDefault="00142E78" w:rsidP="00142E78">
            <w:pPr>
              <w:rPr>
                <w:rFonts w:ascii="Arial" w:eastAsia="PMingLiU" w:hAnsi="Arial" w:cs="Arial"/>
                <w:b/>
                <w:bCs/>
                <w:sz w:val="24"/>
                <w:szCs w:val="24"/>
                <w:lang w:eastAsia="zh-TW"/>
              </w:rPr>
            </w:pPr>
            <w:r w:rsidRPr="00142E78">
              <w:rPr>
                <w:rFonts w:ascii="Arial" w:eastAsia="PMingLiU" w:hAnsi="Arial" w:cs="Arial"/>
                <w:b/>
                <w:bCs/>
                <w:sz w:val="24"/>
                <w:szCs w:val="24"/>
                <w:lang w:eastAsia="zh-TW"/>
              </w:rPr>
              <w:t xml:space="preserve">Case study </w:t>
            </w:r>
          </w:p>
          <w:p w:rsidR="00142E78" w:rsidRPr="00142E78" w:rsidRDefault="00142E78" w:rsidP="00142E78">
            <w:pPr>
              <w:rPr>
                <w:rFonts w:ascii="Arial" w:eastAsia="PMingLiU" w:hAnsi="Arial" w:cs="Arial"/>
                <w:sz w:val="24"/>
                <w:szCs w:val="24"/>
                <w:lang w:eastAsia="zh-TW"/>
              </w:rPr>
            </w:pPr>
          </w:p>
          <w:p w:rsidR="00142E78" w:rsidRPr="00142E78" w:rsidRDefault="00142E78" w:rsidP="00142E78">
            <w:pPr>
              <w:rPr>
                <w:rFonts w:ascii="Arial" w:eastAsia="PMingLiU" w:hAnsi="Arial" w:cs="Arial"/>
                <w:sz w:val="24"/>
                <w:szCs w:val="24"/>
                <w:lang w:eastAsia="zh-TW"/>
              </w:rPr>
            </w:pPr>
            <w:r w:rsidRPr="00142E78">
              <w:rPr>
                <w:rFonts w:ascii="Arial" w:eastAsia="PMingLiU" w:hAnsi="Arial" w:cs="Arial"/>
                <w:sz w:val="24"/>
                <w:szCs w:val="24"/>
                <w:lang w:eastAsia="zh-TW"/>
              </w:rPr>
              <w:t xml:space="preserve">In the case given, the expert would have gathered the types of evidence relating to the properties owned by the man, and his family, and also historical evidence regarding properties bought and sold, mortgages discharged, and property taxes paid. The expert would also gather evidence relating to the man's income and expenditure to make sure there was no other undeclared source of income, or any evidence of cash transactions that could have supplemented his expenditure. It may also be worth comparing movements in the man’s net worth over the years, and comparing these to the proceeds of property sales, and income earned to indicate any gaps which may indicate other sources of income. </w:t>
            </w:r>
          </w:p>
          <w:p w:rsidR="00142E78" w:rsidRPr="00142E78" w:rsidRDefault="00142E78" w:rsidP="00142E78">
            <w:pPr>
              <w:rPr>
                <w:rFonts w:ascii="Arial" w:eastAsia="PMingLiU" w:hAnsi="Arial" w:cs="Arial"/>
                <w:sz w:val="24"/>
                <w:szCs w:val="24"/>
                <w:lang w:eastAsia="zh-TW"/>
              </w:rPr>
            </w:pPr>
          </w:p>
          <w:p w:rsidR="00142E78" w:rsidRPr="00142E78" w:rsidRDefault="00142E78" w:rsidP="00142E78">
            <w:pPr>
              <w:rPr>
                <w:rFonts w:ascii="Arial" w:eastAsia="PMingLiU" w:hAnsi="Arial" w:cs="Arial"/>
                <w:sz w:val="24"/>
                <w:szCs w:val="24"/>
                <w:lang w:eastAsia="zh-TW"/>
              </w:rPr>
            </w:pPr>
            <w:r w:rsidRPr="00142E78">
              <w:rPr>
                <w:rFonts w:ascii="Arial" w:eastAsia="PMingLiU" w:hAnsi="Arial" w:cs="Arial"/>
                <w:sz w:val="24"/>
                <w:szCs w:val="24"/>
                <w:lang w:eastAsia="zh-TW"/>
              </w:rPr>
              <w:t>Documents that would have helped in the gathering of evidence would be:</w:t>
            </w:r>
          </w:p>
          <w:p w:rsidR="0080500E" w:rsidRDefault="0080500E" w:rsidP="00142E78">
            <w:pPr>
              <w:rPr>
                <w:rFonts w:ascii="Arial" w:eastAsia="PMingLiU" w:hAnsi="Arial" w:cs="Arial"/>
                <w:sz w:val="24"/>
                <w:szCs w:val="24"/>
                <w:lang w:eastAsia="zh-TW"/>
              </w:rPr>
            </w:pPr>
          </w:p>
          <w:p w:rsidR="0080500E" w:rsidRDefault="0080500E" w:rsidP="00142E78">
            <w:pPr>
              <w:rPr>
                <w:rFonts w:ascii="Arial" w:eastAsia="PMingLiU" w:hAnsi="Arial" w:cs="Arial"/>
                <w:sz w:val="24"/>
                <w:szCs w:val="24"/>
                <w:lang w:eastAsia="zh-TW"/>
              </w:rPr>
            </w:pPr>
          </w:p>
          <w:p w:rsidR="0080500E" w:rsidRDefault="0080500E" w:rsidP="0080500E">
            <w:pPr>
              <w:rPr>
                <w:rFonts w:ascii="Arial" w:eastAsia="PMingLiU" w:hAnsi="Arial" w:cs="Arial"/>
                <w:sz w:val="24"/>
                <w:szCs w:val="24"/>
                <w:lang w:eastAsia="zh-TW"/>
              </w:rPr>
            </w:pPr>
            <w:r>
              <w:rPr>
                <w:rFonts w:ascii="Arial" w:eastAsia="PMingLiU" w:hAnsi="Arial" w:cs="Arial"/>
                <w:sz w:val="24"/>
                <w:szCs w:val="24"/>
                <w:lang w:eastAsia="zh-TW"/>
              </w:rPr>
              <w:t xml:space="preserve">                                                                          Lorraine Sutton – 2266</w:t>
            </w:r>
          </w:p>
          <w:p w:rsidR="0080500E" w:rsidRDefault="0080500E" w:rsidP="0080500E">
            <w:pPr>
              <w:rPr>
                <w:rFonts w:ascii="Arial" w:eastAsia="PMingLiU" w:hAnsi="Arial" w:cs="Arial"/>
                <w:sz w:val="24"/>
                <w:szCs w:val="24"/>
                <w:lang w:eastAsia="zh-TW"/>
              </w:rPr>
            </w:pPr>
            <w:r>
              <w:rPr>
                <w:rFonts w:ascii="Arial" w:eastAsia="PMingLiU" w:hAnsi="Arial" w:cs="Arial"/>
                <w:sz w:val="24"/>
                <w:szCs w:val="24"/>
                <w:lang w:eastAsia="zh-TW"/>
              </w:rPr>
              <w:t xml:space="preserve">                                                                          Assignment 4 – page 7</w:t>
            </w:r>
          </w:p>
          <w:p w:rsidR="0080500E" w:rsidRDefault="0080500E" w:rsidP="00142E78">
            <w:pPr>
              <w:rPr>
                <w:rFonts w:ascii="Arial" w:eastAsia="PMingLiU" w:hAnsi="Arial" w:cs="Arial"/>
                <w:sz w:val="24"/>
                <w:szCs w:val="24"/>
                <w:lang w:eastAsia="zh-TW"/>
              </w:rPr>
            </w:pPr>
          </w:p>
          <w:p w:rsidR="00142E78" w:rsidRPr="00142E78" w:rsidRDefault="00142E78" w:rsidP="00142E78">
            <w:pPr>
              <w:rPr>
                <w:rFonts w:ascii="Arial" w:eastAsia="PMingLiU" w:hAnsi="Arial" w:cs="Arial"/>
                <w:sz w:val="24"/>
                <w:szCs w:val="24"/>
                <w:lang w:eastAsia="zh-TW"/>
              </w:rPr>
            </w:pPr>
            <w:r w:rsidRPr="00142E78">
              <w:rPr>
                <w:rFonts w:ascii="Arial" w:eastAsia="PMingLiU" w:hAnsi="Arial" w:cs="Arial"/>
                <w:sz w:val="24"/>
                <w:szCs w:val="24"/>
                <w:lang w:eastAsia="zh-TW"/>
              </w:rPr>
              <w:t>- mortgage statements &amp; mortgage discharge statements showing equity and proceeds from sale of mortgaged property.</w:t>
            </w:r>
          </w:p>
          <w:p w:rsidR="00142E78" w:rsidRPr="00142E78" w:rsidRDefault="00142E78" w:rsidP="00142E78">
            <w:pPr>
              <w:rPr>
                <w:rFonts w:ascii="Arial" w:eastAsia="PMingLiU" w:hAnsi="Arial" w:cs="Arial"/>
                <w:sz w:val="24"/>
                <w:szCs w:val="24"/>
                <w:lang w:eastAsia="zh-TW"/>
              </w:rPr>
            </w:pPr>
            <w:r w:rsidRPr="00142E78">
              <w:rPr>
                <w:rFonts w:ascii="Arial" w:eastAsia="PMingLiU" w:hAnsi="Arial" w:cs="Arial"/>
                <w:sz w:val="24"/>
                <w:szCs w:val="24"/>
                <w:lang w:eastAsia="zh-TW"/>
              </w:rPr>
              <w:t>- buildings insurance documents for the properties.</w:t>
            </w:r>
          </w:p>
          <w:p w:rsidR="00142E78" w:rsidRPr="00142E78" w:rsidRDefault="00142E78" w:rsidP="00142E78">
            <w:pPr>
              <w:rPr>
                <w:rFonts w:ascii="Arial" w:eastAsia="PMingLiU" w:hAnsi="Arial" w:cs="Arial"/>
                <w:sz w:val="24"/>
                <w:szCs w:val="24"/>
                <w:lang w:eastAsia="zh-TW"/>
              </w:rPr>
            </w:pPr>
            <w:r w:rsidRPr="00142E78">
              <w:rPr>
                <w:rFonts w:ascii="Arial" w:eastAsia="PMingLiU" w:hAnsi="Arial" w:cs="Arial"/>
                <w:sz w:val="24"/>
                <w:szCs w:val="24"/>
                <w:lang w:eastAsia="zh-TW"/>
              </w:rPr>
              <w:t>- land registry records showing property ownership and transfers.</w:t>
            </w:r>
          </w:p>
          <w:p w:rsidR="00142E78" w:rsidRPr="00142E78" w:rsidRDefault="00142E78" w:rsidP="00142E78">
            <w:pPr>
              <w:rPr>
                <w:rFonts w:ascii="Arial" w:eastAsia="PMingLiU" w:hAnsi="Arial" w:cs="Arial"/>
                <w:sz w:val="24"/>
                <w:szCs w:val="24"/>
                <w:lang w:eastAsia="zh-TW"/>
              </w:rPr>
            </w:pPr>
            <w:r w:rsidRPr="00142E78">
              <w:rPr>
                <w:rFonts w:ascii="Arial" w:eastAsia="PMingLiU" w:hAnsi="Arial" w:cs="Arial"/>
                <w:sz w:val="24"/>
                <w:szCs w:val="24"/>
                <w:lang w:eastAsia="zh-TW"/>
              </w:rPr>
              <w:t>- property title deeds, confirming property ownership.</w:t>
            </w:r>
          </w:p>
          <w:p w:rsidR="00142E78" w:rsidRPr="00142E78" w:rsidRDefault="00142E78" w:rsidP="00A006AE">
            <w:pPr>
              <w:rPr>
                <w:rFonts w:ascii="Arial" w:eastAsia="PMingLiU" w:hAnsi="Arial" w:cs="Arial"/>
                <w:sz w:val="24"/>
                <w:szCs w:val="24"/>
                <w:lang w:eastAsia="zh-TW"/>
              </w:rPr>
            </w:pPr>
            <w:r w:rsidRPr="00142E78">
              <w:rPr>
                <w:rFonts w:ascii="Arial" w:eastAsia="PMingLiU" w:hAnsi="Arial" w:cs="Arial"/>
                <w:sz w:val="24"/>
                <w:szCs w:val="24"/>
                <w:lang w:eastAsia="zh-TW"/>
              </w:rPr>
              <w:t xml:space="preserve">- lease details for any </w:t>
            </w:r>
            <w:r w:rsidR="00A006AE" w:rsidRPr="00142E78">
              <w:rPr>
                <w:rFonts w:ascii="Arial" w:eastAsia="PMingLiU" w:hAnsi="Arial" w:cs="Arial"/>
                <w:sz w:val="24"/>
                <w:szCs w:val="24"/>
                <w:lang w:eastAsia="zh-TW"/>
              </w:rPr>
              <w:t>non-free</w:t>
            </w:r>
            <w:r w:rsidRPr="00142E78">
              <w:rPr>
                <w:rFonts w:ascii="Arial" w:eastAsia="PMingLiU" w:hAnsi="Arial" w:cs="Arial"/>
                <w:sz w:val="24"/>
                <w:szCs w:val="24"/>
                <w:lang w:eastAsia="zh-TW"/>
              </w:rPr>
              <w:t>hold properties.</w:t>
            </w:r>
          </w:p>
          <w:p w:rsidR="00142E78" w:rsidRPr="00142E78" w:rsidRDefault="00142E78" w:rsidP="00142E78">
            <w:pPr>
              <w:rPr>
                <w:rFonts w:ascii="Arial" w:eastAsia="PMingLiU" w:hAnsi="Arial" w:cs="Arial"/>
                <w:sz w:val="24"/>
                <w:szCs w:val="24"/>
                <w:lang w:eastAsia="zh-TW"/>
              </w:rPr>
            </w:pPr>
            <w:r w:rsidRPr="00142E78">
              <w:rPr>
                <w:rFonts w:ascii="Arial" w:eastAsia="PMingLiU" w:hAnsi="Arial" w:cs="Arial"/>
                <w:sz w:val="24"/>
                <w:szCs w:val="24"/>
                <w:lang w:eastAsia="zh-TW"/>
              </w:rPr>
              <w:t>- property taxes or fees paid on sale / purchase.</w:t>
            </w:r>
          </w:p>
          <w:p w:rsidR="00142E78" w:rsidRPr="00142E78" w:rsidRDefault="00142E78" w:rsidP="00142E78">
            <w:pPr>
              <w:rPr>
                <w:rFonts w:ascii="Arial" w:eastAsia="PMingLiU" w:hAnsi="Arial" w:cs="Arial"/>
                <w:sz w:val="24"/>
                <w:szCs w:val="24"/>
                <w:lang w:eastAsia="zh-TW"/>
              </w:rPr>
            </w:pPr>
            <w:r w:rsidRPr="00142E78">
              <w:rPr>
                <w:rFonts w:ascii="Arial" w:eastAsia="PMingLiU" w:hAnsi="Arial" w:cs="Arial"/>
                <w:sz w:val="24"/>
                <w:szCs w:val="24"/>
                <w:lang w:eastAsia="zh-TW"/>
              </w:rPr>
              <w:t>- stamp duty records relating to property purchases.</w:t>
            </w:r>
          </w:p>
          <w:p w:rsidR="00142E78" w:rsidRPr="00142E78" w:rsidRDefault="00142E78" w:rsidP="00142E78">
            <w:pPr>
              <w:rPr>
                <w:rFonts w:ascii="Arial" w:eastAsia="PMingLiU" w:hAnsi="Arial" w:cs="Arial"/>
                <w:sz w:val="24"/>
                <w:szCs w:val="24"/>
                <w:lang w:eastAsia="zh-TW"/>
              </w:rPr>
            </w:pPr>
            <w:r w:rsidRPr="00142E78">
              <w:rPr>
                <w:rFonts w:ascii="Arial" w:eastAsia="PMingLiU" w:hAnsi="Arial" w:cs="Arial"/>
                <w:sz w:val="24"/>
                <w:szCs w:val="24"/>
                <w:lang w:eastAsia="zh-TW"/>
              </w:rPr>
              <w:t>- conveyancing documents and contracts of sale.</w:t>
            </w:r>
          </w:p>
          <w:p w:rsidR="00142E78" w:rsidRPr="00142E78" w:rsidRDefault="00142E78" w:rsidP="00142E78">
            <w:pPr>
              <w:rPr>
                <w:rFonts w:ascii="Arial" w:eastAsia="PMingLiU" w:hAnsi="Arial" w:cs="Arial"/>
                <w:sz w:val="24"/>
                <w:szCs w:val="24"/>
                <w:lang w:eastAsia="zh-TW"/>
              </w:rPr>
            </w:pPr>
            <w:r w:rsidRPr="00142E78">
              <w:rPr>
                <w:rFonts w:ascii="Arial" w:eastAsia="PMingLiU" w:hAnsi="Arial" w:cs="Arial"/>
                <w:sz w:val="24"/>
                <w:szCs w:val="24"/>
                <w:lang w:eastAsia="zh-TW"/>
              </w:rPr>
              <w:t>- bank, credit card, and mortgage statements to establish everyday living expenses, and sources of income.</w:t>
            </w:r>
          </w:p>
          <w:p w:rsidR="00142E78" w:rsidRPr="00142E78" w:rsidRDefault="00142E78" w:rsidP="00142E78">
            <w:pPr>
              <w:rPr>
                <w:rFonts w:ascii="Arial" w:eastAsia="PMingLiU" w:hAnsi="Arial" w:cs="Arial"/>
                <w:sz w:val="24"/>
                <w:szCs w:val="24"/>
                <w:lang w:eastAsia="zh-TW"/>
              </w:rPr>
            </w:pPr>
            <w:r w:rsidRPr="00142E78">
              <w:rPr>
                <w:rFonts w:ascii="Arial" w:eastAsia="PMingLiU" w:hAnsi="Arial" w:cs="Arial"/>
                <w:sz w:val="24"/>
                <w:szCs w:val="24"/>
                <w:lang w:eastAsia="zh-TW"/>
              </w:rPr>
              <w:t>- capital gains tax records showing profits of sale of non-primary residences.</w:t>
            </w:r>
          </w:p>
          <w:p w:rsidR="00142E78" w:rsidRPr="00142E78" w:rsidRDefault="00142E78" w:rsidP="00142E78">
            <w:pPr>
              <w:rPr>
                <w:rFonts w:ascii="Arial" w:eastAsia="PMingLiU" w:hAnsi="Arial" w:cs="Arial"/>
                <w:sz w:val="24"/>
                <w:szCs w:val="24"/>
                <w:lang w:eastAsia="zh-TW"/>
              </w:rPr>
            </w:pPr>
            <w:r w:rsidRPr="00142E78">
              <w:rPr>
                <w:rFonts w:ascii="Arial" w:eastAsia="PMingLiU" w:hAnsi="Arial" w:cs="Arial"/>
                <w:sz w:val="24"/>
                <w:szCs w:val="24"/>
                <w:lang w:eastAsia="zh-TW"/>
              </w:rPr>
              <w:t>- income tax records, showing legitimate earnings and income declared.</w:t>
            </w:r>
          </w:p>
          <w:p w:rsidR="00142E78" w:rsidRPr="00142E78" w:rsidRDefault="00142E78" w:rsidP="00142E78">
            <w:pPr>
              <w:rPr>
                <w:rFonts w:ascii="Arial" w:eastAsia="PMingLiU" w:hAnsi="Arial" w:cs="Arial"/>
                <w:sz w:val="24"/>
                <w:szCs w:val="24"/>
                <w:lang w:eastAsia="zh-TW"/>
              </w:rPr>
            </w:pPr>
            <w:r w:rsidRPr="00142E78">
              <w:rPr>
                <w:rFonts w:ascii="Arial" w:eastAsia="PMingLiU" w:hAnsi="Arial" w:cs="Arial"/>
                <w:sz w:val="24"/>
                <w:szCs w:val="24"/>
                <w:lang w:eastAsia="zh-TW"/>
              </w:rPr>
              <w:t>- property price indexes.</w:t>
            </w:r>
          </w:p>
          <w:p w:rsidR="00CC2FB3" w:rsidRDefault="00CC2FB3" w:rsidP="00A851DA">
            <w:pPr>
              <w:rPr>
                <w:b/>
              </w:rPr>
            </w:pPr>
            <w:bookmarkStart w:id="0" w:name="_GoBack"/>
            <w:bookmarkEnd w:id="0"/>
          </w:p>
        </w:tc>
      </w:tr>
      <w:tr w:rsidR="00142E78" w:rsidTr="00CC2FB3">
        <w:tc>
          <w:tcPr>
            <w:tcW w:w="9242" w:type="dxa"/>
          </w:tcPr>
          <w:p w:rsidR="00142E78" w:rsidRDefault="00142E78" w:rsidP="00A851DA">
            <w:pPr>
              <w:rPr>
                <w:rFonts w:ascii="Arial" w:hAnsi="Arial" w:cs="Arial"/>
                <w:bCs/>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13"/>
        <w:gridCol w:w="1251"/>
        <w:gridCol w:w="159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006AE" w:rsidP="00A851DA">
            <w:pPr>
              <w:rPr>
                <w:rFonts w:cs="Bliss-Regular"/>
                <w:color w:val="000000"/>
              </w:rPr>
            </w:pPr>
            <w:r>
              <w:rPr>
                <w:rFonts w:cs="Bliss-Regular"/>
                <w:color w:val="000000"/>
              </w:rPr>
              <w:t>Lorraine Sutton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006AE" w:rsidP="00A851DA">
            <w:pPr>
              <w:rPr>
                <w:rFonts w:cs="Bliss-Regular"/>
                <w:color w:val="000000"/>
              </w:rPr>
            </w:pPr>
            <w:r>
              <w:rPr>
                <w:rFonts w:cs="Bliss-Regular"/>
                <w:color w:val="000000"/>
              </w:rPr>
              <w:t>15.8.16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404B20"/>
    <w:multiLevelType w:val="hybridMultilevel"/>
    <w:tmpl w:val="779E6D6C"/>
    <w:lvl w:ilvl="0" w:tplc="7332CE00">
      <w:start w:val="1"/>
      <w:numFmt w:val="bullet"/>
      <w:lvlText w:val="-"/>
      <w:lvlJc w:val="left"/>
      <w:pPr>
        <w:ind w:left="420" w:hanging="360"/>
      </w:pPr>
      <w:rPr>
        <w:rFonts w:ascii="Arial" w:eastAsiaTheme="minorEastAsia"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42E78"/>
    <w:rsid w:val="00157CF6"/>
    <w:rsid w:val="00182416"/>
    <w:rsid w:val="00187EB4"/>
    <w:rsid w:val="001F0481"/>
    <w:rsid w:val="00200C92"/>
    <w:rsid w:val="0020451E"/>
    <w:rsid w:val="00206B9D"/>
    <w:rsid w:val="0023259C"/>
    <w:rsid w:val="00283EA9"/>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5D30"/>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70F75"/>
    <w:rsid w:val="0080500E"/>
    <w:rsid w:val="00831C11"/>
    <w:rsid w:val="008A60B4"/>
    <w:rsid w:val="008B3C31"/>
    <w:rsid w:val="008B64FE"/>
    <w:rsid w:val="00935BF7"/>
    <w:rsid w:val="0095442C"/>
    <w:rsid w:val="00983942"/>
    <w:rsid w:val="009C37E0"/>
    <w:rsid w:val="009E41F4"/>
    <w:rsid w:val="00A006AE"/>
    <w:rsid w:val="00A14B66"/>
    <w:rsid w:val="00A65CF7"/>
    <w:rsid w:val="00A81AB4"/>
    <w:rsid w:val="00A851DA"/>
    <w:rsid w:val="00AC7D5B"/>
    <w:rsid w:val="00AE1481"/>
    <w:rsid w:val="00B0415E"/>
    <w:rsid w:val="00B04678"/>
    <w:rsid w:val="00BC46DF"/>
    <w:rsid w:val="00C03577"/>
    <w:rsid w:val="00C53029"/>
    <w:rsid w:val="00C65923"/>
    <w:rsid w:val="00C65FEA"/>
    <w:rsid w:val="00CA0AC2"/>
    <w:rsid w:val="00CB4D0A"/>
    <w:rsid w:val="00CC2FB3"/>
    <w:rsid w:val="00CC575A"/>
    <w:rsid w:val="00CF123B"/>
    <w:rsid w:val="00D039AC"/>
    <w:rsid w:val="00D427DE"/>
    <w:rsid w:val="00D5587D"/>
    <w:rsid w:val="00D707CC"/>
    <w:rsid w:val="00D75ABE"/>
    <w:rsid w:val="00D821FE"/>
    <w:rsid w:val="00DB0793"/>
    <w:rsid w:val="00E00821"/>
    <w:rsid w:val="00E04DB4"/>
    <w:rsid w:val="00E30679"/>
    <w:rsid w:val="00E4597D"/>
    <w:rsid w:val="00E467E1"/>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15:docId w15:val="{BA8888FB-617A-4DF5-8CC0-9606830D1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D5056E-500C-497F-9197-D09BEB848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2753</Words>
  <Characters>15696</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Lorie Sutton</cp:lastModifiedBy>
  <cp:revision>6</cp:revision>
  <dcterms:created xsi:type="dcterms:W3CDTF">2016-08-15T10:57:00Z</dcterms:created>
  <dcterms:modified xsi:type="dcterms:W3CDTF">2016-08-15T11:43:00Z</dcterms:modified>
</cp:coreProperties>
</file>