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bookmarkStart w:id="0" w:name="_GoBack"/>
      <w:bookmarkEnd w:id="0"/>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42B2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CBD">
            <w:pPr>
              <w:pStyle w:val="Default"/>
              <w:rPr>
                <w:rFonts w:asciiTheme="minorHAnsi" w:hAnsiTheme="minorHAnsi"/>
              </w:rPr>
            </w:pPr>
            <w:r>
              <w:rPr>
                <w:rFonts w:asciiTheme="minorHAnsi" w:hAnsiTheme="minorHAnsi"/>
              </w:rPr>
              <w:t>Hammed Olanrewaju Odumosu</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D7CBD" w:rsidRDefault="002D7CBD">
            <w:pPr>
              <w:pStyle w:val="Default"/>
              <w:rPr>
                <w:rFonts w:ascii="Arial" w:eastAsia="Times New Roman" w:hAnsi="Arial" w:cs="Arial"/>
                <w:color w:val="auto"/>
              </w:rPr>
            </w:pPr>
            <w:r w:rsidRPr="002D7CBD">
              <w:rPr>
                <w:rFonts w:ascii="Arial" w:eastAsia="Times New Roman" w:hAnsi="Arial" w:cs="Arial"/>
                <w:color w:val="auto"/>
              </w:rPr>
              <w:t>5323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CBD">
            <w:pPr>
              <w:pStyle w:val="Default"/>
              <w:rPr>
                <w:rFonts w:asciiTheme="minorHAnsi" w:hAnsiTheme="minorHAnsi"/>
              </w:rPr>
            </w:pPr>
            <w:r w:rsidRPr="002D7CBD">
              <w:rPr>
                <w:rFonts w:ascii="Arial" w:eastAsia="Times New Roman" w:hAnsi="Arial" w:cs="Arial"/>
                <w:color w:val="auto"/>
              </w:rPr>
              <w:t>Crime And Economy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D7CBD">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3B2373" w:rsidRDefault="003B2373" w:rsidP="003B2373">
            <w:pPr>
              <w:spacing w:line="360" w:lineRule="auto"/>
              <w:jc w:val="both"/>
              <w:rPr>
                <w:rFonts w:ascii="Arial" w:hAnsi="Arial" w:cs="Arial"/>
                <w:b/>
              </w:rPr>
            </w:pPr>
          </w:p>
          <w:p w:rsidR="003B2373" w:rsidRDefault="003B2373" w:rsidP="003B2373">
            <w:pPr>
              <w:spacing w:line="360" w:lineRule="auto"/>
              <w:jc w:val="both"/>
              <w:rPr>
                <w:rFonts w:ascii="Arial" w:hAnsi="Arial" w:cs="Arial"/>
                <w:b/>
              </w:rPr>
            </w:pPr>
            <w:r w:rsidRPr="007F652C">
              <w:rPr>
                <w:rFonts w:ascii="Arial" w:hAnsi="Arial" w:cs="Arial"/>
                <w:b/>
              </w:rPr>
              <w:t xml:space="preserve">Question 1: </w:t>
            </w:r>
          </w:p>
          <w:p w:rsidR="007338F1" w:rsidRPr="007F652C" w:rsidRDefault="007338F1" w:rsidP="003B2373">
            <w:pPr>
              <w:spacing w:line="360" w:lineRule="auto"/>
              <w:jc w:val="both"/>
              <w:rPr>
                <w:rFonts w:ascii="Arial" w:hAnsi="Arial" w:cs="Arial"/>
                <w:b/>
              </w:rPr>
            </w:pPr>
            <w:r w:rsidRPr="007F652C">
              <w:rPr>
                <w:rFonts w:ascii="Arial" w:hAnsi="Arial" w:cs="Arial"/>
                <w:b/>
              </w:rPr>
              <w:t>Give short answers for the following questions:</w:t>
            </w:r>
          </w:p>
          <w:p w:rsidR="003B2373" w:rsidRDefault="003B2373" w:rsidP="003B2373">
            <w:pPr>
              <w:pStyle w:val="ListParagraph"/>
              <w:numPr>
                <w:ilvl w:val="0"/>
                <w:numId w:val="3"/>
              </w:numPr>
              <w:spacing w:line="360" w:lineRule="auto"/>
              <w:jc w:val="both"/>
              <w:rPr>
                <w:rFonts w:ascii="Arial" w:hAnsi="Arial" w:cs="Arial"/>
                <w:b/>
              </w:rPr>
            </w:pPr>
            <w:r w:rsidRPr="007F652C">
              <w:rPr>
                <w:rFonts w:ascii="Arial" w:hAnsi="Arial" w:cs="Arial"/>
                <w:b/>
              </w:rPr>
              <w:t>In what way do the effects of crime influence economy?</w:t>
            </w:r>
          </w:p>
          <w:p w:rsidR="003B2373" w:rsidRDefault="003B2373" w:rsidP="003B2373">
            <w:pPr>
              <w:spacing w:line="360" w:lineRule="auto"/>
              <w:jc w:val="both"/>
              <w:rPr>
                <w:rStyle w:val="text"/>
                <w:rFonts w:ascii="Arial" w:hAnsi="Arial" w:cs="Arial"/>
              </w:rPr>
            </w:pPr>
            <w:r w:rsidRPr="00E47746">
              <w:rPr>
                <w:rStyle w:val="text"/>
                <w:rFonts w:ascii="Arial" w:hAnsi="Arial" w:cs="Arial"/>
              </w:rPr>
              <w:t xml:space="preserve">Crime according to Edwin Sutherland </w:t>
            </w:r>
            <w:r>
              <w:rPr>
                <w:rStyle w:val="text"/>
                <w:rFonts w:ascii="Arial" w:hAnsi="Arial" w:cs="Arial"/>
              </w:rPr>
              <w:t xml:space="preserve">as cited in Colson and Anderson (1999) </w:t>
            </w:r>
            <w:r w:rsidRPr="00E47746">
              <w:rPr>
                <w:rStyle w:val="text"/>
                <w:rFonts w:ascii="Arial" w:hAnsi="Arial" w:cs="Arial"/>
              </w:rPr>
              <w:t>is “</w:t>
            </w:r>
            <w:r>
              <w:rPr>
                <w:rStyle w:val="text"/>
                <w:rFonts w:ascii="Arial" w:hAnsi="Arial" w:cs="Arial"/>
              </w:rPr>
              <w:t xml:space="preserve">that </w:t>
            </w:r>
            <w:r w:rsidRPr="00E47746">
              <w:rPr>
                <w:rStyle w:val="text"/>
                <w:rFonts w:ascii="Arial" w:hAnsi="Arial" w:cs="Arial"/>
              </w:rPr>
              <w:t>behavior which is prohibited by the state as an injury to the state and against which the state may react, at least as a last resort, by punishment.”</w:t>
            </w:r>
            <w:r>
              <w:rPr>
                <w:rStyle w:val="text"/>
                <w:rFonts w:ascii="Arial" w:hAnsi="Arial" w:cs="Arial"/>
              </w:rPr>
              <w:t xml:space="preserve"> By this definition, it is clear that since the state defines what constitute a crime within its jurisdiction, we would usually have it that what is a crime in a state might be legal in another.  This is why we have situations where gay marriage, abortion, certain religion</w:t>
            </w:r>
            <w:r w:rsidR="00E93F25">
              <w:rPr>
                <w:rStyle w:val="text"/>
                <w:rFonts w:ascii="Arial" w:hAnsi="Arial" w:cs="Arial"/>
              </w:rPr>
              <w:t>s</w:t>
            </w:r>
            <w:r>
              <w:rPr>
                <w:rStyle w:val="text"/>
                <w:rFonts w:ascii="Arial" w:hAnsi="Arial" w:cs="Arial"/>
              </w:rPr>
              <w:t xml:space="preserve"> etc. are legal in some western states and are not in others. </w:t>
            </w:r>
          </w:p>
          <w:p w:rsidR="003B2373" w:rsidRDefault="003B2373" w:rsidP="003B2373">
            <w:pPr>
              <w:spacing w:line="360" w:lineRule="auto"/>
              <w:jc w:val="both"/>
              <w:rPr>
                <w:rStyle w:val="text"/>
                <w:rFonts w:ascii="Arial" w:hAnsi="Arial" w:cs="Arial"/>
              </w:rPr>
            </w:pPr>
            <w:r>
              <w:rPr>
                <w:rStyle w:val="text"/>
                <w:rFonts w:ascii="Arial" w:hAnsi="Arial" w:cs="Arial"/>
              </w:rPr>
              <w:t xml:space="preserve">While the economy is growing and developing, it is important to note the input of crime in its structure. Take an economy that doesn’t witness a lot of crime in its educational sector. It doesn’t have to institute stringent policies and procedures regarding educational scholarships and grants. However, if it is noted that crime in this area is growing, the government must rise to the situation and enact laws to curb it. Although this is very reactive rather than proactive, it is how the effects of crime influence the economy. </w:t>
            </w:r>
          </w:p>
          <w:p w:rsidR="003B2373" w:rsidRDefault="003B2373" w:rsidP="003B2373">
            <w:pPr>
              <w:spacing w:line="360" w:lineRule="auto"/>
              <w:jc w:val="both"/>
              <w:rPr>
                <w:rStyle w:val="text"/>
                <w:rFonts w:ascii="Arial" w:hAnsi="Arial" w:cs="Arial"/>
              </w:rPr>
            </w:pPr>
            <w:r>
              <w:rPr>
                <w:rStyle w:val="text"/>
                <w:rFonts w:ascii="Arial" w:hAnsi="Arial" w:cs="Arial"/>
              </w:rPr>
              <w:t xml:space="preserve">In recent times, the scandals that have plagued the financial services industry with regards to the rather infamous collapse of the likes of Enron, WorldCom, Lehman brothers, AIG etc. </w:t>
            </w:r>
            <w:r>
              <w:rPr>
                <w:rStyle w:val="text"/>
                <w:rFonts w:ascii="Arial" w:hAnsi="Arial" w:cs="Arial"/>
              </w:rPr>
              <w:lastRenderedPageBreak/>
              <w:t xml:space="preserve">has collectively shaped the laws which now govern the financial services industry by giving birth to the enactment of the </w:t>
            </w:r>
            <w:hyperlink r:id="rId9" w:history="1">
              <w:r w:rsidRPr="000E5512">
                <w:rPr>
                  <w:rStyle w:val="text"/>
                  <w:rFonts w:ascii="Arial" w:hAnsi="Arial" w:cs="Arial"/>
                  <w:sz w:val="24"/>
                  <w:szCs w:val="24"/>
                </w:rPr>
                <w:t>Sarbanes </w:t>
              </w:r>
              <w:r w:rsidRPr="000E5512">
                <w:rPr>
                  <w:rStyle w:val="text"/>
                  <w:rFonts w:ascii="Arial" w:hAnsi="Arial" w:cs="Arial"/>
                </w:rPr>
                <w:t>Oxley Act</w:t>
              </w:r>
            </w:hyperlink>
            <w:r w:rsidRPr="000E5512">
              <w:rPr>
                <w:rStyle w:val="text"/>
                <w:rFonts w:ascii="Arial" w:hAnsi="Arial" w:cs="Arial"/>
              </w:rPr>
              <w:t xml:space="preserve"> </w:t>
            </w:r>
            <w:r>
              <w:rPr>
                <w:rStyle w:val="text"/>
                <w:rFonts w:ascii="Arial" w:hAnsi="Arial" w:cs="Arial"/>
              </w:rPr>
              <w:t xml:space="preserve">(SOX). </w:t>
            </w:r>
          </w:p>
          <w:p w:rsidR="003B2373" w:rsidRDefault="003B2373" w:rsidP="003B2373">
            <w:pPr>
              <w:spacing w:line="360" w:lineRule="auto"/>
              <w:jc w:val="both"/>
              <w:rPr>
                <w:rStyle w:val="text"/>
                <w:rFonts w:ascii="Arial" w:hAnsi="Arial" w:cs="Arial"/>
              </w:rPr>
            </w:pPr>
            <w:r>
              <w:rPr>
                <w:rStyle w:val="text"/>
                <w:rFonts w:ascii="Arial" w:hAnsi="Arial" w:cs="Arial"/>
              </w:rPr>
              <w:t>While these new laws are designed to be more strict and all-encompassing to better the economy, the</w:t>
            </w:r>
            <w:r w:rsidR="00651B4C">
              <w:rPr>
                <w:rStyle w:val="text"/>
                <w:rFonts w:ascii="Arial" w:hAnsi="Arial" w:cs="Arial"/>
              </w:rPr>
              <w:t>y</w:t>
            </w:r>
            <w:r>
              <w:rPr>
                <w:rStyle w:val="text"/>
                <w:rFonts w:ascii="Arial" w:hAnsi="Arial" w:cs="Arial"/>
              </w:rPr>
              <w:t xml:space="preserve"> </w:t>
            </w:r>
            <w:r w:rsidR="00651B4C">
              <w:rPr>
                <w:rStyle w:val="text"/>
                <w:rFonts w:ascii="Arial" w:hAnsi="Arial" w:cs="Arial"/>
              </w:rPr>
              <w:t>might</w:t>
            </w:r>
            <w:r>
              <w:rPr>
                <w:rStyle w:val="text"/>
                <w:rFonts w:ascii="Arial" w:hAnsi="Arial" w:cs="Arial"/>
              </w:rPr>
              <w:t xml:space="preserve"> make things more difficult for the smaller organization who aren’t corrupt thereby making growth and development of small business enterprises slower. This could be very difficult and have a spinning effect of discouraging more and more entrepreneurs, thereby increasing unemployment and crime. However, because the cost to the economy of failing organizations are so big that it cannot be ignored and or risked, these new controls are very necessary. Crime therefore does influence the economy by means of legal enactments and the institution of more social structure repairing programs the cost of which would be examined in the following question. </w:t>
            </w:r>
          </w:p>
          <w:p w:rsidR="003B2373" w:rsidRDefault="003B2373" w:rsidP="003B2373">
            <w:pPr>
              <w:pStyle w:val="ListParagraph"/>
              <w:numPr>
                <w:ilvl w:val="0"/>
                <w:numId w:val="3"/>
              </w:numPr>
              <w:spacing w:line="360" w:lineRule="auto"/>
              <w:jc w:val="both"/>
              <w:rPr>
                <w:rFonts w:ascii="Arial" w:hAnsi="Arial" w:cs="Arial"/>
                <w:b/>
              </w:rPr>
            </w:pPr>
            <w:r w:rsidRPr="007F652C">
              <w:rPr>
                <w:rFonts w:ascii="Arial" w:hAnsi="Arial" w:cs="Arial"/>
                <w:b/>
              </w:rPr>
              <w:t>How does crime costs the economy and tax payers?</w:t>
            </w:r>
          </w:p>
          <w:p w:rsidR="003B2373" w:rsidRDefault="003B2373" w:rsidP="003B2373">
            <w:pPr>
              <w:spacing w:line="360" w:lineRule="auto"/>
              <w:jc w:val="both"/>
              <w:rPr>
                <w:rStyle w:val="text"/>
                <w:rFonts w:ascii="Arial" w:hAnsi="Arial" w:cs="Arial"/>
              </w:rPr>
            </w:pPr>
            <w:r w:rsidRPr="00666D4D">
              <w:rPr>
                <w:rStyle w:val="text"/>
                <w:rFonts w:ascii="Arial" w:hAnsi="Arial" w:cs="Arial"/>
              </w:rPr>
              <w:t xml:space="preserve">Following that different states maintain different criminal laws, making some activities being regarded as crime in some states while it is completely legal in some other states, as stated above, to get a good evaluation and understanding of how the state is performing economically, it is important and crucial to estimate the cost of individual crimes to social structures and programs, such as roads, infrastructure, rehabilitation, mental health, educational scholarships, transportation and other social amenities. </w:t>
            </w:r>
          </w:p>
          <w:p w:rsidR="003B2373" w:rsidRDefault="003B2373" w:rsidP="003B2373">
            <w:pPr>
              <w:spacing w:line="360" w:lineRule="auto"/>
              <w:jc w:val="both"/>
              <w:rPr>
                <w:rStyle w:val="text"/>
                <w:rFonts w:ascii="Arial" w:hAnsi="Arial" w:cs="Arial"/>
              </w:rPr>
            </w:pPr>
            <w:r w:rsidRPr="004C5197">
              <w:rPr>
                <w:rStyle w:val="text"/>
                <w:rFonts w:ascii="Arial" w:hAnsi="Arial" w:cs="Arial"/>
              </w:rPr>
              <w:t xml:space="preserve">As noted by </w:t>
            </w:r>
            <w:r w:rsidRPr="004C5197">
              <w:rPr>
                <w:rStyle w:val="text"/>
                <w:rFonts w:ascii="Arial" w:hAnsi="Arial" w:cs="Arial"/>
                <w:sz w:val="24"/>
                <w:szCs w:val="24"/>
              </w:rPr>
              <w:t>McCollister et al. (2010)</w:t>
            </w:r>
            <w:r w:rsidRPr="004C5197">
              <w:rPr>
                <w:rStyle w:val="text"/>
                <w:rFonts w:ascii="Arial" w:hAnsi="Arial" w:cs="Arial"/>
              </w:rPr>
              <w:t>, “Crime generates substantial costs to society at individual, community, and national levels. In the United States, more than 23 million criminal offenses were committed in 2007, resulting in approximately $15 billion in economic losses to the victims and $179 billion in government expenditures on police protection, judicial and legal activities, and corrections.”</w:t>
            </w:r>
            <w:r>
              <w:rPr>
                <w:rStyle w:val="text"/>
                <w:rFonts w:ascii="Arial" w:hAnsi="Arial" w:cs="Arial"/>
              </w:rPr>
              <w:t xml:space="preserve"> To this effect therefore, any attempt or endeavor engaged by the state to reduce crimes in any particular sector of the economy would very much be of benefit however costly it is. </w:t>
            </w:r>
          </w:p>
          <w:p w:rsidR="003B2373" w:rsidRDefault="003B2373" w:rsidP="003B2373">
            <w:pPr>
              <w:spacing w:line="360" w:lineRule="auto"/>
              <w:jc w:val="both"/>
              <w:rPr>
                <w:rStyle w:val="text"/>
                <w:rFonts w:ascii="Arial" w:hAnsi="Arial" w:cs="Arial"/>
              </w:rPr>
            </w:pPr>
            <w:r>
              <w:rPr>
                <w:rStyle w:val="text"/>
                <w:rFonts w:ascii="Arial" w:hAnsi="Arial" w:cs="Arial"/>
              </w:rPr>
              <w:t xml:space="preserve">The cost of crime to the economy and tax payer can therefore, be viewed by means of the alternative uses which the money used to design such recovery programs could have been directed towards. </w:t>
            </w:r>
          </w:p>
          <w:p w:rsidR="003B2373" w:rsidRDefault="003B2373" w:rsidP="003B2373">
            <w:pPr>
              <w:spacing w:line="360" w:lineRule="auto"/>
              <w:jc w:val="both"/>
              <w:rPr>
                <w:rStyle w:val="text"/>
                <w:rFonts w:ascii="Arial" w:hAnsi="Arial" w:cs="Arial"/>
              </w:rPr>
            </w:pPr>
            <w:r>
              <w:rPr>
                <w:rStyle w:val="text"/>
                <w:rFonts w:ascii="Arial" w:hAnsi="Arial" w:cs="Arial"/>
              </w:rPr>
              <w:t>Billions of government budgets round the world, which comes mainly from the hard working tax payers of the society are directed towards things like;</w:t>
            </w:r>
          </w:p>
          <w:p w:rsidR="003B2373" w:rsidRPr="00C83A22" w:rsidRDefault="003B2373" w:rsidP="00C83A22">
            <w:pPr>
              <w:pStyle w:val="ListParagraph"/>
              <w:numPr>
                <w:ilvl w:val="0"/>
                <w:numId w:val="6"/>
              </w:numPr>
              <w:spacing w:line="360" w:lineRule="auto"/>
              <w:jc w:val="both"/>
              <w:rPr>
                <w:rStyle w:val="text"/>
                <w:rFonts w:ascii="Arial" w:hAnsi="Arial" w:cs="Arial"/>
              </w:rPr>
            </w:pPr>
            <w:r w:rsidRPr="00C83A22">
              <w:rPr>
                <w:rStyle w:val="text"/>
                <w:rFonts w:ascii="Arial" w:hAnsi="Arial" w:cs="Arial"/>
                <w:b/>
              </w:rPr>
              <w:t>Weapons, military, police, incarceration:</w:t>
            </w:r>
            <w:r w:rsidRPr="00C83A22">
              <w:rPr>
                <w:rStyle w:val="text"/>
                <w:rFonts w:ascii="Arial" w:hAnsi="Arial" w:cs="Arial"/>
              </w:rPr>
              <w:t xml:space="preserve"> </w:t>
            </w:r>
            <w:r w:rsidR="0088234C" w:rsidRPr="00C83A22">
              <w:rPr>
                <w:rStyle w:val="text"/>
                <w:rFonts w:ascii="Arial" w:hAnsi="Arial" w:cs="Arial"/>
              </w:rPr>
              <w:t xml:space="preserve">Since </w:t>
            </w:r>
            <w:r w:rsidRPr="00C83A22">
              <w:rPr>
                <w:rStyle w:val="text"/>
                <w:rFonts w:ascii="Arial" w:hAnsi="Arial" w:cs="Arial"/>
              </w:rPr>
              <w:t xml:space="preserve">safety is always the first thing on the mind of every member of any society, and criminals are spending more time and resources to design better ways of committing their crimes without being caught and more clever ways to escape jail terms when caught,  the government is therefore charged with the responsibility of diverting heavy funds which could have been used in the provision of better social amenities like schools and health care towards </w:t>
            </w:r>
            <w:r w:rsidRPr="00C83A22">
              <w:rPr>
                <w:rStyle w:val="text"/>
                <w:rFonts w:ascii="Arial" w:hAnsi="Arial" w:cs="Arial"/>
              </w:rPr>
              <w:lastRenderedPageBreak/>
              <w:t xml:space="preserve">obtaining better technology, weaponry, better training for more officials and soldiers of law enforcement and building more sophisticated jails.  </w:t>
            </w:r>
          </w:p>
          <w:p w:rsidR="003B2373" w:rsidRPr="00C83A22" w:rsidRDefault="003B2373" w:rsidP="00C83A22">
            <w:pPr>
              <w:pStyle w:val="ListParagraph"/>
              <w:numPr>
                <w:ilvl w:val="0"/>
                <w:numId w:val="6"/>
              </w:numPr>
              <w:spacing w:line="360" w:lineRule="auto"/>
              <w:jc w:val="both"/>
              <w:rPr>
                <w:rStyle w:val="text"/>
                <w:rFonts w:ascii="Arial" w:hAnsi="Arial" w:cs="Arial"/>
              </w:rPr>
            </w:pPr>
            <w:r w:rsidRPr="00C83A22">
              <w:rPr>
                <w:rStyle w:val="text"/>
                <w:rFonts w:ascii="Arial" w:hAnsi="Arial" w:cs="Arial"/>
                <w:b/>
              </w:rPr>
              <w:t>Designing new laws</w:t>
            </w:r>
            <w:r w:rsidRPr="00C83A22">
              <w:rPr>
                <w:rStyle w:val="text"/>
                <w:rFonts w:ascii="Arial" w:hAnsi="Arial" w:cs="Arial"/>
              </w:rPr>
              <w:t>: While on the discussion of the cost of crime, one should not forget that the members of the senate in countries like Nigeria are paid a huge some amount of money per sitting to sit and debate new laws. These funds would have been put to better use if crime wasn’t so profound and common.</w:t>
            </w:r>
          </w:p>
          <w:p w:rsidR="003B2373" w:rsidRPr="00C83A22" w:rsidRDefault="003B2373" w:rsidP="00C83A22">
            <w:pPr>
              <w:pStyle w:val="ListParagraph"/>
              <w:numPr>
                <w:ilvl w:val="0"/>
                <w:numId w:val="6"/>
              </w:numPr>
              <w:spacing w:line="360" w:lineRule="auto"/>
              <w:jc w:val="both"/>
              <w:rPr>
                <w:rStyle w:val="text"/>
                <w:rFonts w:ascii="Arial" w:hAnsi="Arial" w:cs="Arial"/>
              </w:rPr>
            </w:pPr>
            <w:r w:rsidRPr="00C83A22">
              <w:rPr>
                <w:rStyle w:val="text"/>
                <w:rFonts w:ascii="Arial" w:hAnsi="Arial" w:cs="Arial"/>
                <w:b/>
              </w:rPr>
              <w:t xml:space="preserve">The more difficult global society: </w:t>
            </w:r>
            <w:r w:rsidR="00ED4294" w:rsidRPr="00C83A22">
              <w:rPr>
                <w:rStyle w:val="text"/>
                <w:rFonts w:ascii="Arial" w:hAnsi="Arial" w:cs="Arial"/>
              </w:rPr>
              <w:t xml:space="preserve">We </w:t>
            </w:r>
            <w:r w:rsidRPr="00C83A22">
              <w:rPr>
                <w:rStyle w:val="text"/>
                <w:rFonts w:ascii="Arial" w:hAnsi="Arial" w:cs="Arial"/>
              </w:rPr>
              <w:t xml:space="preserve">live in a world where the innocent suffer the cost of wrong doings of others. Traveling to and from one’s country to other countries for example has become more difficult for everyone because certain criminals have gone round bombing other people’s country.  This has in turn made the global world a more difficult society living on the edge.  Easy things like employment, trust, insurance have all now become strenuous things to achieve costing the innocent tax payer more money. </w:t>
            </w:r>
          </w:p>
          <w:p w:rsidR="003B2373" w:rsidRPr="00C83A22" w:rsidRDefault="003B2373" w:rsidP="00C83A22">
            <w:pPr>
              <w:pStyle w:val="ListParagraph"/>
              <w:numPr>
                <w:ilvl w:val="0"/>
                <w:numId w:val="6"/>
              </w:numPr>
              <w:spacing w:line="360" w:lineRule="auto"/>
              <w:jc w:val="both"/>
              <w:rPr>
                <w:rStyle w:val="text"/>
                <w:rFonts w:ascii="Arial" w:hAnsi="Arial" w:cs="Arial"/>
              </w:rPr>
            </w:pPr>
            <w:r w:rsidRPr="00C83A22">
              <w:rPr>
                <w:rStyle w:val="text"/>
                <w:rFonts w:ascii="Arial" w:hAnsi="Arial" w:cs="Arial"/>
                <w:b/>
              </w:rPr>
              <w:t xml:space="preserve">Direct loss: </w:t>
            </w:r>
            <w:r w:rsidRPr="00C83A22">
              <w:rPr>
                <w:rStyle w:val="text"/>
                <w:rFonts w:ascii="Arial" w:hAnsi="Arial" w:cs="Arial"/>
              </w:rPr>
              <w:t xml:space="preserve">Another way of viewing the cost of crime to tax payers who fall victim, is the direct loss of and damage to properties, earnings, belongingness, family members and loved ones. To many people, these could be so devastating that they cannot cope or continue life as they know it. These therefore, also explains the </w:t>
            </w:r>
            <w:r w:rsidRPr="00C83A22">
              <w:rPr>
                <w:rStyle w:val="text"/>
                <w:rFonts w:ascii="Arial" w:hAnsi="Arial" w:cs="Arial"/>
                <w:b/>
              </w:rPr>
              <w:t>intangible costs</w:t>
            </w:r>
            <w:r w:rsidRPr="00C83A22">
              <w:rPr>
                <w:rStyle w:val="text"/>
                <w:rFonts w:ascii="Arial" w:hAnsi="Arial" w:cs="Arial"/>
              </w:rPr>
              <w:t xml:space="preserve"> such as trauma, emotional disorder and torment, depressions and every other mental state distress that could arise from suffering a non-bearable loss.  </w:t>
            </w:r>
          </w:p>
          <w:p w:rsidR="003B2373" w:rsidRPr="004C5197" w:rsidRDefault="003B2373" w:rsidP="003B2373">
            <w:pPr>
              <w:spacing w:line="360" w:lineRule="auto"/>
              <w:jc w:val="both"/>
              <w:rPr>
                <w:rStyle w:val="text"/>
                <w:rFonts w:ascii="Arial" w:hAnsi="Arial" w:cs="Arial"/>
              </w:rPr>
            </w:pPr>
            <w:r>
              <w:rPr>
                <w:rStyle w:val="text"/>
                <w:rFonts w:ascii="Arial" w:hAnsi="Arial" w:cs="Arial"/>
              </w:rPr>
              <w:t>Therefore, more awareness needs to be raised on the generic cost of crime as many criminals do not realized the extent of the impact of their wrongdoings. This is why Donald R, Cressey noted that most of the criminals in his research stated that their justification (rationalization) for engaging in criminal acts was that they didn’t feel like they were hurting anyone.</w:t>
            </w:r>
          </w:p>
          <w:p w:rsidR="003B2373" w:rsidRPr="00E019B9" w:rsidRDefault="003B2373" w:rsidP="003B2373">
            <w:pPr>
              <w:spacing w:line="360" w:lineRule="auto"/>
              <w:jc w:val="both"/>
              <w:rPr>
                <w:rStyle w:val="text"/>
                <w:rFonts w:ascii="Arial" w:hAnsi="Arial" w:cs="Arial"/>
              </w:rPr>
            </w:pPr>
          </w:p>
          <w:p w:rsidR="003B2373" w:rsidRPr="007F652C" w:rsidRDefault="003B2373" w:rsidP="003B2373">
            <w:pPr>
              <w:pStyle w:val="ListParagraph"/>
              <w:numPr>
                <w:ilvl w:val="0"/>
                <w:numId w:val="3"/>
              </w:numPr>
              <w:spacing w:line="360" w:lineRule="auto"/>
              <w:jc w:val="both"/>
              <w:rPr>
                <w:rFonts w:ascii="Arial" w:hAnsi="Arial" w:cs="Arial"/>
                <w:b/>
              </w:rPr>
            </w:pPr>
            <w:r w:rsidRPr="007F652C">
              <w:rPr>
                <w:rFonts w:ascii="Arial" w:hAnsi="Arial" w:cs="Arial"/>
                <w:b/>
              </w:rPr>
              <w:t>What is Arson?</w:t>
            </w:r>
          </w:p>
          <w:p w:rsidR="003B2373" w:rsidRDefault="003B2373" w:rsidP="003B2373">
            <w:pPr>
              <w:spacing w:line="360" w:lineRule="auto"/>
              <w:jc w:val="both"/>
              <w:rPr>
                <w:rStyle w:val="text"/>
                <w:rFonts w:ascii="Arial" w:hAnsi="Arial" w:cs="Arial"/>
              </w:rPr>
            </w:pPr>
            <w:r>
              <w:rPr>
                <w:rStyle w:val="text"/>
                <w:rFonts w:ascii="Arial" w:hAnsi="Arial" w:cs="Arial"/>
              </w:rPr>
              <w:t xml:space="preserve">Arson according to </w:t>
            </w:r>
            <w:r w:rsidRPr="002611CF">
              <w:rPr>
                <w:rFonts w:ascii="Arial" w:hAnsi="Arial" w:cs="Arial"/>
              </w:rPr>
              <w:t xml:space="preserve">Christensen (2004) </w:t>
            </w:r>
            <w:r>
              <w:rPr>
                <w:rFonts w:ascii="Arial" w:hAnsi="Arial" w:cs="Arial"/>
              </w:rPr>
              <w:t>“</w:t>
            </w:r>
            <w:r w:rsidRPr="00554E7D">
              <w:rPr>
                <w:rFonts w:ascii="Arial" w:hAnsi="Arial" w:cs="Arial"/>
              </w:rPr>
              <w:t>is a criminal</w:t>
            </w:r>
            <w:r>
              <w:rPr>
                <w:rStyle w:val="text"/>
                <w:rFonts w:ascii="Arial" w:hAnsi="Arial" w:cs="Arial"/>
              </w:rPr>
              <w:t xml:space="preserve"> act that involves the intentional and malicious lighting of a fire”.  </w:t>
            </w:r>
          </w:p>
          <w:p w:rsidR="003B2373" w:rsidRDefault="003B2373" w:rsidP="003B2373">
            <w:pPr>
              <w:spacing w:line="360" w:lineRule="auto"/>
              <w:jc w:val="both"/>
              <w:rPr>
                <w:rStyle w:val="text"/>
                <w:rFonts w:ascii="Arial" w:hAnsi="Arial" w:cs="Arial"/>
              </w:rPr>
            </w:pPr>
            <w:r>
              <w:rPr>
                <w:rStyle w:val="text"/>
                <w:rFonts w:ascii="Arial" w:hAnsi="Arial" w:cs="Arial"/>
              </w:rPr>
              <w:t>When fire services are called to extinguish a fire, they are often tasked to investigate it to determine its source. If there is any suspicion as to the fire being intentional, a professional expert witness report is submitted and the culprit charged with arson. (</w:t>
            </w:r>
            <w:r w:rsidRPr="008B4FBF">
              <w:rPr>
                <w:rStyle w:val="text"/>
                <w:rFonts w:ascii="Arial" w:hAnsi="Arial" w:cs="Arial"/>
              </w:rPr>
              <w:t>Almirall and Furton</w:t>
            </w:r>
            <w:r>
              <w:rPr>
                <w:rStyle w:val="text"/>
                <w:rFonts w:ascii="Arial" w:hAnsi="Arial" w:cs="Arial"/>
              </w:rPr>
              <w:t>,</w:t>
            </w:r>
            <w:r w:rsidRPr="008B4FBF">
              <w:rPr>
                <w:rStyle w:val="text"/>
                <w:rFonts w:ascii="Arial" w:hAnsi="Arial" w:cs="Arial"/>
              </w:rPr>
              <w:t xml:space="preserve"> 2016)</w:t>
            </w:r>
            <w:r>
              <w:rPr>
                <w:rStyle w:val="text"/>
                <w:rFonts w:ascii="Arial" w:hAnsi="Arial" w:cs="Arial"/>
              </w:rPr>
              <w:t>.</w:t>
            </w:r>
          </w:p>
          <w:p w:rsidR="003B2373" w:rsidRDefault="003B2373" w:rsidP="003B2373">
            <w:pPr>
              <w:spacing w:line="360" w:lineRule="auto"/>
              <w:jc w:val="both"/>
              <w:rPr>
                <w:rStyle w:val="text"/>
                <w:rFonts w:ascii="Arial" w:hAnsi="Arial" w:cs="Arial"/>
              </w:rPr>
            </w:pPr>
            <w:r>
              <w:rPr>
                <w:rStyle w:val="text"/>
                <w:rFonts w:ascii="Arial" w:hAnsi="Arial" w:cs="Arial"/>
              </w:rPr>
              <w:t xml:space="preserve"> However, in cases involving arson, a common misconception has been the ease of proving it. In the prosecution of arson like every other form of criminal act, investigators/ prosecutors must not only prove that the fire was directly caused by a human activity and not an act of god or by accident, but also, must prove that such act was engaged in with the intention of </w:t>
            </w:r>
            <w:r>
              <w:rPr>
                <w:rStyle w:val="text"/>
                <w:rFonts w:ascii="Arial" w:hAnsi="Arial" w:cs="Arial"/>
              </w:rPr>
              <w:lastRenderedPageBreak/>
              <w:t>starting a fire to destroy properties. This has in more cases than usual, proved to be very difficult and only until then, can the fire be classed as a crime.</w:t>
            </w:r>
          </w:p>
          <w:p w:rsidR="003B2373" w:rsidRDefault="003B2373" w:rsidP="003B2373">
            <w:pPr>
              <w:spacing w:line="360" w:lineRule="auto"/>
              <w:jc w:val="both"/>
              <w:rPr>
                <w:rStyle w:val="text"/>
                <w:rFonts w:ascii="Arial" w:hAnsi="Arial" w:cs="Arial"/>
              </w:rPr>
            </w:pPr>
            <w:r>
              <w:rPr>
                <w:rStyle w:val="text"/>
                <w:rFonts w:ascii="Arial" w:hAnsi="Arial" w:cs="Arial"/>
              </w:rPr>
              <w:t xml:space="preserve">Another common misconception about arson is that it only involves the setting of fire against another person’s properties or dwellings. This is very much not the case. </w:t>
            </w:r>
          </w:p>
          <w:p w:rsidR="003B2373" w:rsidRDefault="003B2373" w:rsidP="003B2373">
            <w:pPr>
              <w:spacing w:line="360" w:lineRule="auto"/>
              <w:jc w:val="both"/>
              <w:rPr>
                <w:rStyle w:val="text"/>
                <w:rFonts w:ascii="Arial" w:hAnsi="Arial" w:cs="Arial"/>
              </w:rPr>
            </w:pPr>
            <w:r>
              <w:rPr>
                <w:rStyle w:val="text"/>
                <w:rFonts w:ascii="Arial" w:hAnsi="Arial" w:cs="Arial"/>
              </w:rPr>
              <w:t xml:space="preserve"> Take the two following scenarios:</w:t>
            </w:r>
          </w:p>
          <w:p w:rsidR="003B2373" w:rsidRPr="00A87912" w:rsidRDefault="003B2373" w:rsidP="003B2373">
            <w:pPr>
              <w:spacing w:line="360" w:lineRule="auto"/>
              <w:jc w:val="both"/>
              <w:rPr>
                <w:rStyle w:val="text"/>
                <w:rFonts w:ascii="Arial" w:hAnsi="Arial" w:cs="Arial"/>
              </w:rPr>
            </w:pPr>
            <w:r>
              <w:rPr>
                <w:rStyle w:val="text"/>
                <w:rFonts w:ascii="Arial" w:hAnsi="Arial" w:cs="Arial"/>
                <w:b/>
              </w:rPr>
              <w:t>Scenario</w:t>
            </w:r>
            <w:r w:rsidRPr="00A87912">
              <w:rPr>
                <w:rStyle w:val="text"/>
                <w:rFonts w:ascii="Arial" w:hAnsi="Arial" w:cs="Arial"/>
                <w:b/>
              </w:rPr>
              <w:t xml:space="preserve"> 1</w:t>
            </w:r>
            <w:r>
              <w:rPr>
                <w:rStyle w:val="text"/>
                <w:rFonts w:ascii="Arial" w:hAnsi="Arial" w:cs="Arial"/>
              </w:rPr>
              <w:t xml:space="preserve">: </w:t>
            </w:r>
            <w:r w:rsidRPr="00A87912">
              <w:rPr>
                <w:rStyle w:val="text"/>
                <w:rFonts w:ascii="Arial" w:hAnsi="Arial" w:cs="Arial"/>
              </w:rPr>
              <w:t xml:space="preserve">In an attempt to make a huge insurance claim, Mr A decides to set fire to his own car and claim that it was caused by a mechanical fault. </w:t>
            </w:r>
          </w:p>
          <w:p w:rsidR="003B2373" w:rsidRDefault="003B2373" w:rsidP="003B2373">
            <w:pPr>
              <w:spacing w:line="360" w:lineRule="auto"/>
              <w:jc w:val="both"/>
              <w:rPr>
                <w:rStyle w:val="text"/>
                <w:rFonts w:ascii="Arial" w:hAnsi="Arial" w:cs="Arial"/>
              </w:rPr>
            </w:pPr>
            <w:r>
              <w:rPr>
                <w:rStyle w:val="text"/>
                <w:rFonts w:ascii="Arial" w:hAnsi="Arial" w:cs="Arial"/>
                <w:b/>
              </w:rPr>
              <w:t>Scenario</w:t>
            </w:r>
            <w:r w:rsidRPr="00A87912">
              <w:rPr>
                <w:rStyle w:val="text"/>
                <w:rFonts w:ascii="Arial" w:hAnsi="Arial" w:cs="Arial"/>
                <w:b/>
              </w:rPr>
              <w:t xml:space="preserve"> 2:</w:t>
            </w:r>
            <w:r>
              <w:rPr>
                <w:rStyle w:val="text"/>
                <w:rFonts w:ascii="Arial" w:hAnsi="Arial" w:cs="Arial"/>
              </w:rPr>
              <w:t xml:space="preserve"> </w:t>
            </w:r>
            <w:r w:rsidRPr="00A87912">
              <w:rPr>
                <w:rStyle w:val="text"/>
                <w:rFonts w:ascii="Arial" w:hAnsi="Arial" w:cs="Arial"/>
              </w:rPr>
              <w:t>Mr A gets into a fight with Mr B, and</w:t>
            </w:r>
            <w:r>
              <w:rPr>
                <w:rStyle w:val="text"/>
                <w:rFonts w:ascii="Arial" w:hAnsi="Arial" w:cs="Arial"/>
              </w:rPr>
              <w:t xml:space="preserve"> decides to set fire to Mr </w:t>
            </w:r>
            <w:r w:rsidRPr="00A87912">
              <w:rPr>
                <w:rStyle w:val="text"/>
                <w:rFonts w:ascii="Arial" w:hAnsi="Arial" w:cs="Arial"/>
              </w:rPr>
              <w:t xml:space="preserve">B’s car. </w:t>
            </w:r>
          </w:p>
          <w:p w:rsidR="003B2373" w:rsidRPr="008B4FBF" w:rsidRDefault="003B2373" w:rsidP="003B2373">
            <w:pPr>
              <w:spacing w:line="360" w:lineRule="auto"/>
              <w:jc w:val="both"/>
              <w:rPr>
                <w:rStyle w:val="text"/>
                <w:rFonts w:ascii="Arial" w:hAnsi="Arial" w:cs="Arial"/>
              </w:rPr>
            </w:pPr>
            <w:r w:rsidRPr="008B4FBF">
              <w:rPr>
                <w:rStyle w:val="text"/>
                <w:rFonts w:ascii="Arial" w:hAnsi="Arial" w:cs="Arial"/>
              </w:rPr>
              <w:t xml:space="preserve">Both scenarios above would amount to arson and not just scenario 2 only. This is why Almirall and Furton (2016), defined arson as the “crime that involves the intentional burning of property” and not the crime of burning another person’s property only. </w:t>
            </w:r>
          </w:p>
          <w:p w:rsidR="003B2373" w:rsidRPr="007F652C" w:rsidRDefault="003B2373" w:rsidP="003B2373">
            <w:pPr>
              <w:spacing w:line="360" w:lineRule="auto"/>
              <w:jc w:val="both"/>
              <w:rPr>
                <w:rFonts w:ascii="Arial" w:hAnsi="Arial" w:cs="Arial"/>
              </w:rPr>
            </w:pPr>
            <w:r>
              <w:rPr>
                <w:rStyle w:val="text"/>
                <w:rFonts w:ascii="Arial" w:hAnsi="Arial" w:cs="Arial"/>
              </w:rPr>
              <w:t xml:space="preserve"> To understand the personality of arsonist, </w:t>
            </w:r>
            <w:r w:rsidRPr="007F652C">
              <w:rPr>
                <w:rFonts w:ascii="Arial" w:hAnsi="Arial" w:cs="Arial"/>
              </w:rPr>
              <w:t xml:space="preserve">Hill (1982) carried out a research were 30 male arsonists were clinically assessed against 30 male property offenders and to 24 male violent offenders. The research revealed that “arsonists were a mixture of the 2 groups, but the majority aligned with property offenders in personality”. </w:t>
            </w:r>
          </w:p>
          <w:p w:rsidR="003B2373" w:rsidRPr="007F652C" w:rsidRDefault="003B2373" w:rsidP="003B2373">
            <w:pPr>
              <w:ind w:left="360"/>
              <w:jc w:val="both"/>
              <w:rPr>
                <w:rFonts w:ascii="Arial" w:hAnsi="Arial" w:cs="Arial"/>
              </w:rPr>
            </w:pPr>
          </w:p>
          <w:p w:rsidR="003B2373" w:rsidRPr="007F652C" w:rsidRDefault="003B2373" w:rsidP="003B2373">
            <w:pPr>
              <w:pStyle w:val="ListParagraph"/>
              <w:numPr>
                <w:ilvl w:val="0"/>
                <w:numId w:val="3"/>
              </w:numPr>
              <w:spacing w:line="360" w:lineRule="auto"/>
              <w:jc w:val="both"/>
              <w:rPr>
                <w:rFonts w:ascii="Arial" w:hAnsi="Arial" w:cs="Arial"/>
                <w:b/>
              </w:rPr>
            </w:pPr>
            <w:r w:rsidRPr="007F652C">
              <w:rPr>
                <w:rFonts w:ascii="Arial" w:hAnsi="Arial" w:cs="Arial"/>
                <w:b/>
              </w:rPr>
              <w:t>What is money laundering? Point out some activities which could encompass money laundering.</w:t>
            </w:r>
          </w:p>
          <w:p w:rsidR="003B2373" w:rsidRPr="007F652C" w:rsidRDefault="003B2373" w:rsidP="003B2373">
            <w:pPr>
              <w:spacing w:line="360" w:lineRule="auto"/>
              <w:jc w:val="both"/>
              <w:rPr>
                <w:rFonts w:ascii="Arial" w:hAnsi="Arial" w:cs="Arial"/>
              </w:rPr>
            </w:pPr>
            <w:r w:rsidRPr="007F652C">
              <w:rPr>
                <w:rFonts w:ascii="Arial" w:hAnsi="Arial" w:cs="Arial"/>
              </w:rPr>
              <w:t>By means of distinction, economic activities can be broadly categorized into legal and illegal activities. While the money earned through legal economic activities such as a commercial trade or a gainful employment is generally termed as income, revenue or profit, the money from its illegal counterpart  is popularly known and regarded to as “dirty money” or in some native African culture as “blood money”.</w:t>
            </w:r>
          </w:p>
          <w:p w:rsidR="003B2373" w:rsidRPr="007F652C" w:rsidRDefault="003B2373" w:rsidP="003B2373">
            <w:pPr>
              <w:spacing w:line="360" w:lineRule="auto"/>
              <w:jc w:val="both"/>
              <w:rPr>
                <w:rFonts w:ascii="Arial" w:hAnsi="Arial" w:cs="Arial"/>
              </w:rPr>
            </w:pPr>
            <w:r w:rsidRPr="007F652C">
              <w:rPr>
                <w:rFonts w:ascii="Arial" w:hAnsi="Arial" w:cs="Arial"/>
              </w:rPr>
              <w:t xml:space="preserve">This is mainly because; this type of money has been generated through an engagement in and the execution of illegal and or immoral acts. Criminals therefore attempt to “cleanse” this money of its dirt and make it appear legal by infusing it into legitimate businesses through a usually complex set of accounting procedures to prevent them from being caught and confiscated by the authorities. </w:t>
            </w:r>
          </w:p>
          <w:p w:rsidR="003B2373" w:rsidRPr="007F652C" w:rsidRDefault="003B2373" w:rsidP="003B2373">
            <w:pPr>
              <w:spacing w:line="360" w:lineRule="auto"/>
              <w:jc w:val="both"/>
              <w:rPr>
                <w:rFonts w:ascii="Arial" w:hAnsi="Arial" w:cs="Arial"/>
              </w:rPr>
            </w:pPr>
            <w:r w:rsidRPr="007F652C">
              <w:rPr>
                <w:rFonts w:ascii="Arial" w:hAnsi="Arial" w:cs="Arial"/>
              </w:rPr>
              <w:t xml:space="preserve">This process of infusing “dirty money” into the legitimate business in the hope and attempt that it mixes up with that legitimate business’s  cash turnover so much that the authorities can no longer differentiate which money is dirty and which money is clean, is what is known as Money laundering. </w:t>
            </w:r>
          </w:p>
          <w:p w:rsidR="003B2373" w:rsidRPr="007F652C" w:rsidRDefault="003B2373" w:rsidP="003B2373">
            <w:pPr>
              <w:spacing w:line="360" w:lineRule="auto"/>
              <w:jc w:val="both"/>
              <w:rPr>
                <w:rFonts w:ascii="Arial" w:hAnsi="Arial" w:cs="Arial"/>
              </w:rPr>
            </w:pPr>
            <w:r w:rsidRPr="007F652C">
              <w:rPr>
                <w:rFonts w:ascii="Arial" w:hAnsi="Arial" w:cs="Arial"/>
              </w:rPr>
              <w:t>While money laundering is very particular to drug related crimes, other illegal activities which could encompass money laundering include:</w:t>
            </w:r>
          </w:p>
          <w:p w:rsidR="003B2373" w:rsidRPr="007F652C" w:rsidRDefault="003B2373" w:rsidP="003B2373">
            <w:pPr>
              <w:pStyle w:val="ListParagraph"/>
              <w:numPr>
                <w:ilvl w:val="0"/>
                <w:numId w:val="4"/>
              </w:numPr>
              <w:spacing w:line="360" w:lineRule="auto"/>
              <w:jc w:val="both"/>
              <w:rPr>
                <w:rFonts w:ascii="Arial" w:hAnsi="Arial" w:cs="Arial"/>
              </w:rPr>
            </w:pPr>
            <w:r>
              <w:rPr>
                <w:rFonts w:ascii="Arial" w:hAnsi="Arial" w:cs="Arial"/>
              </w:rPr>
              <w:t>Embezzlement</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Human trafficking</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lastRenderedPageBreak/>
              <w:t>Bribery and corruption</w:t>
            </w:r>
          </w:p>
          <w:p w:rsidR="003B2373" w:rsidRPr="007F652C" w:rsidRDefault="003B2373" w:rsidP="003B2373">
            <w:pPr>
              <w:pStyle w:val="ListParagraph"/>
              <w:numPr>
                <w:ilvl w:val="0"/>
                <w:numId w:val="4"/>
              </w:numPr>
              <w:spacing w:line="360" w:lineRule="auto"/>
              <w:jc w:val="both"/>
              <w:rPr>
                <w:rFonts w:ascii="Arial" w:hAnsi="Arial" w:cs="Arial"/>
              </w:rPr>
            </w:pPr>
            <w:r>
              <w:rPr>
                <w:rFonts w:ascii="Arial" w:hAnsi="Arial" w:cs="Arial"/>
              </w:rPr>
              <w:t>Kidnapping</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Blackmail,</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Corruption,</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Fraud,</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Illegal weapon sales,</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Robbery,</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Impersonation,</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Identity theft,</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Prostitution and pimping,</w:t>
            </w:r>
          </w:p>
          <w:p w:rsidR="003B2373" w:rsidRPr="007F652C" w:rsidRDefault="003B2373" w:rsidP="003B2373">
            <w:pPr>
              <w:pStyle w:val="ListParagraph"/>
              <w:numPr>
                <w:ilvl w:val="0"/>
                <w:numId w:val="4"/>
              </w:numPr>
              <w:spacing w:line="360" w:lineRule="auto"/>
              <w:jc w:val="both"/>
              <w:rPr>
                <w:rFonts w:ascii="Arial" w:hAnsi="Arial" w:cs="Arial"/>
              </w:rPr>
            </w:pPr>
            <w:r w:rsidRPr="007F652C">
              <w:rPr>
                <w:rFonts w:ascii="Arial" w:hAnsi="Arial" w:cs="Arial"/>
              </w:rPr>
              <w:t xml:space="preserve"> Loan sharking etc. </w:t>
            </w:r>
          </w:p>
          <w:p w:rsidR="003B2373" w:rsidRDefault="003B2373" w:rsidP="003B2373">
            <w:pPr>
              <w:spacing w:line="360" w:lineRule="auto"/>
              <w:jc w:val="both"/>
              <w:rPr>
                <w:rFonts w:ascii="Arial" w:hAnsi="Arial" w:cs="Arial"/>
                <w:b/>
              </w:rPr>
            </w:pPr>
            <w:r w:rsidRPr="007F652C">
              <w:rPr>
                <w:rFonts w:ascii="Arial" w:hAnsi="Arial" w:cs="Arial"/>
              </w:rPr>
              <w:t>Bottom line is, any illegal activity engaged in, which yields money that the bearer (criminal) has no legal right or title to, and therefore, requires him/her to pose such funds through a legal business (for example as capital or credit to the business) so as to re-raise such funds from the legitimate profit or turnover of the business before he/she (criminal) can spend the funds without the risk of confiscation by law, is a money laundering activity.</w:t>
            </w:r>
            <w:r w:rsidRPr="007F652C">
              <w:rPr>
                <w:rFonts w:ascii="Arial" w:hAnsi="Arial" w:cs="Arial"/>
                <w:b/>
              </w:rPr>
              <w:t xml:space="preserve"> </w:t>
            </w:r>
          </w:p>
          <w:p w:rsidR="003B2373" w:rsidRPr="00793360" w:rsidRDefault="003B2373" w:rsidP="003B2373">
            <w:pPr>
              <w:spacing w:line="360" w:lineRule="auto"/>
              <w:jc w:val="both"/>
              <w:rPr>
                <w:rFonts w:ascii="Arial" w:hAnsi="Arial" w:cs="Arial"/>
              </w:rPr>
            </w:pPr>
            <w:r>
              <w:rPr>
                <w:rFonts w:ascii="Arial" w:hAnsi="Arial" w:cs="Arial"/>
              </w:rPr>
              <w:t xml:space="preserve">According to </w:t>
            </w:r>
            <w:r w:rsidRPr="00D27571">
              <w:rPr>
                <w:rFonts w:ascii="Arial" w:hAnsi="Arial" w:cs="Arial"/>
              </w:rPr>
              <w:t xml:space="preserve">Levi et al. (2007), </w:t>
            </w:r>
            <w:r w:rsidRPr="00793360">
              <w:rPr>
                <w:rFonts w:ascii="Arial" w:hAnsi="Arial" w:cs="Arial"/>
              </w:rPr>
              <w:t>money laundering typically encompasses the following stages:</w:t>
            </w:r>
          </w:p>
          <w:p w:rsidR="003B2373" w:rsidRDefault="003B2373" w:rsidP="003B2373"/>
          <w:p w:rsidR="003B2373" w:rsidRPr="00533716" w:rsidRDefault="003B2373" w:rsidP="003B2373">
            <w:pPr>
              <w:pStyle w:val="ListParagraph"/>
              <w:numPr>
                <w:ilvl w:val="0"/>
                <w:numId w:val="5"/>
              </w:numPr>
              <w:jc w:val="both"/>
              <w:rPr>
                <w:rFonts w:ascii="Arial" w:hAnsi="Arial" w:cs="Arial"/>
              </w:rPr>
            </w:pPr>
            <w:r w:rsidRPr="00793360">
              <w:rPr>
                <w:rFonts w:ascii="Arial" w:hAnsi="Arial" w:cs="Arial"/>
                <w:b/>
              </w:rPr>
              <w:t>Placement:</w:t>
            </w:r>
            <w:r w:rsidRPr="00533716">
              <w:rPr>
                <w:rFonts w:ascii="Arial" w:hAnsi="Arial" w:cs="Arial"/>
              </w:rPr>
              <w:t xml:space="preserve"> Here, the funds from illegal activities are placed into legal businesses through additional capital, investments, new assets or credit. </w:t>
            </w:r>
          </w:p>
          <w:p w:rsidR="003B2373" w:rsidRPr="00533716" w:rsidRDefault="003B2373" w:rsidP="003B2373">
            <w:pPr>
              <w:ind w:firstLine="1440"/>
              <w:jc w:val="both"/>
              <w:rPr>
                <w:rFonts w:ascii="Arial" w:hAnsi="Arial" w:cs="Arial"/>
              </w:rPr>
            </w:pPr>
          </w:p>
          <w:p w:rsidR="003B2373" w:rsidRPr="00533716" w:rsidRDefault="003B2373" w:rsidP="003B2373">
            <w:pPr>
              <w:pStyle w:val="ListParagraph"/>
              <w:numPr>
                <w:ilvl w:val="0"/>
                <w:numId w:val="5"/>
              </w:numPr>
              <w:jc w:val="both"/>
              <w:rPr>
                <w:rFonts w:ascii="Arial" w:hAnsi="Arial" w:cs="Arial"/>
              </w:rPr>
            </w:pPr>
            <w:r w:rsidRPr="00793360">
              <w:rPr>
                <w:rFonts w:ascii="Arial" w:hAnsi="Arial" w:cs="Arial"/>
                <w:b/>
              </w:rPr>
              <w:t>Layering:</w:t>
            </w:r>
            <w:r w:rsidRPr="00533716">
              <w:rPr>
                <w:rFonts w:ascii="Arial" w:hAnsi="Arial" w:cs="Arial"/>
              </w:rPr>
              <w:t xml:space="preserve"> </w:t>
            </w:r>
            <w:r w:rsidR="007102AB" w:rsidRPr="00533716">
              <w:rPr>
                <w:rFonts w:ascii="Arial" w:hAnsi="Arial" w:cs="Arial"/>
              </w:rPr>
              <w:t xml:space="preserve">At </w:t>
            </w:r>
            <w:r w:rsidRPr="00533716">
              <w:rPr>
                <w:rFonts w:ascii="Arial" w:hAnsi="Arial" w:cs="Arial"/>
              </w:rPr>
              <w:t xml:space="preserve">this stage, the illegal funds are moved through different stages of the business and its account, thereby creating sophisticated layers of legitimate accounting transactions. The funds are moved through various accounts (both local and offshore) of the business thereby “shedding its dirt” so to speak. </w:t>
            </w:r>
          </w:p>
          <w:p w:rsidR="003B2373" w:rsidRPr="00533716" w:rsidRDefault="003B2373" w:rsidP="003B2373">
            <w:pPr>
              <w:ind w:firstLine="60"/>
              <w:jc w:val="both"/>
              <w:rPr>
                <w:rFonts w:ascii="Arial" w:hAnsi="Arial" w:cs="Arial"/>
              </w:rPr>
            </w:pPr>
          </w:p>
          <w:p w:rsidR="003B2373" w:rsidRPr="00533716" w:rsidRDefault="003B2373" w:rsidP="003B2373">
            <w:pPr>
              <w:pStyle w:val="ListParagraph"/>
              <w:numPr>
                <w:ilvl w:val="0"/>
                <w:numId w:val="5"/>
              </w:numPr>
              <w:jc w:val="both"/>
              <w:rPr>
                <w:rFonts w:ascii="Arial" w:hAnsi="Arial" w:cs="Arial"/>
              </w:rPr>
            </w:pPr>
            <w:r w:rsidRPr="00793360">
              <w:rPr>
                <w:rFonts w:ascii="Arial" w:hAnsi="Arial" w:cs="Arial"/>
                <w:b/>
              </w:rPr>
              <w:t>Integration:</w:t>
            </w:r>
            <w:r>
              <w:rPr>
                <w:rFonts w:ascii="Arial" w:hAnsi="Arial" w:cs="Arial"/>
              </w:rPr>
              <w:t xml:space="preserve"> </w:t>
            </w:r>
            <w:r w:rsidRPr="00533716">
              <w:rPr>
                <w:rFonts w:ascii="Arial" w:hAnsi="Arial" w:cs="Arial"/>
              </w:rPr>
              <w:t xml:space="preserve">This is the last stage of the process where all the illegal earnings which have now been cleaned are returned back to the criminal who then creates a legitimate front for the funds in the form of a new business. </w:t>
            </w:r>
          </w:p>
          <w:p w:rsidR="003B2373" w:rsidRPr="00533716" w:rsidRDefault="003B2373" w:rsidP="003B2373">
            <w:pPr>
              <w:pStyle w:val="ListParagraph"/>
              <w:rPr>
                <w:b/>
              </w:rPr>
            </w:pPr>
          </w:p>
          <w:p w:rsidR="003B2373" w:rsidRPr="007F652C" w:rsidRDefault="003B2373" w:rsidP="003B2373">
            <w:pPr>
              <w:spacing w:line="360" w:lineRule="auto"/>
              <w:jc w:val="both"/>
              <w:rPr>
                <w:rFonts w:ascii="Arial" w:hAnsi="Arial" w:cs="Arial"/>
                <w:b/>
              </w:rPr>
            </w:pPr>
          </w:p>
          <w:p w:rsidR="003B2373" w:rsidRDefault="003B2373" w:rsidP="003B2373">
            <w:pPr>
              <w:spacing w:line="360" w:lineRule="auto"/>
              <w:jc w:val="both"/>
              <w:rPr>
                <w:rFonts w:ascii="Arial" w:hAnsi="Arial" w:cs="Arial"/>
                <w:b/>
              </w:rPr>
            </w:pPr>
            <w:r w:rsidRPr="007F652C">
              <w:rPr>
                <w:rFonts w:ascii="Arial" w:hAnsi="Arial" w:cs="Arial"/>
                <w:b/>
              </w:rPr>
              <w:t>Question 2: What do you understand by the term ‘embezzlement’? Why it is considered a financial crime?</w:t>
            </w:r>
          </w:p>
          <w:p w:rsidR="003B2373" w:rsidRDefault="003B2373" w:rsidP="003B2373">
            <w:pPr>
              <w:spacing w:line="360" w:lineRule="auto"/>
              <w:jc w:val="both"/>
              <w:rPr>
                <w:rFonts w:ascii="Arial" w:hAnsi="Arial" w:cs="Arial"/>
              </w:rPr>
            </w:pPr>
            <w:r>
              <w:rPr>
                <w:rFonts w:ascii="Arial" w:hAnsi="Arial" w:cs="Arial"/>
              </w:rPr>
              <w:t xml:space="preserve">Embezzlement according to </w:t>
            </w:r>
            <w:r w:rsidRPr="0035315B">
              <w:rPr>
                <w:rFonts w:ascii="Arial" w:hAnsi="Arial" w:cs="Arial"/>
              </w:rPr>
              <w:t>Green</w:t>
            </w:r>
            <w:r>
              <w:rPr>
                <w:rFonts w:ascii="Arial" w:hAnsi="Arial" w:cs="Arial"/>
              </w:rPr>
              <w:t xml:space="preserve"> (</w:t>
            </w:r>
            <w:r w:rsidRPr="0035315B">
              <w:rPr>
                <w:rFonts w:ascii="Arial" w:hAnsi="Arial" w:cs="Arial"/>
              </w:rPr>
              <w:t>1993</w:t>
            </w:r>
            <w:r>
              <w:rPr>
                <w:rFonts w:ascii="Arial" w:hAnsi="Arial" w:cs="Arial"/>
              </w:rPr>
              <w:t xml:space="preserve">), “is a crime of specific intent in which a person fraudulently misappropriates or misapplies something that has been legally entrusted to that person but which he or she does not own, thereby usurping the legal owner’s control.” It was further defined by </w:t>
            </w:r>
            <w:r w:rsidRPr="0066183A">
              <w:rPr>
                <w:rFonts w:ascii="Arial" w:hAnsi="Arial" w:cs="Arial"/>
              </w:rPr>
              <w:t>Kranacher, et al. (2010</w:t>
            </w:r>
            <w:r>
              <w:rPr>
                <w:rFonts w:ascii="Arial" w:hAnsi="Arial" w:cs="Arial"/>
              </w:rPr>
              <w:t>, p.9</w:t>
            </w:r>
            <w:r w:rsidRPr="0066183A">
              <w:rPr>
                <w:rFonts w:ascii="Arial" w:hAnsi="Arial" w:cs="Arial"/>
              </w:rPr>
              <w:t>)</w:t>
            </w:r>
            <w:r>
              <w:rPr>
                <w:rFonts w:ascii="Arial" w:hAnsi="Arial" w:cs="Arial"/>
              </w:rPr>
              <w:t xml:space="preserve">, who opined that  “To embezzle means willfully to take, or convert to one’s own use, another’s money or property of which the wrongdoer acquired possession lawfully, by reason of some office or employment or </w:t>
            </w:r>
            <w:r>
              <w:rPr>
                <w:rFonts w:ascii="Arial" w:hAnsi="Arial" w:cs="Arial"/>
              </w:rPr>
              <w:lastRenderedPageBreak/>
              <w:t xml:space="preserve">position of trust.”  From this definition, it is clear that in understanding what embezzlement is, one must first understand that </w:t>
            </w:r>
            <w:r w:rsidRPr="00476092">
              <w:rPr>
                <w:rFonts w:ascii="Arial" w:hAnsi="Arial" w:cs="Arial"/>
                <w:b/>
              </w:rPr>
              <w:t>possession</w:t>
            </w:r>
            <w:r>
              <w:rPr>
                <w:rFonts w:ascii="Arial" w:hAnsi="Arial" w:cs="Arial"/>
              </w:rPr>
              <w:t xml:space="preserve"> differs from and does not necessarily mean </w:t>
            </w:r>
            <w:r w:rsidRPr="00476092">
              <w:rPr>
                <w:rFonts w:ascii="Arial" w:hAnsi="Arial" w:cs="Arial"/>
                <w:b/>
              </w:rPr>
              <w:t>ownership</w:t>
            </w:r>
            <w:r>
              <w:rPr>
                <w:rFonts w:ascii="Arial" w:hAnsi="Arial" w:cs="Arial"/>
              </w:rPr>
              <w:t>. For example, if a bank manager is given the right to possess the branch’s official vehicle even after official hours, he has been given the legal right to possess the vehicle. However, that does not mean he is the owner of the vehicle. He can therefore not go on and do things like, modify the vehicle like he would do to his own personal car, or to sell it off as he does not have tittle to the vehicle. Supported by this is, is the sale of goods act terminology of “</w:t>
            </w:r>
            <w:r w:rsidRPr="00DA07E7">
              <w:rPr>
                <w:rFonts w:ascii="Arial" w:hAnsi="Arial" w:cs="Arial"/>
              </w:rPr>
              <w:t>nemo dat quod non habet</w:t>
            </w:r>
            <w:r>
              <w:rPr>
                <w:rFonts w:ascii="Arial" w:hAnsi="Arial" w:cs="Arial"/>
              </w:rPr>
              <w:t xml:space="preserve">” which basically means one cannot give more tittle to another than he himself has. In the example above therefore, the company has ownership and maintains title to the vehicle even though possession has been passed on to the manager of the branch.  </w:t>
            </w:r>
          </w:p>
          <w:p w:rsidR="003B2373" w:rsidRDefault="003B2373" w:rsidP="003B2373">
            <w:pPr>
              <w:spacing w:line="360" w:lineRule="auto"/>
              <w:jc w:val="both"/>
              <w:rPr>
                <w:rFonts w:ascii="Arial" w:hAnsi="Arial" w:cs="Arial"/>
              </w:rPr>
            </w:pPr>
            <w:r w:rsidRPr="0066183A">
              <w:rPr>
                <w:rFonts w:ascii="Arial" w:hAnsi="Arial" w:cs="Arial"/>
              </w:rPr>
              <w:t>Kranacher, et al. (2010</w:t>
            </w:r>
            <w:r>
              <w:rPr>
                <w:rFonts w:ascii="Arial" w:hAnsi="Arial" w:cs="Arial"/>
              </w:rPr>
              <w:t>, p.9</w:t>
            </w:r>
            <w:r w:rsidRPr="0066183A">
              <w:rPr>
                <w:rFonts w:ascii="Arial" w:hAnsi="Arial" w:cs="Arial"/>
              </w:rPr>
              <w:t>)</w:t>
            </w:r>
            <w:r>
              <w:rPr>
                <w:rFonts w:ascii="Arial" w:hAnsi="Arial" w:cs="Arial"/>
              </w:rPr>
              <w:t>, further explained that “for embezzlement to occur, the person who stole the property must have been entitled to possession of the property at the time of the theft”. The manager in the example above would therefore be said to have embezzled the company’s asset if he was to sell the car without authorization from the company.</w:t>
            </w:r>
          </w:p>
          <w:p w:rsidR="003B2373" w:rsidRDefault="003B2373" w:rsidP="003B2373">
            <w:pPr>
              <w:spacing w:line="360" w:lineRule="auto"/>
              <w:jc w:val="both"/>
              <w:rPr>
                <w:rFonts w:ascii="Arial" w:hAnsi="Arial" w:cs="Arial"/>
              </w:rPr>
            </w:pPr>
            <w:r>
              <w:rPr>
                <w:rFonts w:ascii="Arial" w:hAnsi="Arial" w:cs="Arial"/>
              </w:rPr>
              <w:t xml:space="preserve">He might also be guilty of conversion which is the use of a property that one doesn’t own in manners that suggests otherwise. The major difference between conversion and embezzlement is that while both terms require possession of the property for it to be embezzled or converted, with embezzlement, the possession has to be lawful whereas, with conversion, it doesn’t necessarily have to be.  If for example, the manager only took the car to run some marital errands without the company’s knowledge, he doesn’t have lawful possession of the vehicle and hence would be guilty of conversion. </w:t>
            </w:r>
          </w:p>
          <w:p w:rsidR="003B2373" w:rsidRDefault="003B2373" w:rsidP="003B2373">
            <w:pPr>
              <w:spacing w:line="360" w:lineRule="auto"/>
              <w:jc w:val="both"/>
              <w:rPr>
                <w:rFonts w:ascii="Arial" w:hAnsi="Arial" w:cs="Arial"/>
              </w:rPr>
            </w:pPr>
            <w:r>
              <w:rPr>
                <w:rFonts w:ascii="Arial" w:hAnsi="Arial" w:cs="Arial"/>
              </w:rPr>
              <w:t xml:space="preserve">More so, as noted by </w:t>
            </w:r>
            <w:r w:rsidRPr="0035315B">
              <w:rPr>
                <w:rFonts w:ascii="Arial" w:hAnsi="Arial" w:cs="Arial"/>
              </w:rPr>
              <w:t>Green</w:t>
            </w:r>
            <w:r>
              <w:rPr>
                <w:rFonts w:ascii="Arial" w:hAnsi="Arial" w:cs="Arial"/>
              </w:rPr>
              <w:t xml:space="preserve"> (</w:t>
            </w:r>
            <w:r w:rsidRPr="0035315B">
              <w:rPr>
                <w:rFonts w:ascii="Arial" w:hAnsi="Arial" w:cs="Arial"/>
              </w:rPr>
              <w:t>1993</w:t>
            </w:r>
            <w:r>
              <w:rPr>
                <w:rFonts w:ascii="Arial" w:hAnsi="Arial" w:cs="Arial"/>
              </w:rPr>
              <w:t xml:space="preserve">), with embezzlement unlike conversion, the offender normally occupies a fiduciary position to the victim in the form of a trustee, agent and or a guardian. The criminal may however under conversion meet the requirement of a fiduciary position but not occupy it. </w:t>
            </w:r>
            <w:r w:rsidRPr="0035315B">
              <w:rPr>
                <w:rFonts w:ascii="Arial" w:hAnsi="Arial" w:cs="Arial"/>
              </w:rPr>
              <w:t>Green</w:t>
            </w:r>
            <w:r>
              <w:rPr>
                <w:rFonts w:ascii="Arial" w:hAnsi="Arial" w:cs="Arial"/>
              </w:rPr>
              <w:t xml:space="preserve"> (</w:t>
            </w:r>
            <w:r w:rsidRPr="0035315B">
              <w:rPr>
                <w:rFonts w:ascii="Arial" w:hAnsi="Arial" w:cs="Arial"/>
              </w:rPr>
              <w:t>1993</w:t>
            </w:r>
            <w:r>
              <w:rPr>
                <w:rFonts w:ascii="Arial" w:hAnsi="Arial" w:cs="Arial"/>
              </w:rPr>
              <w:t>).</w:t>
            </w:r>
          </w:p>
          <w:p w:rsidR="003B2373" w:rsidRDefault="003B2373" w:rsidP="003B2373">
            <w:pPr>
              <w:spacing w:line="360" w:lineRule="auto"/>
              <w:jc w:val="both"/>
              <w:rPr>
                <w:rFonts w:ascii="Arial" w:hAnsi="Arial" w:cs="Arial"/>
              </w:rPr>
            </w:pPr>
            <w:r>
              <w:rPr>
                <w:rFonts w:ascii="Arial" w:hAnsi="Arial" w:cs="Arial"/>
              </w:rPr>
              <w:t>A more complicated differentiation of embezzlement is that made by Donald R Cressey (</w:t>
            </w:r>
            <w:r w:rsidRPr="00974E2F">
              <w:rPr>
                <w:rFonts w:ascii="Arial" w:hAnsi="Arial" w:cs="Arial"/>
              </w:rPr>
              <w:t>1919 –</w:t>
            </w:r>
            <w:r>
              <w:rPr>
                <w:rFonts w:ascii="Arial" w:hAnsi="Arial" w:cs="Arial"/>
              </w:rPr>
              <w:t xml:space="preserve"> </w:t>
            </w:r>
            <w:r w:rsidRPr="00974E2F">
              <w:rPr>
                <w:rFonts w:ascii="Arial" w:hAnsi="Arial" w:cs="Arial"/>
              </w:rPr>
              <w:t>1987)</w:t>
            </w:r>
            <w:r>
              <w:rPr>
                <w:rFonts w:ascii="Arial" w:hAnsi="Arial" w:cs="Arial"/>
              </w:rPr>
              <w:t xml:space="preserve"> who stated that a crime of embezzlement would be different from a general fraud depending on the time of the intent to steal. He stated that if the intent to commit the crime existed prior to possession of the property then it would amount to fraud and if the intent comes after possession it would be embezzlement. However, this is highly misunderstood as Green (</w:t>
            </w:r>
            <w:r w:rsidRPr="0035315B">
              <w:rPr>
                <w:rFonts w:ascii="Arial" w:hAnsi="Arial" w:cs="Arial"/>
              </w:rPr>
              <w:t>1993</w:t>
            </w:r>
            <w:r>
              <w:rPr>
                <w:rFonts w:ascii="Arial" w:hAnsi="Arial" w:cs="Arial"/>
              </w:rPr>
              <w:t>) noted that “many persons have been convicted of embezzlement even though they formed the intent to steal before gaining possession of whatever was peculated.”</w:t>
            </w:r>
          </w:p>
          <w:p w:rsidR="003B2373" w:rsidRDefault="003B2373" w:rsidP="003B2373">
            <w:pPr>
              <w:spacing w:line="360" w:lineRule="auto"/>
              <w:jc w:val="both"/>
              <w:rPr>
                <w:rFonts w:ascii="Arial" w:hAnsi="Arial" w:cs="Arial"/>
              </w:rPr>
            </w:pPr>
            <w:r>
              <w:rPr>
                <w:rFonts w:ascii="Arial" w:hAnsi="Arial" w:cs="Arial"/>
              </w:rPr>
              <w:lastRenderedPageBreak/>
              <w:t xml:space="preserve">White collar crime is the term coined by Edwin Sutherland to encompass all crime committed by organizations or officials of an organization acting in their occupational capacity. Wells (2005). </w:t>
            </w:r>
          </w:p>
          <w:p w:rsidR="003B2373" w:rsidRDefault="003B2373" w:rsidP="003B2373">
            <w:pPr>
              <w:spacing w:line="360" w:lineRule="auto"/>
              <w:jc w:val="both"/>
              <w:rPr>
                <w:rFonts w:ascii="Arial" w:hAnsi="Arial" w:cs="Arial"/>
              </w:rPr>
            </w:pPr>
            <w:r>
              <w:rPr>
                <w:rFonts w:ascii="Arial" w:hAnsi="Arial" w:cs="Arial"/>
              </w:rPr>
              <w:t xml:space="preserve">Since organizations are however always set up to achieve goals which normally centers on finances, this term (white collar crime) has according to </w:t>
            </w:r>
            <w:r w:rsidRPr="0066183A">
              <w:rPr>
                <w:rFonts w:ascii="Arial" w:hAnsi="Arial" w:cs="Arial"/>
              </w:rPr>
              <w:t>Kranacher, et al. (2010</w:t>
            </w:r>
            <w:r>
              <w:rPr>
                <w:rFonts w:ascii="Arial" w:hAnsi="Arial" w:cs="Arial"/>
              </w:rPr>
              <w:t xml:space="preserve">), been “used to define almost any financial or economic crime”. </w:t>
            </w:r>
          </w:p>
          <w:p w:rsidR="003B2373" w:rsidRDefault="003B2373" w:rsidP="003B2373">
            <w:pPr>
              <w:spacing w:line="360" w:lineRule="auto"/>
              <w:jc w:val="both"/>
              <w:rPr>
                <w:rFonts w:ascii="Arial" w:hAnsi="Arial" w:cs="Arial"/>
              </w:rPr>
            </w:pPr>
            <w:r>
              <w:rPr>
                <w:rFonts w:ascii="Arial" w:hAnsi="Arial" w:cs="Arial"/>
              </w:rPr>
              <w:t>By this definition, embezzlement would qualify as a financial crime (white collar crime) as it clearly involves the officials of an organization who are acting in their occupational capacity and are abusing the trust of their company to benefit themselves. If it is done by people outside the organization, it would be considered an outright crime of theft and not embezzlement.  More so, Sutherland himself as cited in Green (1993) classed embezzlement as a white collar crime (financial crime).</w:t>
            </w:r>
          </w:p>
          <w:p w:rsidR="003B2373" w:rsidRDefault="003B2373" w:rsidP="003B2373">
            <w:pPr>
              <w:spacing w:line="360" w:lineRule="auto"/>
              <w:jc w:val="both"/>
              <w:rPr>
                <w:rFonts w:ascii="Arial" w:hAnsi="Arial" w:cs="Arial"/>
                <w:b/>
              </w:rPr>
            </w:pPr>
            <w:r>
              <w:rPr>
                <w:rFonts w:ascii="Arial" w:hAnsi="Arial" w:cs="Arial"/>
              </w:rPr>
              <w:t xml:space="preserve">However, one must not confuse embezzlement to mean a form of white collar crime which only involves cash; as it would involve any asset of the organization which the criminal (embezzler) is entrusted with possession. This is why </w:t>
            </w:r>
            <w:r w:rsidRPr="0035315B">
              <w:rPr>
                <w:rFonts w:ascii="Arial" w:hAnsi="Arial" w:cs="Arial"/>
              </w:rPr>
              <w:t>Green</w:t>
            </w:r>
            <w:r>
              <w:rPr>
                <w:rFonts w:ascii="Arial" w:hAnsi="Arial" w:cs="Arial"/>
              </w:rPr>
              <w:t xml:space="preserve"> (</w:t>
            </w:r>
            <w:r w:rsidRPr="0035315B">
              <w:rPr>
                <w:rFonts w:ascii="Arial" w:hAnsi="Arial" w:cs="Arial"/>
              </w:rPr>
              <w:t>1993</w:t>
            </w:r>
            <w:r>
              <w:rPr>
                <w:rFonts w:ascii="Arial" w:hAnsi="Arial" w:cs="Arial"/>
              </w:rPr>
              <w:t xml:space="preserve">), stated that determining what actually amounts to embezzlement is not always as easy as “virtually any property, including money, goods, animals, and trade secrets can be embezzled”.  </w:t>
            </w:r>
          </w:p>
          <w:p w:rsidR="003B2373" w:rsidRDefault="003B2373" w:rsidP="003B2373">
            <w:pPr>
              <w:spacing w:line="360" w:lineRule="auto"/>
              <w:jc w:val="both"/>
              <w:rPr>
                <w:rFonts w:ascii="Arial" w:hAnsi="Arial" w:cs="Arial"/>
                <w:b/>
              </w:rPr>
            </w:pPr>
            <w:r w:rsidRPr="007F652C">
              <w:rPr>
                <w:rFonts w:ascii="Arial" w:hAnsi="Arial" w:cs="Arial"/>
                <w:b/>
              </w:rPr>
              <w:t>Question 3</w:t>
            </w:r>
          </w:p>
          <w:p w:rsidR="003B2373" w:rsidRDefault="003B2373" w:rsidP="003B2373">
            <w:pPr>
              <w:spacing w:line="360" w:lineRule="auto"/>
              <w:jc w:val="both"/>
              <w:rPr>
                <w:rFonts w:ascii="Arial" w:hAnsi="Arial" w:cs="Arial"/>
                <w:b/>
              </w:rPr>
            </w:pPr>
            <w:r>
              <w:rPr>
                <w:rFonts w:ascii="Arial" w:hAnsi="Arial" w:cs="Arial"/>
                <w:b/>
              </w:rPr>
              <w:t>3(a)</w:t>
            </w:r>
            <w:r w:rsidRPr="007F652C">
              <w:rPr>
                <w:rFonts w:ascii="Arial" w:hAnsi="Arial" w:cs="Arial"/>
                <w:b/>
              </w:rPr>
              <w:t xml:space="preserve">: What is forgery? </w:t>
            </w:r>
          </w:p>
          <w:p w:rsidR="003B2373" w:rsidRDefault="003B2373" w:rsidP="003B2373">
            <w:pPr>
              <w:spacing w:line="360" w:lineRule="auto"/>
              <w:jc w:val="both"/>
              <w:rPr>
                <w:rFonts w:ascii="Arial" w:hAnsi="Arial" w:cs="Arial"/>
              </w:rPr>
            </w:pPr>
            <w:r w:rsidRPr="007F652C">
              <w:rPr>
                <w:rFonts w:ascii="Arial" w:hAnsi="Arial" w:cs="Arial"/>
              </w:rPr>
              <w:t>Forgery according to Pollock (2008) is “the false making or material altering, with intent to defraud, of any writing, which, if genuine, might apparently be of legal efficacy or the foundation of a legal liability.”</w:t>
            </w:r>
            <w:r>
              <w:rPr>
                <w:rFonts w:ascii="Arial" w:hAnsi="Arial" w:cs="Arial"/>
              </w:rPr>
              <w:t xml:space="preserve"> With forgery, the criminal is trying to create or make an existing document convey what is false. It is a very technical crime which would often carry on other criminal acts. </w:t>
            </w:r>
          </w:p>
          <w:p w:rsidR="003B2373" w:rsidRPr="007F652C" w:rsidRDefault="003B2373" w:rsidP="003B2373">
            <w:pPr>
              <w:spacing w:line="360" w:lineRule="auto"/>
              <w:jc w:val="both"/>
              <w:rPr>
                <w:rFonts w:ascii="Arial" w:hAnsi="Arial" w:cs="Arial"/>
              </w:rPr>
            </w:pPr>
            <w:r>
              <w:rPr>
                <w:rFonts w:ascii="Arial" w:hAnsi="Arial" w:cs="Arial"/>
              </w:rPr>
              <w:t xml:space="preserve">For example, the creation of a fake ID card to gain access into a company may very well carry on the legal charge of forgery as well as impersonation if the name on the forged card is that of another member of staff of that company. Or the forgery of a bank check or signature of another person to access the funds in that person’s account to a bank teller who doesn’t know the account holder by face. This would include the charge of forgery, uttering and impersonation.   </w:t>
            </w:r>
          </w:p>
          <w:p w:rsidR="003B2373" w:rsidRPr="007F652C" w:rsidRDefault="003B2373" w:rsidP="003B2373">
            <w:pPr>
              <w:spacing w:line="360" w:lineRule="auto"/>
              <w:jc w:val="both"/>
              <w:rPr>
                <w:rFonts w:ascii="Arial" w:hAnsi="Arial" w:cs="Arial"/>
                <w:b/>
              </w:rPr>
            </w:pPr>
            <w:r>
              <w:rPr>
                <w:rFonts w:ascii="Arial" w:hAnsi="Arial" w:cs="Arial"/>
                <w:b/>
              </w:rPr>
              <w:t xml:space="preserve">3(b): </w:t>
            </w:r>
            <w:r w:rsidRPr="007F652C">
              <w:rPr>
                <w:rFonts w:ascii="Arial" w:hAnsi="Arial" w:cs="Arial"/>
                <w:b/>
              </w:rPr>
              <w:t>What is the difference between forgery and uttering?</w:t>
            </w:r>
          </w:p>
          <w:p w:rsidR="003B2373" w:rsidRDefault="003B2373" w:rsidP="003B2373">
            <w:pPr>
              <w:spacing w:line="360" w:lineRule="auto"/>
              <w:jc w:val="both"/>
              <w:rPr>
                <w:rFonts w:ascii="Arial" w:hAnsi="Arial" w:cs="Arial"/>
              </w:rPr>
            </w:pPr>
            <w:r>
              <w:rPr>
                <w:rFonts w:ascii="Arial" w:hAnsi="Arial" w:cs="Arial"/>
              </w:rPr>
              <w:t>Pollock (2008)</w:t>
            </w:r>
            <w:r w:rsidRPr="007F652C">
              <w:rPr>
                <w:rFonts w:ascii="Arial" w:hAnsi="Arial" w:cs="Arial"/>
              </w:rPr>
              <w:t xml:space="preserve"> </w:t>
            </w:r>
            <w:r>
              <w:rPr>
                <w:rFonts w:ascii="Arial" w:hAnsi="Arial" w:cs="Arial"/>
              </w:rPr>
              <w:t xml:space="preserve">further defined uttering as </w:t>
            </w:r>
            <w:r w:rsidRPr="007F652C">
              <w:rPr>
                <w:rFonts w:ascii="Arial" w:hAnsi="Arial" w:cs="Arial"/>
              </w:rPr>
              <w:t xml:space="preserve">any act, involving the offering of a forged instrument either directly or indirectly, while completely knowing that such instrument is false, with the intention to defraud, </w:t>
            </w:r>
            <w:r>
              <w:rPr>
                <w:rFonts w:ascii="Arial" w:hAnsi="Arial" w:cs="Arial"/>
              </w:rPr>
              <w:t xml:space="preserve">would before the law, amount to </w:t>
            </w:r>
            <w:r w:rsidRPr="007F652C">
              <w:rPr>
                <w:rFonts w:ascii="Arial" w:hAnsi="Arial" w:cs="Arial"/>
              </w:rPr>
              <w:t xml:space="preserve">uttering. </w:t>
            </w:r>
          </w:p>
          <w:p w:rsidR="003B2373" w:rsidRDefault="003B2373" w:rsidP="003B2373">
            <w:pPr>
              <w:spacing w:line="360" w:lineRule="auto"/>
              <w:jc w:val="both"/>
              <w:rPr>
                <w:rFonts w:ascii="Arial" w:hAnsi="Arial" w:cs="Arial"/>
              </w:rPr>
            </w:pPr>
            <w:r>
              <w:rPr>
                <w:rFonts w:ascii="Arial" w:hAnsi="Arial" w:cs="Arial"/>
              </w:rPr>
              <w:t xml:space="preserve">It </w:t>
            </w:r>
            <w:r w:rsidRPr="007F652C">
              <w:rPr>
                <w:rFonts w:ascii="Arial" w:hAnsi="Arial" w:cs="Arial"/>
              </w:rPr>
              <w:t>is</w:t>
            </w:r>
            <w:r>
              <w:rPr>
                <w:rFonts w:ascii="Arial" w:hAnsi="Arial" w:cs="Arial"/>
              </w:rPr>
              <w:t xml:space="preserve"> therefore</w:t>
            </w:r>
            <w:r w:rsidRPr="007F652C">
              <w:rPr>
                <w:rFonts w:ascii="Arial" w:hAnsi="Arial" w:cs="Arial"/>
              </w:rPr>
              <w:t xml:space="preserve"> the crime and offense of passing on and or presenting with means rea, the forged or false document to another unsuspecting party, with the intent to relief them of any </w:t>
            </w:r>
            <w:r w:rsidRPr="007F652C">
              <w:rPr>
                <w:rFonts w:ascii="Arial" w:hAnsi="Arial" w:cs="Arial"/>
              </w:rPr>
              <w:lastRenderedPageBreak/>
              <w:t>legal right, possession an</w:t>
            </w:r>
            <w:r>
              <w:rPr>
                <w:rFonts w:ascii="Arial" w:hAnsi="Arial" w:cs="Arial"/>
              </w:rPr>
              <w:t xml:space="preserve">d or entitlement and is punishable by law for up to 20 years imprisonment plus and or a fine in the united states. </w:t>
            </w:r>
          </w:p>
          <w:p w:rsidR="003B2373" w:rsidRDefault="003B2373" w:rsidP="003B2373">
            <w:pPr>
              <w:spacing w:line="360" w:lineRule="auto"/>
              <w:jc w:val="both"/>
              <w:rPr>
                <w:rFonts w:ascii="Arial" w:hAnsi="Arial" w:cs="Arial"/>
              </w:rPr>
            </w:pPr>
            <w:r>
              <w:rPr>
                <w:rFonts w:ascii="Arial" w:hAnsi="Arial" w:cs="Arial"/>
              </w:rPr>
              <w:t xml:space="preserve">The major difference between uttering and forgery therefore resides in the usage of the false document i.e. while forgery is the creation of a false document or the alteration of a real one with the intention of misleading the user while uttering is the usage and passing off of the knowingly false document. </w:t>
            </w:r>
          </w:p>
          <w:p w:rsidR="003B2373" w:rsidRDefault="003B2373" w:rsidP="003B2373">
            <w:pPr>
              <w:spacing w:line="360" w:lineRule="auto"/>
              <w:jc w:val="both"/>
              <w:rPr>
                <w:rFonts w:ascii="Arial" w:hAnsi="Arial" w:cs="Arial"/>
              </w:rPr>
            </w:pPr>
            <w:r>
              <w:rPr>
                <w:rFonts w:ascii="Arial" w:hAnsi="Arial" w:cs="Arial"/>
              </w:rPr>
              <w:t xml:space="preserve">A typical example would be immigration fraud. If under the current president Trump administration where bans have been placed on the citizens of several countries from entering the United States, Mr A creates a fake American passport for Mrs B, who then uses that fake passport to travel to the United States thereby posing as an American (which she is not ) to gain undeserved immigration rights. If caught, Mr A would be guilty of forgery while Mrs B would be guilty of uttering. However, if Mr A had posed himself as an American immigration officer who issues legitimate and original American passports to applicants and had suggested to Mrs B that he could get her a real one for a fee which she paid. Upon arrest, if Mrs B can provide evidence of this fact, and it can be proved that she was at the time of presenting the fake passport, had no idea it was fake, she would be guilty of ignorance and not uttering. Mr A however, would be guilty of forgery, fraud and impersonation.  </w:t>
            </w:r>
          </w:p>
          <w:p w:rsidR="003B2373" w:rsidRDefault="003B2373" w:rsidP="003B2373">
            <w:pPr>
              <w:spacing w:line="360" w:lineRule="auto"/>
              <w:jc w:val="both"/>
              <w:rPr>
                <w:rFonts w:ascii="Arial" w:hAnsi="Arial" w:cs="Arial"/>
              </w:rPr>
            </w:pPr>
            <w:r>
              <w:rPr>
                <w:rFonts w:ascii="Arial" w:hAnsi="Arial" w:cs="Arial"/>
              </w:rPr>
              <w:t xml:space="preserve">Using the same example above, if Mr A was to create the passport for himself and travel to the states with it and present it to the immigration at boarder, he would be guilty of both forgery and uttering.  </w:t>
            </w:r>
          </w:p>
          <w:p w:rsidR="003B2373" w:rsidRDefault="003B2373" w:rsidP="003B2373">
            <w:pPr>
              <w:spacing w:line="360" w:lineRule="auto"/>
              <w:jc w:val="both"/>
              <w:rPr>
                <w:rFonts w:ascii="Arial" w:hAnsi="Arial" w:cs="Arial"/>
              </w:rPr>
            </w:pPr>
            <w:r>
              <w:rPr>
                <w:rFonts w:ascii="Arial" w:hAnsi="Arial" w:cs="Arial"/>
              </w:rPr>
              <w:t xml:space="preserve">More so, if the passport was real and Mr A had only placed Mrs B’s passport photograph over another person’s own, it would still be classified as forgery and she would still be guilty of uttering if she was aware of this. </w:t>
            </w:r>
          </w:p>
          <w:p w:rsidR="003B2373" w:rsidRPr="00A874AD" w:rsidRDefault="003B2373" w:rsidP="003B2373">
            <w:pPr>
              <w:spacing w:line="360" w:lineRule="auto"/>
              <w:jc w:val="both"/>
              <w:rPr>
                <w:rFonts w:ascii="Arial" w:hAnsi="Arial" w:cs="Arial"/>
              </w:rPr>
            </w:pPr>
            <w:r w:rsidRPr="00A874AD">
              <w:rPr>
                <w:rFonts w:ascii="Arial" w:hAnsi="Arial" w:cs="Arial"/>
              </w:rPr>
              <w:t xml:space="preserve">Therefore, forgery would be the creation of false instruments </w:t>
            </w:r>
            <w:r>
              <w:rPr>
                <w:rFonts w:ascii="Arial" w:hAnsi="Arial" w:cs="Arial"/>
              </w:rPr>
              <w:t xml:space="preserve">and </w:t>
            </w:r>
            <w:r w:rsidRPr="00A874AD">
              <w:rPr>
                <w:rFonts w:ascii="Arial" w:hAnsi="Arial" w:cs="Arial"/>
              </w:rPr>
              <w:t xml:space="preserve">uttering is the usage and passing off </w:t>
            </w:r>
            <w:r>
              <w:rPr>
                <w:rFonts w:ascii="Arial" w:hAnsi="Arial" w:cs="Arial"/>
              </w:rPr>
              <w:t xml:space="preserve">of </w:t>
            </w:r>
            <w:r w:rsidRPr="00A874AD">
              <w:rPr>
                <w:rFonts w:ascii="Arial" w:hAnsi="Arial" w:cs="Arial"/>
              </w:rPr>
              <w:t>the fake documents as real while knowing that it is fake.</w:t>
            </w:r>
          </w:p>
          <w:p w:rsidR="003B2373" w:rsidRDefault="003B2373" w:rsidP="003B2373">
            <w:pPr>
              <w:spacing w:line="360" w:lineRule="auto"/>
              <w:rPr>
                <w:rFonts w:ascii="Arial" w:hAnsi="Arial" w:cs="Arial"/>
              </w:rPr>
            </w:pPr>
          </w:p>
          <w:p w:rsidR="003B2373" w:rsidRPr="00305D21" w:rsidRDefault="00305D21" w:rsidP="00305D21">
            <w:pPr>
              <w:spacing w:line="360" w:lineRule="auto"/>
              <w:jc w:val="center"/>
              <w:rPr>
                <w:rFonts w:ascii="Arial" w:hAnsi="Arial" w:cs="Arial"/>
                <w:b/>
              </w:rPr>
            </w:pPr>
            <w:r w:rsidRPr="00305D21">
              <w:rPr>
                <w:rFonts w:ascii="Arial" w:hAnsi="Arial" w:cs="Arial"/>
                <w:b/>
              </w:rPr>
              <w:t>CASE STUDY</w:t>
            </w:r>
          </w:p>
          <w:p w:rsidR="003B2373" w:rsidRPr="00B27A18" w:rsidRDefault="003B2373" w:rsidP="003B2373">
            <w:pPr>
              <w:spacing w:line="360" w:lineRule="auto"/>
              <w:jc w:val="both"/>
              <w:rPr>
                <w:rFonts w:ascii="Arial" w:hAnsi="Arial" w:cs="Arial"/>
                <w:b/>
              </w:rPr>
            </w:pPr>
            <w:r w:rsidRPr="00B27A18">
              <w:rPr>
                <w:rFonts w:ascii="Arial" w:hAnsi="Arial" w:cs="Arial"/>
                <w:b/>
              </w:rPr>
              <w:t>Question</w:t>
            </w:r>
          </w:p>
          <w:p w:rsidR="003B2373" w:rsidRDefault="003B2373" w:rsidP="003B2373">
            <w:pPr>
              <w:spacing w:line="360" w:lineRule="auto"/>
              <w:jc w:val="both"/>
              <w:rPr>
                <w:rFonts w:ascii="Arial" w:hAnsi="Arial" w:cs="Arial"/>
              </w:rPr>
            </w:pPr>
            <w:r w:rsidRPr="0039596B">
              <w:rPr>
                <w:rFonts w:ascii="Arial" w:hAnsi="Arial" w:cs="Arial"/>
              </w:rPr>
              <w:t>Based on the above case, what do you think that the forensic accountant would have assessed</w:t>
            </w:r>
            <w:r>
              <w:rPr>
                <w:rFonts w:ascii="Arial" w:hAnsi="Arial" w:cs="Arial"/>
              </w:rPr>
              <w:t xml:space="preserve"> </w:t>
            </w:r>
            <w:r w:rsidRPr="0039596B">
              <w:rPr>
                <w:rFonts w:ascii="Arial" w:hAnsi="Arial" w:cs="Arial"/>
              </w:rPr>
              <w:t>to get to know the actual facts about the monies? And how he was able to conclude that the</w:t>
            </w:r>
            <w:r>
              <w:rPr>
                <w:rFonts w:ascii="Arial" w:hAnsi="Arial" w:cs="Arial"/>
              </w:rPr>
              <w:t xml:space="preserve"> </w:t>
            </w:r>
            <w:r w:rsidRPr="0039596B">
              <w:rPr>
                <w:rFonts w:ascii="Arial" w:hAnsi="Arial" w:cs="Arial"/>
              </w:rPr>
              <w:t xml:space="preserve">husband and wife must have had access to unidentified sources of income? </w:t>
            </w:r>
          </w:p>
          <w:p w:rsidR="003B2373" w:rsidRPr="001B37F7" w:rsidRDefault="003B2373" w:rsidP="003B2373">
            <w:pPr>
              <w:spacing w:line="360" w:lineRule="auto"/>
              <w:jc w:val="both"/>
              <w:rPr>
                <w:rFonts w:ascii="Arial" w:hAnsi="Arial" w:cs="Arial"/>
                <w:b/>
              </w:rPr>
            </w:pPr>
            <w:r>
              <w:rPr>
                <w:rFonts w:ascii="Arial" w:hAnsi="Arial" w:cs="Arial"/>
                <w:b/>
              </w:rPr>
              <w:t>Answer</w:t>
            </w:r>
          </w:p>
          <w:p w:rsidR="003B2373" w:rsidRDefault="003B2373" w:rsidP="003B2373">
            <w:pPr>
              <w:spacing w:line="360" w:lineRule="auto"/>
              <w:jc w:val="both"/>
              <w:rPr>
                <w:rFonts w:ascii="Arial" w:hAnsi="Arial" w:cs="Arial"/>
              </w:rPr>
            </w:pPr>
            <w:r w:rsidRPr="00F95027">
              <w:rPr>
                <w:rFonts w:ascii="Arial" w:hAnsi="Arial" w:cs="Arial"/>
                <w:b/>
              </w:rPr>
              <w:t>The couple:</w:t>
            </w:r>
            <w:r>
              <w:rPr>
                <w:rFonts w:ascii="Arial" w:hAnsi="Arial" w:cs="Arial"/>
              </w:rPr>
              <w:t xml:space="preserve"> First and foremost, a clear understanding of what the couples do needs to be gained and ascertained.  What is the nature of their job or business? What is or what are </w:t>
            </w:r>
            <w:r>
              <w:rPr>
                <w:rFonts w:ascii="Arial" w:hAnsi="Arial" w:cs="Arial"/>
              </w:rPr>
              <w:lastRenderedPageBreak/>
              <w:t xml:space="preserve">their source(s) of income. This is important because it would create a clear understanding of what to expect when a closer look is taken at their bank statements and accountant report. For example, if the only run a side store on their street, we do not want to see returns and revenue ranging in millions of pounds.  If they are investment brokers, we do not want to see many liquid cash as the nature of investment brokers is to hold more assets and as little cash as possible, if they however trade in currency exchange, then we might be able to understand why they might have so much cash at hand at the time of the raid. </w:t>
            </w:r>
          </w:p>
          <w:p w:rsidR="003B2373" w:rsidRDefault="003B2373" w:rsidP="003B2373">
            <w:pPr>
              <w:spacing w:line="360" w:lineRule="auto"/>
              <w:jc w:val="both"/>
              <w:rPr>
                <w:rFonts w:ascii="Arial" w:hAnsi="Arial" w:cs="Arial"/>
              </w:rPr>
            </w:pPr>
            <w:r>
              <w:rPr>
                <w:rFonts w:ascii="Arial" w:hAnsi="Arial" w:cs="Arial"/>
              </w:rPr>
              <w:t xml:space="preserve">More so, their taste and lifestyle as well as that of their kids would give a lot away. Basically, if there is lack of substantial evidences with respect to what they do for a living to justify their source of income, this would skew the decision of the forensic accountant towards money laundering. This is usual because many money launderers when caught cannot justify the source of the cash. And that is why they go to great lengths to make sure they do not get caught. </w:t>
            </w:r>
          </w:p>
          <w:p w:rsidR="003B2373" w:rsidRDefault="003B2373" w:rsidP="003B2373">
            <w:pPr>
              <w:spacing w:line="360" w:lineRule="auto"/>
              <w:jc w:val="both"/>
              <w:rPr>
                <w:rFonts w:ascii="Arial" w:hAnsi="Arial" w:cs="Arial"/>
              </w:rPr>
            </w:pPr>
            <w:r w:rsidRPr="00F95027">
              <w:rPr>
                <w:rFonts w:ascii="Arial" w:hAnsi="Arial" w:cs="Arial"/>
                <w:b/>
              </w:rPr>
              <w:t>The accountant:</w:t>
            </w:r>
            <w:r>
              <w:rPr>
                <w:rFonts w:ascii="Arial" w:hAnsi="Arial" w:cs="Arial"/>
              </w:rPr>
              <w:t xml:space="preserve"> The accountant who prepared their report would be another person of interest. More investigation needs to be done into his career track.  If there are any reason(s) to doubt his credibility and integrity by means of past cases involving money laundering, then his report shall hold no water. More so, what is his relationship with the family? How much does he charge them for his services? If he is charging way too much above market rate, then this would suggest foul play and if it is too low, it might suggest that he is either not qualified  or getting other forms of payment like favors from the couple, either of which renders his report a little more useless. </w:t>
            </w:r>
          </w:p>
          <w:p w:rsidR="003B2373" w:rsidRPr="00C67EAF" w:rsidRDefault="003B2373" w:rsidP="003B2373">
            <w:pPr>
              <w:shd w:val="clear" w:color="auto" w:fill="FFFFFF"/>
              <w:spacing w:line="360" w:lineRule="auto"/>
              <w:jc w:val="both"/>
              <w:rPr>
                <w:rFonts w:ascii="Arial" w:hAnsi="Arial" w:cs="Arial"/>
                <w:sz w:val="24"/>
                <w:szCs w:val="24"/>
              </w:rPr>
            </w:pPr>
            <w:r w:rsidRPr="00C67EAF">
              <w:rPr>
                <w:rFonts w:ascii="Arial" w:hAnsi="Arial" w:cs="Arial"/>
                <w:b/>
              </w:rPr>
              <w:t xml:space="preserve">The bank </w:t>
            </w:r>
            <w:r>
              <w:rPr>
                <w:rFonts w:ascii="Arial" w:hAnsi="Arial" w:cs="Arial"/>
                <w:b/>
              </w:rPr>
              <w:t>statement and report:</w:t>
            </w:r>
            <w:r w:rsidRPr="00C67EAF">
              <w:rPr>
                <w:rFonts w:ascii="Arial" w:hAnsi="Arial" w:cs="Arial"/>
                <w:b/>
              </w:rPr>
              <w:t xml:space="preserve"> </w:t>
            </w:r>
            <w:r>
              <w:rPr>
                <w:rFonts w:ascii="Arial" w:hAnsi="Arial" w:cs="Arial"/>
              </w:rPr>
              <w:t xml:space="preserve">A closer look needs to be taken at the bank statement. What is the originality of the bank statement? To ascertain this, one would need to gain the court’s permission to receive a fresh and clean copy of their financial transactions with their respective banks for a period dating reasonably far back enough for me to form an opinion (this period would most likely be defined by the period from whence the police got the tip that they might be engaged in money laundering and may be a little back). From this new bank statement, one may be able to notice irregular transactions such as foreign currency exchanges in volume or  </w:t>
            </w:r>
            <w:r w:rsidRPr="00C67EAF">
              <w:rPr>
                <w:rFonts w:ascii="Arial" w:hAnsi="Arial" w:cs="Arial"/>
                <w:sz w:val="24"/>
                <w:szCs w:val="24"/>
              </w:rPr>
              <w:t>Currency transactions change in number, type, or volume.</w:t>
            </w:r>
          </w:p>
          <w:p w:rsidR="003B2373" w:rsidRPr="005825E5" w:rsidRDefault="003B2373" w:rsidP="003B2373">
            <w:pPr>
              <w:spacing w:line="360" w:lineRule="auto"/>
              <w:jc w:val="both"/>
              <w:rPr>
                <w:rFonts w:ascii="Arial" w:hAnsi="Arial" w:cs="Arial"/>
                <w:b/>
              </w:rPr>
            </w:pPr>
            <w:r w:rsidRPr="005825E5">
              <w:rPr>
                <w:rFonts w:ascii="Arial" w:hAnsi="Arial" w:cs="Arial"/>
                <w:b/>
              </w:rPr>
              <w:t>The couple’s electronic devices:</w:t>
            </w:r>
            <w:r>
              <w:rPr>
                <w:rFonts w:ascii="Arial" w:hAnsi="Arial" w:cs="Arial"/>
                <w:b/>
              </w:rPr>
              <w:t xml:space="preserve"> </w:t>
            </w:r>
            <w:r w:rsidRPr="00516CCD">
              <w:rPr>
                <w:rFonts w:ascii="Arial" w:hAnsi="Arial" w:cs="Arial"/>
              </w:rPr>
              <w:t>These days, electronic gadgets like phones, laptops, emails, digital printers with memory, etc. now carry valuable data and history that could have helped the forensic accountant to reach a professional opinion.</w:t>
            </w:r>
            <w:r>
              <w:rPr>
                <w:rFonts w:ascii="Arial" w:hAnsi="Arial" w:cs="Arial"/>
                <w:b/>
              </w:rPr>
              <w:t xml:space="preserve"> </w:t>
            </w:r>
          </w:p>
          <w:p w:rsidR="003B2373" w:rsidRPr="0039596B" w:rsidRDefault="003B2373" w:rsidP="003B2373">
            <w:pPr>
              <w:spacing w:line="360" w:lineRule="auto"/>
              <w:jc w:val="both"/>
              <w:rPr>
                <w:rFonts w:ascii="Arial" w:hAnsi="Arial" w:cs="Arial"/>
              </w:rPr>
            </w:pPr>
            <w:r>
              <w:rPr>
                <w:rFonts w:ascii="Arial" w:hAnsi="Arial" w:cs="Arial"/>
              </w:rPr>
              <w:t xml:space="preserve"> </w:t>
            </w:r>
          </w:p>
          <w:p w:rsidR="003B2373" w:rsidRPr="0039596B" w:rsidRDefault="003B2373" w:rsidP="003B2373">
            <w:pPr>
              <w:spacing w:line="360" w:lineRule="auto"/>
              <w:jc w:val="both"/>
              <w:rPr>
                <w:rFonts w:ascii="Arial" w:hAnsi="Arial" w:cs="Arial"/>
              </w:rPr>
            </w:pPr>
          </w:p>
          <w:p w:rsidR="003B2373" w:rsidRDefault="003B2373" w:rsidP="003B2373">
            <w:pPr>
              <w:spacing w:line="360" w:lineRule="auto"/>
              <w:rPr>
                <w:rFonts w:ascii="Arial" w:hAnsi="Arial" w:cs="Arial"/>
                <w:b/>
              </w:rPr>
            </w:pPr>
          </w:p>
          <w:p w:rsidR="003B2373" w:rsidRDefault="003B2373" w:rsidP="003B2373">
            <w:pPr>
              <w:spacing w:line="360" w:lineRule="auto"/>
              <w:jc w:val="center"/>
              <w:rPr>
                <w:rFonts w:ascii="Arial" w:hAnsi="Arial" w:cs="Arial"/>
                <w:b/>
              </w:rPr>
            </w:pPr>
          </w:p>
          <w:p w:rsidR="003B2373" w:rsidRDefault="003B2373" w:rsidP="003B2373">
            <w:pPr>
              <w:spacing w:line="360" w:lineRule="auto"/>
              <w:rPr>
                <w:rFonts w:ascii="Arial" w:hAnsi="Arial" w:cs="Arial"/>
                <w:b/>
              </w:rPr>
            </w:pPr>
          </w:p>
          <w:p w:rsidR="003B2373" w:rsidRPr="007F652C" w:rsidRDefault="003B2373" w:rsidP="003B2373">
            <w:pPr>
              <w:spacing w:line="360" w:lineRule="auto"/>
              <w:jc w:val="center"/>
              <w:rPr>
                <w:rFonts w:ascii="Arial" w:hAnsi="Arial" w:cs="Arial"/>
                <w:b/>
              </w:rPr>
            </w:pPr>
            <w:r w:rsidRPr="007F652C">
              <w:rPr>
                <w:rFonts w:ascii="Arial" w:hAnsi="Arial" w:cs="Arial"/>
                <w:b/>
              </w:rPr>
              <w:t>Reference list</w:t>
            </w:r>
          </w:p>
          <w:p w:rsidR="003B2373" w:rsidRPr="007F652C" w:rsidRDefault="003B2373" w:rsidP="003B2373">
            <w:pPr>
              <w:pStyle w:val="ListParagraph"/>
              <w:numPr>
                <w:ilvl w:val="0"/>
                <w:numId w:val="2"/>
              </w:numPr>
              <w:jc w:val="both"/>
              <w:rPr>
                <w:rFonts w:ascii="Arial" w:hAnsi="Arial" w:cs="Arial"/>
                <w:color w:val="222222"/>
                <w:sz w:val="20"/>
                <w:szCs w:val="20"/>
              </w:rPr>
            </w:pPr>
            <w:r w:rsidRPr="007F652C">
              <w:rPr>
                <w:rFonts w:ascii="Arial" w:hAnsi="Arial" w:cs="Arial"/>
                <w:color w:val="222222"/>
                <w:sz w:val="20"/>
                <w:szCs w:val="20"/>
              </w:rPr>
              <w:t xml:space="preserve">Hill, R.W., 1982. Is arson an aggressive act or a property offence? A controlled study of psychiatric referrals. </w:t>
            </w:r>
            <w:r w:rsidRPr="007F652C">
              <w:rPr>
                <w:rFonts w:ascii="Arial" w:hAnsi="Arial" w:cs="Arial"/>
                <w:i/>
                <w:iCs/>
                <w:color w:val="222222"/>
                <w:sz w:val="20"/>
                <w:szCs w:val="20"/>
              </w:rPr>
              <w:t>The Canadian Journal of Psychiatry/La Revue canadienne de psychiatrie</w:t>
            </w:r>
            <w:r w:rsidRPr="007F652C">
              <w:rPr>
                <w:rFonts w:ascii="Arial" w:hAnsi="Arial" w:cs="Arial"/>
                <w:color w:val="222222"/>
                <w:sz w:val="20"/>
                <w:szCs w:val="20"/>
              </w:rPr>
              <w:t>.</w:t>
            </w:r>
          </w:p>
          <w:p w:rsidR="003B2373" w:rsidRPr="007F652C" w:rsidRDefault="003B2373" w:rsidP="003B2373">
            <w:pPr>
              <w:pStyle w:val="ListParagraph"/>
              <w:numPr>
                <w:ilvl w:val="0"/>
                <w:numId w:val="2"/>
              </w:numPr>
              <w:rPr>
                <w:rFonts w:ascii="Arial" w:hAnsi="Arial" w:cs="Arial"/>
                <w:color w:val="222222"/>
                <w:sz w:val="20"/>
                <w:szCs w:val="20"/>
              </w:rPr>
            </w:pPr>
            <w:r w:rsidRPr="007F652C">
              <w:rPr>
                <w:rFonts w:ascii="Arial" w:hAnsi="Arial" w:cs="Arial"/>
                <w:color w:val="222222"/>
                <w:sz w:val="20"/>
                <w:szCs w:val="20"/>
              </w:rPr>
              <w:t xml:space="preserve">Laundering, C.M., is this Established, H., Internationally, L.W.C. and Laws, A.M.L., 2001. What is Money Laundering?. </w:t>
            </w:r>
            <w:r w:rsidRPr="007F652C">
              <w:rPr>
                <w:rFonts w:ascii="Arial" w:hAnsi="Arial" w:cs="Arial"/>
                <w:i/>
                <w:iCs/>
                <w:color w:val="222222"/>
                <w:sz w:val="20"/>
                <w:szCs w:val="20"/>
              </w:rPr>
              <w:t>Journal of Economics</w:t>
            </w:r>
            <w:r w:rsidRPr="007F652C">
              <w:rPr>
                <w:rFonts w:ascii="Arial" w:hAnsi="Arial" w:cs="Arial"/>
                <w:color w:val="222222"/>
                <w:sz w:val="20"/>
                <w:szCs w:val="20"/>
              </w:rPr>
              <w:t xml:space="preserve">, </w:t>
            </w:r>
            <w:r w:rsidRPr="007F652C">
              <w:rPr>
                <w:rFonts w:ascii="Arial" w:hAnsi="Arial" w:cs="Arial"/>
                <w:i/>
                <w:iCs/>
                <w:color w:val="222222"/>
                <w:sz w:val="20"/>
                <w:szCs w:val="20"/>
              </w:rPr>
              <w:t>51</w:t>
            </w:r>
            <w:r w:rsidRPr="007F652C">
              <w:rPr>
                <w:rFonts w:ascii="Arial" w:hAnsi="Arial" w:cs="Arial"/>
                <w:color w:val="222222"/>
                <w:sz w:val="20"/>
                <w:szCs w:val="20"/>
              </w:rPr>
              <w:t>, pp.192-197.</w:t>
            </w:r>
          </w:p>
          <w:p w:rsidR="003B2373" w:rsidRPr="007F652C" w:rsidRDefault="003B2373" w:rsidP="003B2373">
            <w:pPr>
              <w:pStyle w:val="ListParagraph"/>
              <w:numPr>
                <w:ilvl w:val="0"/>
                <w:numId w:val="2"/>
              </w:numPr>
              <w:rPr>
                <w:rFonts w:ascii="Arial" w:hAnsi="Arial" w:cs="Arial"/>
                <w:color w:val="222222"/>
                <w:sz w:val="20"/>
                <w:szCs w:val="20"/>
              </w:rPr>
            </w:pPr>
            <w:r w:rsidRPr="007F652C">
              <w:rPr>
                <w:rFonts w:ascii="Arial" w:hAnsi="Arial" w:cs="Arial"/>
                <w:color w:val="222222"/>
                <w:sz w:val="20"/>
                <w:szCs w:val="20"/>
              </w:rPr>
              <w:t>Pollock, J.M., Forgery and Other Fraud Offenses-9.</w:t>
            </w:r>
          </w:p>
          <w:p w:rsidR="003B2373" w:rsidRDefault="003B2373" w:rsidP="003B2373">
            <w:pPr>
              <w:pStyle w:val="ListParagraph"/>
              <w:numPr>
                <w:ilvl w:val="0"/>
                <w:numId w:val="2"/>
              </w:numPr>
              <w:jc w:val="both"/>
              <w:rPr>
                <w:rFonts w:ascii="Arial" w:hAnsi="Arial" w:cs="Arial"/>
                <w:color w:val="222222"/>
                <w:sz w:val="20"/>
                <w:szCs w:val="20"/>
              </w:rPr>
            </w:pPr>
            <w:r w:rsidRPr="001C6D30">
              <w:rPr>
                <w:rFonts w:ascii="Arial" w:hAnsi="Arial" w:cs="Arial"/>
                <w:color w:val="222222"/>
                <w:sz w:val="20"/>
                <w:szCs w:val="20"/>
              </w:rPr>
              <w:t>Pickett, K.S. and Pickett, J.M., 2002. Financial crime investigation and control. John Wiley &amp; Sons.</w:t>
            </w:r>
          </w:p>
          <w:p w:rsidR="003B2373" w:rsidRDefault="003B2373" w:rsidP="003B2373">
            <w:pPr>
              <w:pStyle w:val="ListParagraph"/>
              <w:numPr>
                <w:ilvl w:val="0"/>
                <w:numId w:val="2"/>
              </w:numPr>
              <w:rPr>
                <w:rFonts w:ascii="Arial" w:hAnsi="Arial" w:cs="Arial"/>
                <w:color w:val="222222"/>
                <w:sz w:val="20"/>
                <w:szCs w:val="20"/>
              </w:rPr>
            </w:pPr>
            <w:r w:rsidRPr="001C6D30">
              <w:rPr>
                <w:rFonts w:ascii="Arial" w:hAnsi="Arial" w:cs="Arial"/>
                <w:color w:val="222222"/>
                <w:sz w:val="20"/>
                <w:szCs w:val="20"/>
              </w:rPr>
              <w:t xml:space="preserve">McCollister, K.E., French, M.T. and Fang, H., 2010. The cost of crime to society: New crime-specific estimates for policy and program evaluation. </w:t>
            </w:r>
            <w:r w:rsidRPr="001C6D30">
              <w:rPr>
                <w:rFonts w:ascii="Arial" w:hAnsi="Arial" w:cs="Arial"/>
                <w:i/>
                <w:iCs/>
                <w:color w:val="222222"/>
                <w:sz w:val="20"/>
                <w:szCs w:val="20"/>
              </w:rPr>
              <w:t>Drug and alcohol dependence</w:t>
            </w:r>
            <w:r w:rsidRPr="001C6D30">
              <w:rPr>
                <w:rFonts w:ascii="Arial" w:hAnsi="Arial" w:cs="Arial"/>
                <w:color w:val="222222"/>
                <w:sz w:val="20"/>
                <w:szCs w:val="20"/>
              </w:rPr>
              <w:t xml:space="preserve">, </w:t>
            </w:r>
            <w:r w:rsidRPr="001C6D30">
              <w:rPr>
                <w:rFonts w:ascii="Arial" w:hAnsi="Arial" w:cs="Arial"/>
                <w:i/>
                <w:iCs/>
                <w:color w:val="222222"/>
                <w:sz w:val="20"/>
                <w:szCs w:val="20"/>
              </w:rPr>
              <w:t>108</w:t>
            </w:r>
            <w:r w:rsidRPr="001C6D30">
              <w:rPr>
                <w:rFonts w:ascii="Arial" w:hAnsi="Arial" w:cs="Arial"/>
                <w:color w:val="222222"/>
                <w:sz w:val="20"/>
                <w:szCs w:val="20"/>
              </w:rPr>
              <w:t>(1), pp.98-109.</w:t>
            </w:r>
          </w:p>
          <w:p w:rsidR="003B2373" w:rsidRPr="002611CF" w:rsidRDefault="003B2373" w:rsidP="003B2373">
            <w:pPr>
              <w:pStyle w:val="ListParagraph"/>
              <w:numPr>
                <w:ilvl w:val="0"/>
                <w:numId w:val="2"/>
              </w:numPr>
              <w:rPr>
                <w:rFonts w:ascii="Arial" w:hAnsi="Arial" w:cs="Arial"/>
                <w:color w:val="222222"/>
                <w:sz w:val="20"/>
                <w:szCs w:val="20"/>
              </w:rPr>
            </w:pPr>
            <w:r w:rsidRPr="002611CF">
              <w:rPr>
                <w:rFonts w:ascii="Arial" w:hAnsi="Arial" w:cs="Arial"/>
                <w:color w:val="222222"/>
                <w:sz w:val="20"/>
                <w:szCs w:val="20"/>
              </w:rPr>
              <w:t xml:space="preserve">Christensen, S. ed., 2004. </w:t>
            </w:r>
            <w:r w:rsidRPr="002611CF">
              <w:rPr>
                <w:rFonts w:ascii="Arial" w:hAnsi="Arial" w:cs="Arial"/>
                <w:i/>
                <w:iCs/>
                <w:color w:val="222222"/>
                <w:sz w:val="20"/>
                <w:szCs w:val="20"/>
              </w:rPr>
              <w:t>Bushfire arson: A review of the literature</w:t>
            </w:r>
            <w:r w:rsidRPr="002611CF">
              <w:rPr>
                <w:rFonts w:ascii="Arial" w:hAnsi="Arial" w:cs="Arial"/>
                <w:color w:val="222222"/>
                <w:sz w:val="20"/>
                <w:szCs w:val="20"/>
              </w:rPr>
              <w:t>. Canberra: Australian Institute of Criminology.</w:t>
            </w:r>
          </w:p>
          <w:p w:rsidR="003B2373" w:rsidRPr="00E45466" w:rsidRDefault="003B2373" w:rsidP="003B2373">
            <w:pPr>
              <w:pStyle w:val="ListParagraph"/>
              <w:numPr>
                <w:ilvl w:val="0"/>
                <w:numId w:val="2"/>
              </w:numPr>
              <w:rPr>
                <w:rFonts w:ascii="Arial" w:hAnsi="Arial" w:cs="Arial"/>
                <w:color w:val="222222"/>
                <w:sz w:val="20"/>
                <w:szCs w:val="20"/>
              </w:rPr>
            </w:pPr>
            <w:r w:rsidRPr="00E45466">
              <w:rPr>
                <w:rFonts w:ascii="Arial" w:hAnsi="Arial" w:cs="Arial"/>
                <w:color w:val="222222"/>
                <w:sz w:val="20"/>
                <w:szCs w:val="20"/>
              </w:rPr>
              <w:t xml:space="preserve">Levi, M., Dakolias, M. and Greenberg, T.S., 2007. Money laundering and corruption. </w:t>
            </w:r>
            <w:r w:rsidRPr="00E45466">
              <w:rPr>
                <w:rFonts w:ascii="Arial" w:hAnsi="Arial" w:cs="Arial"/>
                <w:i/>
                <w:iCs/>
                <w:color w:val="222222"/>
                <w:sz w:val="20"/>
                <w:szCs w:val="20"/>
              </w:rPr>
              <w:t>The Many Faces of Corruption</w:t>
            </w:r>
            <w:r w:rsidRPr="00E45466">
              <w:rPr>
                <w:rFonts w:ascii="Arial" w:hAnsi="Arial" w:cs="Arial"/>
                <w:color w:val="222222"/>
                <w:sz w:val="20"/>
                <w:szCs w:val="20"/>
              </w:rPr>
              <w:t>, p.389.</w:t>
            </w:r>
          </w:p>
          <w:p w:rsidR="003B2373" w:rsidRDefault="003B2373" w:rsidP="003B2373">
            <w:pPr>
              <w:pStyle w:val="ListParagraph"/>
              <w:numPr>
                <w:ilvl w:val="0"/>
                <w:numId w:val="2"/>
              </w:numPr>
              <w:rPr>
                <w:rFonts w:ascii="Arial" w:hAnsi="Arial" w:cs="Arial"/>
                <w:color w:val="222222"/>
                <w:sz w:val="20"/>
                <w:szCs w:val="20"/>
              </w:rPr>
            </w:pPr>
            <w:r w:rsidRPr="00D243C8">
              <w:rPr>
                <w:rFonts w:ascii="Arial" w:hAnsi="Arial" w:cs="Arial"/>
                <w:color w:val="222222"/>
                <w:sz w:val="20"/>
                <w:szCs w:val="20"/>
              </w:rPr>
              <w:t xml:space="preserve">Almirall, J.R. and Furton, K.G. eds., 2016. </w:t>
            </w:r>
            <w:r w:rsidRPr="00D243C8">
              <w:rPr>
                <w:rFonts w:ascii="Arial" w:hAnsi="Arial" w:cs="Arial"/>
                <w:i/>
                <w:iCs/>
                <w:color w:val="222222"/>
                <w:sz w:val="20"/>
                <w:szCs w:val="20"/>
              </w:rPr>
              <w:t>Analysis and interpretation of fire scene evidence</w:t>
            </w:r>
            <w:r w:rsidRPr="00D243C8">
              <w:rPr>
                <w:rFonts w:ascii="Arial" w:hAnsi="Arial" w:cs="Arial"/>
                <w:color w:val="222222"/>
                <w:sz w:val="20"/>
                <w:szCs w:val="20"/>
              </w:rPr>
              <w:t>. CRC Press.</w:t>
            </w:r>
          </w:p>
          <w:p w:rsidR="003B2373" w:rsidRPr="00D243C8" w:rsidRDefault="003B2373" w:rsidP="003B2373">
            <w:pPr>
              <w:pStyle w:val="ListParagraph"/>
              <w:numPr>
                <w:ilvl w:val="0"/>
                <w:numId w:val="2"/>
              </w:numPr>
              <w:rPr>
                <w:rFonts w:ascii="Arial" w:hAnsi="Arial" w:cs="Arial"/>
                <w:color w:val="222222"/>
                <w:sz w:val="20"/>
                <w:szCs w:val="20"/>
              </w:rPr>
            </w:pPr>
            <w:r>
              <w:rPr>
                <w:rFonts w:ascii="Arial" w:hAnsi="Arial" w:cs="Arial"/>
                <w:color w:val="222222"/>
                <w:sz w:val="20"/>
                <w:szCs w:val="20"/>
              </w:rPr>
              <w:t xml:space="preserve">Kranacher, M.J., Riley, R. and Wells, J.T., 2010. </w:t>
            </w:r>
            <w:r>
              <w:rPr>
                <w:rFonts w:ascii="Arial" w:hAnsi="Arial" w:cs="Arial"/>
                <w:i/>
                <w:iCs/>
                <w:color w:val="222222"/>
                <w:sz w:val="20"/>
                <w:szCs w:val="20"/>
              </w:rPr>
              <w:t>Forensic accounting and fraud examination</w:t>
            </w:r>
            <w:r>
              <w:rPr>
                <w:rFonts w:ascii="Arial" w:hAnsi="Arial" w:cs="Arial"/>
                <w:color w:val="222222"/>
                <w:sz w:val="20"/>
                <w:szCs w:val="20"/>
              </w:rPr>
              <w:t>. John Wiley &amp; Sons.</w:t>
            </w:r>
          </w:p>
          <w:p w:rsidR="003B2373" w:rsidRPr="001C6D30" w:rsidRDefault="003B2373" w:rsidP="003B2373">
            <w:pPr>
              <w:pStyle w:val="ListParagraph"/>
              <w:numPr>
                <w:ilvl w:val="0"/>
                <w:numId w:val="2"/>
              </w:numPr>
              <w:rPr>
                <w:rFonts w:ascii="Arial" w:hAnsi="Arial" w:cs="Arial"/>
                <w:color w:val="222222"/>
                <w:sz w:val="20"/>
                <w:szCs w:val="20"/>
              </w:rPr>
            </w:pPr>
            <w:r>
              <w:rPr>
                <w:rFonts w:ascii="Arial" w:hAnsi="Arial" w:cs="Arial"/>
                <w:color w:val="222222"/>
                <w:sz w:val="20"/>
                <w:szCs w:val="20"/>
              </w:rPr>
              <w:t xml:space="preserve">Albrecht, W.S., Albrecht, C.O., Albrecht, C.C. and Zimbelman, M.F., 2011. </w:t>
            </w:r>
            <w:r>
              <w:rPr>
                <w:rFonts w:ascii="Arial" w:hAnsi="Arial" w:cs="Arial"/>
                <w:i/>
                <w:iCs/>
                <w:color w:val="222222"/>
                <w:sz w:val="20"/>
                <w:szCs w:val="20"/>
              </w:rPr>
              <w:t>Fraud examination</w:t>
            </w:r>
            <w:r>
              <w:rPr>
                <w:rFonts w:ascii="Arial" w:hAnsi="Arial" w:cs="Arial"/>
                <w:color w:val="222222"/>
                <w:sz w:val="20"/>
                <w:szCs w:val="20"/>
              </w:rPr>
              <w:t>. Cengage Learning.</w:t>
            </w:r>
          </w:p>
          <w:p w:rsidR="003B2373" w:rsidRDefault="003B2373" w:rsidP="003B2373">
            <w:pPr>
              <w:pStyle w:val="ListParagraph"/>
              <w:numPr>
                <w:ilvl w:val="0"/>
                <w:numId w:val="2"/>
              </w:numPr>
              <w:jc w:val="both"/>
              <w:rPr>
                <w:rFonts w:ascii="Arial" w:hAnsi="Arial" w:cs="Arial"/>
                <w:color w:val="222222"/>
                <w:sz w:val="20"/>
                <w:szCs w:val="20"/>
              </w:rPr>
            </w:pPr>
            <w:r>
              <w:rPr>
                <w:rFonts w:ascii="Arial" w:hAnsi="Arial" w:cs="Arial"/>
                <w:color w:val="222222"/>
                <w:sz w:val="20"/>
                <w:szCs w:val="20"/>
              </w:rPr>
              <w:t xml:space="preserve">Wells, J., T.(2005). </w:t>
            </w:r>
            <w:r>
              <w:rPr>
                <w:rFonts w:ascii="Arial" w:hAnsi="Arial" w:cs="Arial"/>
                <w:i/>
                <w:iCs/>
                <w:color w:val="222222"/>
                <w:sz w:val="20"/>
                <w:szCs w:val="20"/>
              </w:rPr>
              <w:t>Principles of Fraud Examination</w:t>
            </w:r>
            <w:r>
              <w:rPr>
                <w:rFonts w:ascii="Arial" w:hAnsi="Arial" w:cs="Arial"/>
                <w:color w:val="222222"/>
                <w:sz w:val="20"/>
                <w:szCs w:val="20"/>
              </w:rPr>
              <w:t>.</w:t>
            </w:r>
          </w:p>
          <w:p w:rsidR="003B2373" w:rsidRPr="007F652C" w:rsidRDefault="003B2373" w:rsidP="003B2373">
            <w:pPr>
              <w:pStyle w:val="ListParagraph"/>
              <w:numPr>
                <w:ilvl w:val="0"/>
                <w:numId w:val="2"/>
              </w:numPr>
              <w:jc w:val="both"/>
              <w:rPr>
                <w:rFonts w:ascii="Arial" w:hAnsi="Arial" w:cs="Arial"/>
                <w:color w:val="222222"/>
                <w:sz w:val="20"/>
                <w:szCs w:val="20"/>
              </w:rPr>
            </w:pPr>
            <w:r>
              <w:rPr>
                <w:rFonts w:ascii="Arial" w:hAnsi="Arial" w:cs="Arial"/>
                <w:color w:val="222222"/>
                <w:sz w:val="20"/>
                <w:szCs w:val="20"/>
                <w:shd w:val="clear" w:color="auto" w:fill="FFFFFF"/>
              </w:rPr>
              <w:t>Green, G.S., 1993. White-collar crime and the study of embezzlement.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The Annals of the American Academy of Political and Social Science</w:t>
            </w:r>
            <w:r>
              <w:rPr>
                <w:rFonts w:ascii="Arial" w:hAnsi="Arial" w:cs="Arial"/>
                <w:color w:val="222222"/>
                <w:sz w:val="20"/>
                <w:szCs w:val="20"/>
                <w:shd w:val="clear" w:color="auto" w:fill="FFFFFF"/>
              </w:rPr>
              <w:t>,</w:t>
            </w:r>
            <w:r>
              <w:rPr>
                <w:rStyle w:val="apple-converted-space"/>
                <w:rFonts w:ascii="Arial" w:hAnsi="Arial" w:cs="Arial"/>
                <w:color w:val="222222"/>
                <w:sz w:val="20"/>
                <w:szCs w:val="20"/>
                <w:shd w:val="clear" w:color="auto" w:fill="FFFFFF"/>
              </w:rPr>
              <w:t> </w:t>
            </w:r>
            <w:r>
              <w:rPr>
                <w:rFonts w:ascii="Arial" w:hAnsi="Arial" w:cs="Arial"/>
                <w:i/>
                <w:iCs/>
                <w:color w:val="222222"/>
                <w:sz w:val="20"/>
                <w:szCs w:val="20"/>
                <w:shd w:val="clear" w:color="auto" w:fill="FFFFFF"/>
              </w:rPr>
              <w:t>525</w:t>
            </w:r>
            <w:r>
              <w:rPr>
                <w:rFonts w:ascii="Arial" w:hAnsi="Arial" w:cs="Arial"/>
                <w:color w:val="222222"/>
                <w:sz w:val="20"/>
                <w:szCs w:val="20"/>
                <w:shd w:val="clear" w:color="auto" w:fill="FFFFFF"/>
              </w:rPr>
              <w:t>(1), pp.95-106.</w:t>
            </w:r>
          </w:p>
          <w:p w:rsidR="003B2373" w:rsidRPr="007B7B0A" w:rsidRDefault="003B2373" w:rsidP="003B2373">
            <w:pPr>
              <w:jc w:val="both"/>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23"/>
        <w:gridCol w:w="1250"/>
        <w:gridCol w:w="158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96D6D" w:rsidP="00A851DA">
            <w:pPr>
              <w:rPr>
                <w:rFonts w:cs="Bliss-Regular"/>
                <w:color w:val="000000"/>
              </w:rPr>
            </w:pPr>
            <w:r>
              <w:rPr>
                <w:rFonts w:cs="Bliss-Regular"/>
                <w:color w:val="000000"/>
              </w:rPr>
              <w:t>Hammed Olanrewaju Odumosu</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DA4077" w:rsidP="00A851DA">
            <w:pPr>
              <w:rPr>
                <w:rFonts w:cs="Bliss-Regular"/>
                <w:color w:val="000000"/>
              </w:rPr>
            </w:pPr>
            <w:r>
              <w:rPr>
                <w:rFonts w:cs="Bliss-Regular"/>
                <w:color w:val="000000"/>
              </w:rPr>
              <w:t>03-02-2017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3BA" w:rsidRDefault="000933BA" w:rsidP="00CB4D0A">
      <w:pPr>
        <w:spacing w:after="0" w:line="240" w:lineRule="auto"/>
      </w:pPr>
      <w:r>
        <w:separator/>
      </w:r>
    </w:p>
  </w:endnote>
  <w:endnote w:type="continuationSeparator" w:id="0">
    <w:p w:rsidR="000933BA" w:rsidRDefault="000933B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3BA" w:rsidRDefault="000933BA" w:rsidP="00CB4D0A">
      <w:pPr>
        <w:spacing w:after="0" w:line="240" w:lineRule="auto"/>
      </w:pPr>
      <w:r>
        <w:separator/>
      </w:r>
    </w:p>
  </w:footnote>
  <w:footnote w:type="continuationSeparator" w:id="0">
    <w:p w:rsidR="000933BA" w:rsidRDefault="000933BA"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C5D32"/>
    <w:multiLevelType w:val="hybridMultilevel"/>
    <w:tmpl w:val="48986B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5D4177A"/>
    <w:multiLevelType w:val="hybridMultilevel"/>
    <w:tmpl w:val="C43E388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F90052D"/>
    <w:multiLevelType w:val="hybridMultilevel"/>
    <w:tmpl w:val="74E4BE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8180284"/>
    <w:multiLevelType w:val="hybridMultilevel"/>
    <w:tmpl w:val="7554913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CB7C32"/>
    <w:multiLevelType w:val="hybridMultilevel"/>
    <w:tmpl w:val="AD6812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2"/>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2E1C"/>
    <w:rsid w:val="000158F9"/>
    <w:rsid w:val="00035CDD"/>
    <w:rsid w:val="00040083"/>
    <w:rsid w:val="00055992"/>
    <w:rsid w:val="000820E8"/>
    <w:rsid w:val="000933BA"/>
    <w:rsid w:val="00097C7A"/>
    <w:rsid w:val="000C4F12"/>
    <w:rsid w:val="001175EE"/>
    <w:rsid w:val="00157CF6"/>
    <w:rsid w:val="00171B82"/>
    <w:rsid w:val="00182416"/>
    <w:rsid w:val="00187EB4"/>
    <w:rsid w:val="00190BF2"/>
    <w:rsid w:val="00196E15"/>
    <w:rsid w:val="001F0481"/>
    <w:rsid w:val="00200C92"/>
    <w:rsid w:val="0020451E"/>
    <w:rsid w:val="00206B9D"/>
    <w:rsid w:val="0023259C"/>
    <w:rsid w:val="002B0BD7"/>
    <w:rsid w:val="002B573D"/>
    <w:rsid w:val="002C5CB2"/>
    <w:rsid w:val="002D7CBD"/>
    <w:rsid w:val="002F779F"/>
    <w:rsid w:val="00305D21"/>
    <w:rsid w:val="00371885"/>
    <w:rsid w:val="003B2373"/>
    <w:rsid w:val="003E2B87"/>
    <w:rsid w:val="00402786"/>
    <w:rsid w:val="00405895"/>
    <w:rsid w:val="004058DF"/>
    <w:rsid w:val="00443E6F"/>
    <w:rsid w:val="00482583"/>
    <w:rsid w:val="00486F1A"/>
    <w:rsid w:val="00490CB9"/>
    <w:rsid w:val="004A2CE2"/>
    <w:rsid w:val="004E3CDA"/>
    <w:rsid w:val="004F4B4D"/>
    <w:rsid w:val="0050216D"/>
    <w:rsid w:val="00503D7E"/>
    <w:rsid w:val="0050778F"/>
    <w:rsid w:val="00527C11"/>
    <w:rsid w:val="00535F31"/>
    <w:rsid w:val="00574D64"/>
    <w:rsid w:val="00576D61"/>
    <w:rsid w:val="00590C0B"/>
    <w:rsid w:val="00591365"/>
    <w:rsid w:val="005942FC"/>
    <w:rsid w:val="005B31E4"/>
    <w:rsid w:val="006034F6"/>
    <w:rsid w:val="00607874"/>
    <w:rsid w:val="00607E77"/>
    <w:rsid w:val="00617BB3"/>
    <w:rsid w:val="00645CDD"/>
    <w:rsid w:val="00651B4C"/>
    <w:rsid w:val="006823A7"/>
    <w:rsid w:val="00687EE8"/>
    <w:rsid w:val="0070347F"/>
    <w:rsid w:val="0070678E"/>
    <w:rsid w:val="007102AB"/>
    <w:rsid w:val="007338F1"/>
    <w:rsid w:val="00831C11"/>
    <w:rsid w:val="00842B26"/>
    <w:rsid w:val="0088234C"/>
    <w:rsid w:val="008A60B4"/>
    <w:rsid w:val="008B3C31"/>
    <w:rsid w:val="008B64FE"/>
    <w:rsid w:val="00935BF7"/>
    <w:rsid w:val="0095442C"/>
    <w:rsid w:val="00983942"/>
    <w:rsid w:val="009C37E0"/>
    <w:rsid w:val="009E41F4"/>
    <w:rsid w:val="00A14B66"/>
    <w:rsid w:val="00A65CF7"/>
    <w:rsid w:val="00A81AB4"/>
    <w:rsid w:val="00A851DA"/>
    <w:rsid w:val="00A96D6D"/>
    <w:rsid w:val="00AC7D5B"/>
    <w:rsid w:val="00AE1481"/>
    <w:rsid w:val="00B0415E"/>
    <w:rsid w:val="00B04678"/>
    <w:rsid w:val="00BC46DF"/>
    <w:rsid w:val="00BD7279"/>
    <w:rsid w:val="00C03577"/>
    <w:rsid w:val="00C33818"/>
    <w:rsid w:val="00C53029"/>
    <w:rsid w:val="00C65FEA"/>
    <w:rsid w:val="00C83A22"/>
    <w:rsid w:val="00C944D9"/>
    <w:rsid w:val="00CA0AC2"/>
    <w:rsid w:val="00CB4D0A"/>
    <w:rsid w:val="00CC2FB3"/>
    <w:rsid w:val="00CC575A"/>
    <w:rsid w:val="00CC6BAA"/>
    <w:rsid w:val="00CF123B"/>
    <w:rsid w:val="00D039AC"/>
    <w:rsid w:val="00D427DE"/>
    <w:rsid w:val="00D44168"/>
    <w:rsid w:val="00D5587D"/>
    <w:rsid w:val="00D707CC"/>
    <w:rsid w:val="00D821FE"/>
    <w:rsid w:val="00DA4077"/>
    <w:rsid w:val="00DB0793"/>
    <w:rsid w:val="00E00821"/>
    <w:rsid w:val="00E04DB4"/>
    <w:rsid w:val="00E30679"/>
    <w:rsid w:val="00E4597D"/>
    <w:rsid w:val="00E475A3"/>
    <w:rsid w:val="00E54832"/>
    <w:rsid w:val="00E56A90"/>
    <w:rsid w:val="00E641CC"/>
    <w:rsid w:val="00E93F25"/>
    <w:rsid w:val="00EA30AB"/>
    <w:rsid w:val="00EB3925"/>
    <w:rsid w:val="00ED4294"/>
    <w:rsid w:val="00F96EB3"/>
    <w:rsid w:val="00FB1D76"/>
    <w:rsid w:val="00FC6D7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EF6BDE-CFB5-492A-B3D0-2CB3AF6DE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
    <w:name w:val="text"/>
    <w:basedOn w:val="DefaultParagraphFont"/>
    <w:rsid w:val="003B2373"/>
  </w:style>
  <w:style w:type="character" w:customStyle="1" w:styleId="apple-converted-space">
    <w:name w:val="apple-converted-space"/>
    <w:basedOn w:val="DefaultParagraphFont"/>
    <w:rsid w:val="003B23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google.co.uk/search?biw=1920&amp;bih=974&amp;q=Sarbanes+oxley+act&amp;spell=1&amp;sa=X&amp;ved=0ahUKEwiC2tvoyvPRAhXpAMAKHfDkDIkQvwUIFyg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43E4BB-66E7-4191-AC92-CC40B4752B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3697</Words>
  <Characters>21075</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Windows User</cp:lastModifiedBy>
  <cp:revision>2</cp:revision>
  <dcterms:created xsi:type="dcterms:W3CDTF">2017-02-03T11:57:00Z</dcterms:created>
  <dcterms:modified xsi:type="dcterms:W3CDTF">2017-02-03T11:57:00Z</dcterms:modified>
</cp:coreProperties>
</file>