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4F4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4F40">
            <w:pPr>
              <w:pStyle w:val="Default"/>
              <w:rPr>
                <w:rFonts w:asciiTheme="minorHAnsi" w:hAnsiTheme="minorHAnsi"/>
              </w:rPr>
            </w:pPr>
            <w:r>
              <w:rPr>
                <w:rFonts w:asciiTheme="minorHAnsi" w:hAnsiTheme="minorHAnsi"/>
              </w:rPr>
              <w:t>John Wozniak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44F40">
            <w:pPr>
              <w:pStyle w:val="Default"/>
              <w:rPr>
                <w:rFonts w:asciiTheme="minorHAnsi" w:hAnsiTheme="minorHAnsi"/>
              </w:rPr>
            </w:pPr>
            <w:r>
              <w:rPr>
                <w:rFonts w:asciiTheme="minorHAnsi" w:hAnsiTheme="minorHAnsi"/>
              </w:rPr>
              <w:t>2725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4F40">
            <w:pPr>
              <w:pStyle w:val="Default"/>
              <w:rPr>
                <w:rFonts w:asciiTheme="minorHAnsi" w:hAnsiTheme="minorHAnsi"/>
              </w:rPr>
            </w:pPr>
            <w:r>
              <w:rPr>
                <w:rFonts w:asciiTheme="minorHAnsi" w:hAnsiTheme="minorHAnsi"/>
              </w:rPr>
              <w:t>Level 4 Diploma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4F40">
            <w:r>
              <w:t>Five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44F40" w:rsidRPr="00644F40" w:rsidRDefault="00644F40" w:rsidP="00644F40">
            <w:r w:rsidRPr="00644F40">
              <w:rPr>
                <w:b/>
              </w:rPr>
              <w:t xml:space="preserve">1.  </w:t>
            </w:r>
            <w:r w:rsidRPr="00644F40">
              <w:rPr>
                <w:b/>
              </w:rPr>
              <w:t>i</w:t>
            </w:r>
            <w:r w:rsidRPr="00644F40">
              <w:t>. Site organisation is essential to ensuring that the project is carried out safely and efficiently ensuring that the project is completed on time and on budget. If a construction site is not correctly organised and man</w:t>
            </w:r>
            <w:r w:rsidRPr="00644F40">
              <w:t>a</w:t>
            </w:r>
            <w:r w:rsidRPr="00644F40">
              <w:t xml:space="preserve">ged it can lead to delays in the project and or financial penalties (fines or replacement of equipment due to theft). The construction firm may conduct its own site plan/organisation or it may be put to tender before the construction phase begins, a Construction Logistics company will then take up much of the site administration and organisation. </w:t>
            </w:r>
          </w:p>
          <w:p w:rsidR="00644F40" w:rsidRPr="00644F40" w:rsidRDefault="00644F40" w:rsidP="00644F40"/>
          <w:p w:rsidR="00644F40" w:rsidRDefault="00644F40" w:rsidP="00644F40">
            <w:r>
              <w:t>Safety is the essential element of a good site layout, but it will also provide the following;</w:t>
            </w:r>
          </w:p>
          <w:p w:rsidR="00644F40" w:rsidRDefault="00644F40" w:rsidP="00644F40">
            <w:pPr>
              <w:pStyle w:val="ListParagraph"/>
              <w:numPr>
                <w:ilvl w:val="0"/>
                <w:numId w:val="2"/>
              </w:numPr>
              <w:spacing w:after="160" w:line="259" w:lineRule="auto"/>
            </w:pPr>
            <w:r>
              <w:t>The site entrance, where workers clock in and out, where visitors book on to site and where the security is housed. Emergency services access should also be factored in to the site organisation plan.</w:t>
            </w:r>
          </w:p>
          <w:p w:rsidR="00644F40" w:rsidRDefault="00644F40" w:rsidP="00644F40">
            <w:pPr>
              <w:pStyle w:val="ListParagraph"/>
            </w:pPr>
          </w:p>
          <w:p w:rsidR="00644F40" w:rsidRDefault="00644F40" w:rsidP="00644F40">
            <w:pPr>
              <w:pStyle w:val="ListParagraph"/>
              <w:numPr>
                <w:ilvl w:val="0"/>
                <w:numId w:val="2"/>
              </w:numPr>
              <w:spacing w:after="160" w:line="259" w:lineRule="auto"/>
            </w:pPr>
            <w:r>
              <w:t>A good traffic plan, ensuring that pedestrians are segregated from heavy plant and construction traffic at all times. Traffic routes must be appropriately marked.</w:t>
            </w:r>
          </w:p>
          <w:p w:rsidR="00644F40" w:rsidRDefault="00644F40" w:rsidP="00644F40">
            <w:pPr>
              <w:pStyle w:val="ListParagraph"/>
            </w:pPr>
          </w:p>
          <w:p w:rsidR="00644F40" w:rsidRDefault="00644F40" w:rsidP="00644F40">
            <w:pPr>
              <w:pStyle w:val="ListParagraph"/>
              <w:numPr>
                <w:ilvl w:val="0"/>
                <w:numId w:val="2"/>
              </w:numPr>
              <w:spacing w:after="160" w:line="259" w:lineRule="auto"/>
            </w:pPr>
            <w:r>
              <w:t>Welfare facilities for all staff working on the site, this will include showers, and a dining area where hot food and beverages can be prepared. Temporary accommodation may have to be provided for labourers. Office space will be required for managers and enabling staff.</w:t>
            </w:r>
          </w:p>
          <w:p w:rsidR="00644F40" w:rsidRDefault="00644F40" w:rsidP="00644F40">
            <w:pPr>
              <w:pStyle w:val="ListParagraph"/>
            </w:pPr>
          </w:p>
          <w:p w:rsidR="00644F40" w:rsidRDefault="00644F40" w:rsidP="00644F40">
            <w:pPr>
              <w:pStyle w:val="ListParagraph"/>
              <w:numPr>
                <w:ilvl w:val="0"/>
                <w:numId w:val="2"/>
              </w:numPr>
              <w:spacing w:after="160" w:line="259" w:lineRule="auto"/>
            </w:pPr>
            <w:r>
              <w:t>Assembly points in case of an emergency or fire, all of which will be highlighted on the site induction.</w:t>
            </w:r>
          </w:p>
          <w:p w:rsidR="00644F40" w:rsidRDefault="00644F40" w:rsidP="00644F40">
            <w:pPr>
              <w:pStyle w:val="ListParagraph"/>
            </w:pPr>
          </w:p>
          <w:p w:rsidR="00644F40" w:rsidRDefault="00644F40" w:rsidP="00644F40">
            <w:pPr>
              <w:pStyle w:val="ListParagraph"/>
              <w:numPr>
                <w:ilvl w:val="0"/>
                <w:numId w:val="2"/>
              </w:numPr>
              <w:spacing w:after="160" w:line="259" w:lineRule="auto"/>
            </w:pPr>
            <w:r>
              <w:t>Good access for material storage, under cover where possible and secure to prevent theft. Having the ability to efficiently inspect materials must be taken into account when considering storing materials.</w:t>
            </w:r>
          </w:p>
          <w:p w:rsidR="00644F40" w:rsidRDefault="00644F40" w:rsidP="00644F40">
            <w:pPr>
              <w:pStyle w:val="ListParagraph"/>
            </w:pPr>
          </w:p>
          <w:p w:rsidR="00644F40" w:rsidRDefault="00644F40" w:rsidP="00644F40">
            <w:pPr>
              <w:pStyle w:val="ListParagraph"/>
              <w:numPr>
                <w:ilvl w:val="0"/>
                <w:numId w:val="2"/>
              </w:numPr>
              <w:spacing w:after="160" w:line="259" w:lineRule="auto"/>
            </w:pPr>
            <w:r>
              <w:t xml:space="preserve">The sighting of lighting is crucial to ensuring that light pollution doesn’t affect local </w:t>
            </w:r>
            <w:r>
              <w:lastRenderedPageBreak/>
              <w:t xml:space="preserve">residents/businesses etc. The </w:t>
            </w:r>
            <w:hyperlink r:id="rId9" w:history="1">
              <w:r w:rsidRPr="0026725D">
                <w:rPr>
                  <w:rStyle w:val="Hyperlink"/>
                </w:rPr>
                <w:t>Considerate Constructors Scheme</w:t>
              </w:r>
            </w:hyperlink>
            <w:r>
              <w:t xml:space="preserve"> was launched in 1997 to improve the image of the construction industry. </w:t>
            </w:r>
          </w:p>
          <w:p w:rsidR="00644F40" w:rsidRDefault="00644F40" w:rsidP="00644F40">
            <w:pPr>
              <w:pStyle w:val="ListParagraph"/>
            </w:pPr>
          </w:p>
          <w:p w:rsidR="00644F40" w:rsidRDefault="00644F40" w:rsidP="00644F40">
            <w:pPr>
              <w:pStyle w:val="ListParagraph"/>
              <w:numPr>
                <w:ilvl w:val="0"/>
                <w:numId w:val="2"/>
              </w:numPr>
              <w:spacing w:after="160" w:line="259" w:lineRule="auto"/>
            </w:pPr>
            <w:r>
              <w:t>Signs will inform workers and visitors would kind of PPE they must be wearing and warn of any other potential hazards.</w:t>
            </w:r>
          </w:p>
          <w:p w:rsidR="00644F40" w:rsidRDefault="00644F40" w:rsidP="00644F40">
            <w:r>
              <w:t>Construction sites for urban projects such as apartments and office blocks face different problems to that of a housing development in a rural area. Where the former faces real-estate constraints, meaning that efficiency and economy of effort are crucial to the project’s success.</w:t>
            </w:r>
          </w:p>
          <w:p w:rsidR="00644F40" w:rsidRDefault="00644F40" w:rsidP="00644F40"/>
          <w:p w:rsidR="00644F40" w:rsidRDefault="00644F40" w:rsidP="00644F40">
            <w:r w:rsidRPr="00644F40">
              <w:rPr>
                <w:b/>
              </w:rPr>
              <w:t>1. ii.</w:t>
            </w:r>
            <w:r>
              <w:t xml:space="preserve">  Site planning must be address facilitating the movement of </w:t>
            </w:r>
            <w:r w:rsidRPr="00C17235">
              <w:rPr>
                <w:b/>
                <w:i/>
              </w:rPr>
              <w:t>heavy construction equipment</w:t>
            </w:r>
            <w:r w:rsidRPr="00C17235">
              <w:rPr>
                <w:i/>
              </w:rPr>
              <w:t xml:space="preserve">. </w:t>
            </w:r>
            <w:r>
              <w:t xml:space="preserve">The frequency of movement, distance and numbers of machinery should be factored in. That will determine what type of material will be used to construct the ‘site-roads’. </w:t>
            </w:r>
          </w:p>
          <w:p w:rsidR="00644F40" w:rsidRDefault="00644F40" w:rsidP="00644F40">
            <w:r>
              <w:t xml:space="preserve">Rough roads are more suitable for heavy machinery where repairs can be carried out swiftly and proactively. </w:t>
            </w:r>
          </w:p>
          <w:p w:rsidR="00644F40" w:rsidRDefault="00644F40" w:rsidP="00644F40"/>
          <w:p w:rsidR="00644F40" w:rsidRDefault="00644F40" w:rsidP="00644F40">
            <w:r>
              <w:t>The gradient and width of the road should also be factored in order to mitigate against the risk of accidents that may occur due to poor planning and construction of the road/s.</w:t>
            </w:r>
          </w:p>
          <w:p w:rsidR="00644F40" w:rsidRDefault="00644F40" w:rsidP="00644F40">
            <w:r>
              <w:t>There is every chance that road surfaces can become muddy, especially if the road has been constructed poorly. This can lead to heavy construction equipment having to be rescued, thus putting further strain on what is already likely to be a busy site and further could lead to delays in the projec</w:t>
            </w:r>
            <w:r>
              <w:t>t</w:t>
            </w:r>
            <w:r>
              <w:t>.</w:t>
            </w:r>
          </w:p>
          <w:p w:rsidR="00644F40" w:rsidRDefault="00644F40" w:rsidP="00644F40"/>
          <w:p w:rsidR="00644F40" w:rsidRDefault="00644F40" w:rsidP="00644F40">
            <w:r>
              <w:t>During site inductions, drivers should be briefed on the road layout and gradient, along with the importance of adopting the correct driving style when operating heavy machinery. Safety should be at the front of any planning considerations.</w:t>
            </w:r>
          </w:p>
          <w:p w:rsidR="00644F40" w:rsidRDefault="00644F40" w:rsidP="00644F40"/>
          <w:p w:rsidR="00644F40" w:rsidRDefault="00644F40" w:rsidP="00644F40">
            <w:r w:rsidRPr="00644F40">
              <w:rPr>
                <w:b/>
              </w:rPr>
              <w:t>1. iii.</w:t>
            </w:r>
            <w:r>
              <w:t xml:space="preserve"> A number of considerations must be taken into consideration when storing cement on site. The climate, volume of cement and frequency of deliveries should be taken into consideration.</w:t>
            </w:r>
          </w:p>
          <w:p w:rsidR="00644F40" w:rsidRDefault="00644F40" w:rsidP="00644F40">
            <w:r>
              <w:t>Each cement stack should be labelled with its delivery date and expiry date, this will enable construction managers to use older deliveries before newer deliveries.</w:t>
            </w:r>
          </w:p>
          <w:p w:rsidR="00644F40" w:rsidRDefault="00644F40" w:rsidP="00644F40">
            <w:r>
              <w:t>Cement is extremely sensitive to moisture, therefore the construction of ‘cement-storage’ is important to ensuring that is leak and moist proof, as well as providing adequate ventilation to prevent dampness. Cement must be stored off the ground using wooden planks and each type of cement must be segregated accordingly.</w:t>
            </w:r>
            <w:r>
              <w:t xml:space="preserve"> </w:t>
            </w:r>
            <w:r>
              <w:t xml:space="preserve">Poor storage of cement can lead to wastage which has time and financial implications. </w:t>
            </w:r>
          </w:p>
          <w:p w:rsidR="00644F40" w:rsidRDefault="00644F40" w:rsidP="00644F40"/>
          <w:p w:rsidR="00644F40" w:rsidRDefault="00644F40" w:rsidP="00644F40">
            <w:r>
              <w:t>Figure 1 (below) gives a good example of how cement should be stored in an adequately protected building including distances that the cement should be stored away from walls.</w:t>
            </w:r>
          </w:p>
          <w:p w:rsidR="00644F40" w:rsidRPr="004B59C6" w:rsidRDefault="00644F40" w:rsidP="00644F40">
            <w:pPr>
              <w:jc w:val="center"/>
            </w:pPr>
            <w:r w:rsidRPr="00F4196D">
              <w:rPr>
                <w:noProof/>
                <w:lang w:eastAsia="en-GB"/>
              </w:rPr>
              <w:lastRenderedPageBreak/>
              <w:drawing>
                <wp:inline distT="0" distB="0" distL="0" distR="0">
                  <wp:extent cx="381000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644F40" w:rsidRDefault="00644F40" w:rsidP="00644F40">
            <w:r>
              <w:tab/>
            </w:r>
            <w:r>
              <w:tab/>
            </w:r>
            <w:r>
              <w:tab/>
            </w:r>
            <w:r>
              <w:tab/>
            </w:r>
            <w:r>
              <w:tab/>
            </w:r>
            <w:r>
              <w:tab/>
              <w:t>Figure 1 – Cement storage</w:t>
            </w:r>
          </w:p>
          <w:p w:rsidR="00644F40" w:rsidRDefault="00644F40" w:rsidP="00644F40">
            <w:r>
              <w:t>In summary precautions for storing cement are;</w:t>
            </w:r>
          </w:p>
          <w:p w:rsidR="00644F40" w:rsidRDefault="00644F40" w:rsidP="00644F40">
            <w:pPr>
              <w:pStyle w:val="ListParagraph"/>
              <w:numPr>
                <w:ilvl w:val="0"/>
                <w:numId w:val="3"/>
              </w:numPr>
              <w:spacing w:after="160" w:line="259" w:lineRule="auto"/>
            </w:pPr>
            <w:r>
              <w:t>Keep away from moisture in a leak and moisture proof building</w:t>
            </w:r>
          </w:p>
          <w:p w:rsidR="00644F40" w:rsidRDefault="00644F40" w:rsidP="00644F40">
            <w:pPr>
              <w:pStyle w:val="ListParagraph"/>
              <w:numPr>
                <w:ilvl w:val="0"/>
                <w:numId w:val="3"/>
              </w:numPr>
              <w:spacing w:after="160" w:line="259" w:lineRule="auto"/>
            </w:pPr>
            <w:r>
              <w:t>Handled correctly</w:t>
            </w:r>
          </w:p>
          <w:p w:rsidR="00644F40" w:rsidRDefault="00644F40" w:rsidP="00644F40">
            <w:pPr>
              <w:pStyle w:val="ListParagraph"/>
              <w:numPr>
                <w:ilvl w:val="0"/>
                <w:numId w:val="3"/>
              </w:numPr>
              <w:spacing w:after="160" w:line="259" w:lineRule="auto"/>
            </w:pPr>
            <w:r>
              <w:t>Labelled by delivery date and end of life date</w:t>
            </w:r>
          </w:p>
          <w:p w:rsidR="00644F40" w:rsidRDefault="00644F40" w:rsidP="00644F40">
            <w:pPr>
              <w:pStyle w:val="ListParagraph"/>
              <w:numPr>
                <w:ilvl w:val="0"/>
                <w:numId w:val="3"/>
              </w:numPr>
              <w:spacing w:after="160" w:line="259" w:lineRule="auto"/>
            </w:pPr>
            <w:r>
              <w:t>Segregated by type</w:t>
            </w:r>
          </w:p>
          <w:p w:rsidR="00644F40" w:rsidRDefault="00644F40" w:rsidP="00644F40">
            <w:pPr>
              <w:pStyle w:val="ListParagraph"/>
              <w:numPr>
                <w:ilvl w:val="0"/>
                <w:numId w:val="3"/>
              </w:numPr>
              <w:spacing w:after="160" w:line="259" w:lineRule="auto"/>
            </w:pPr>
            <w:r>
              <w:t>Raised off the floor using wooden planks</w:t>
            </w:r>
          </w:p>
          <w:p w:rsidR="00644F40" w:rsidRDefault="00644F40" w:rsidP="00644F40">
            <w:pPr>
              <w:pStyle w:val="ListParagraph"/>
              <w:numPr>
                <w:ilvl w:val="0"/>
                <w:numId w:val="3"/>
              </w:numPr>
              <w:spacing w:after="160" w:line="259" w:lineRule="auto"/>
            </w:pPr>
            <w:r>
              <w:t>Minimum distance from the storage walls</w:t>
            </w:r>
          </w:p>
          <w:p w:rsidR="00644F40" w:rsidRPr="008D6901" w:rsidRDefault="00644F40" w:rsidP="00644F40">
            <w:pPr>
              <w:pStyle w:val="ListParagraph"/>
              <w:numPr>
                <w:ilvl w:val="0"/>
                <w:numId w:val="3"/>
              </w:numPr>
              <w:spacing w:after="160" w:line="259" w:lineRule="auto"/>
            </w:pPr>
            <w:r>
              <w:t>Cement bags must be stacked alternately</w:t>
            </w:r>
          </w:p>
          <w:p w:rsidR="00644F40" w:rsidRPr="00644F40" w:rsidRDefault="00644F40" w:rsidP="00644F40">
            <w:r w:rsidRPr="00644F40">
              <w:rPr>
                <w:b/>
              </w:rPr>
              <w:t xml:space="preserve">1.  </w:t>
            </w:r>
            <w:r w:rsidRPr="00644F40">
              <w:rPr>
                <w:b/>
              </w:rPr>
              <w:t>iv.</w:t>
            </w:r>
            <w:r w:rsidRPr="00644F40">
              <w:t xml:space="preserve"> The key to preventing scaling and rusting occurring in structural steel is to recognising the corrosively of the environment to which the construction project is located.  A construction site in coastal areas will prove a challenge in preventing steel from rusting. Coating steel with cement wash is one method of </w:t>
            </w:r>
            <w:r w:rsidRPr="00644F40">
              <w:t>preventing</w:t>
            </w:r>
            <w:r w:rsidRPr="00644F40">
              <w:t xml:space="preserve"> scaling and rusting occurring. Other methods can be applied to steel to improve its durability and performance throughout its lifetime.</w:t>
            </w:r>
          </w:p>
          <w:p w:rsidR="00644F40" w:rsidRPr="00644F40" w:rsidRDefault="00644F40" w:rsidP="00644F40"/>
          <w:p w:rsidR="00644F40" w:rsidRDefault="00644F40" w:rsidP="00644F40">
            <w:r w:rsidRPr="00F94E8E">
              <w:rPr>
                <w:b/>
              </w:rPr>
              <w:t>Moisture</w:t>
            </w:r>
            <w:r>
              <w:t xml:space="preserve"> and </w:t>
            </w:r>
            <w:r w:rsidRPr="00F94E8E">
              <w:rPr>
                <w:b/>
              </w:rPr>
              <w:t>oxygen</w:t>
            </w:r>
            <w:r>
              <w:t xml:space="preserve"> combine to form a chemical process which causes oxidisation. Eradicating moisture or oxygen through good storage will also reduce the chances of scaling and rusting.</w:t>
            </w:r>
          </w:p>
          <w:p w:rsidR="00644F40" w:rsidRDefault="00644F40" w:rsidP="00644F40">
            <w:r w:rsidRPr="00644F40">
              <w:rPr>
                <w:b/>
              </w:rPr>
              <w:t>1. v.</w:t>
            </w:r>
            <w:r>
              <w:t xml:space="preserve"> Site </w:t>
            </w:r>
            <w:r w:rsidRPr="00F65702">
              <w:rPr>
                <w:b/>
                <w:i/>
              </w:rPr>
              <w:t>exit control</w:t>
            </w:r>
            <w:r>
              <w:rPr>
                <w:b/>
                <w:i/>
              </w:rPr>
              <w:t xml:space="preserve"> </w:t>
            </w:r>
            <w:r>
              <w:t xml:space="preserve">can aid in site protection in a number of ways. Firstly the immediate environment must be assessed prior to developing the site organisation in order to ascertain associated risk. A site in African ‘hotspot’ will invariably encounter more problems with looting and theft than a ‘state-run’ site in areas such as China or Saudi Arabia. </w:t>
            </w:r>
          </w:p>
          <w:p w:rsidR="00644F40" w:rsidRDefault="00644F40" w:rsidP="00644F40">
            <w:r>
              <w:t xml:space="preserve">A well-drilled team will be able to execute exit procedures to; reduce theft, deter unauthorised persons, control traffic flow out into the surrounding neighbourhood, thus providing assurance to stakeholders that the site is operating in an ethical and considerate manner. The latter will protect against negative publicity. </w:t>
            </w:r>
          </w:p>
          <w:p w:rsidR="00644F40" w:rsidRDefault="00644F40" w:rsidP="00644F40"/>
          <w:p w:rsidR="00644F40" w:rsidRDefault="00644F40" w:rsidP="00644F40">
            <w:r>
              <w:t>The site exit can also allow as a natural checkpoint for vehicles to be searched and tracked, a potentially cost saving measure to mitigate against theft of property or materials.</w:t>
            </w:r>
          </w:p>
          <w:p w:rsidR="00644F40" w:rsidRDefault="00644F40" w:rsidP="00644F40">
            <w:r>
              <w:t xml:space="preserve">The immediate environment surrounding the construction site will dictate as to whether or not a light or more robust barrier is required. </w:t>
            </w:r>
          </w:p>
          <w:p w:rsidR="00644F40" w:rsidRDefault="00644F40" w:rsidP="00644F40"/>
          <w:p w:rsidR="00644F40" w:rsidRDefault="00644F40" w:rsidP="00644F40"/>
          <w:p w:rsidR="00644F40" w:rsidRDefault="00644F40" w:rsidP="00644F40">
            <w:r>
              <w:t xml:space="preserve">2. Fencing off a construction site provides numerous advantages and not just assurance to </w:t>
            </w:r>
            <w:r>
              <w:lastRenderedPageBreak/>
              <w:t xml:space="preserve">stakeholders. It not only marks the construction site boundaries for the project team, it also marks out territory for residents etc. who are not a part of the project. </w:t>
            </w:r>
          </w:p>
          <w:p w:rsidR="00644F40" w:rsidRDefault="00644F40" w:rsidP="00644F40"/>
          <w:p w:rsidR="00644F40" w:rsidRDefault="00644F40" w:rsidP="00644F40">
            <w:r>
              <w:t xml:space="preserve">Securing a site is a just one of the first stages of a construction project. Fencing not only adds a layer of physical security it often provides a layer of safety measures for the general public. Take London for example where there are numerous ongoing projects, without fencing there is potential for thousands of people to wander onto a site and potentially into harm’s way. </w:t>
            </w:r>
          </w:p>
          <w:p w:rsidR="00644F40" w:rsidRDefault="00644F40" w:rsidP="00644F40"/>
          <w:p w:rsidR="00644F40" w:rsidRDefault="00644F40" w:rsidP="00644F40">
            <w:r>
              <w:t>The environment will once again dictate the type of fencing that needs to be installed on a construction site. Take the extremities of the Middle East. The US Coalition construction sites were often protected by blast walls, this was due to the hostile environment in which they were operating.</w:t>
            </w:r>
          </w:p>
          <w:p w:rsidR="00644F40" w:rsidRDefault="00644F40" w:rsidP="00644F40"/>
          <w:p w:rsidR="00644F40" w:rsidRDefault="00644F40" w:rsidP="00644F40">
            <w:r>
              <w:t>On construction sites in US Theme Parks, 6 foot timber is used to conceal ongoing works (close-boarded fencing), this aids to the aesthetics of the environment, providing assurance to the management that the customers’ experience has not been compromised.</w:t>
            </w:r>
          </w:p>
          <w:p w:rsidR="00644F40" w:rsidRDefault="00644F40" w:rsidP="00644F40"/>
          <w:p w:rsidR="00644F40" w:rsidRDefault="00644F40" w:rsidP="00644F40">
            <w:r>
              <w:t xml:space="preserve">Temporary fencing wouldn’t be adequate on a housing development where the chance of theft is high. Sound judgement and experience in conjunction with the clients proposals should be adhered to when erecting construction site fencing. </w:t>
            </w:r>
          </w:p>
          <w:p w:rsidR="00644F40" w:rsidRDefault="00644F40" w:rsidP="00644F40"/>
          <w:p w:rsidR="00644F40" w:rsidRDefault="00644F40" w:rsidP="00644F40">
            <w:r>
              <w:t>Ultimately the main advantages of erecting fencing is public safety and risk management (theft, vandalism), it all forms part of the site organisation plan.</w:t>
            </w:r>
          </w:p>
          <w:p w:rsidR="00644F40" w:rsidRDefault="00644F40" w:rsidP="00644F40">
            <w:bookmarkStart w:id="0" w:name="_GoBack"/>
            <w:bookmarkEnd w:id="0"/>
          </w:p>
          <w:p w:rsidR="00644F40" w:rsidRDefault="00644F40" w:rsidP="00644F40"/>
          <w:p w:rsidR="00644F40" w:rsidRDefault="00644F40" w:rsidP="00644F40">
            <w:pPr>
              <w:rPr>
                <w:rFonts w:ascii="Arial" w:hAnsi="Arial" w:cs="Arial"/>
                <w:sz w:val="19"/>
                <w:szCs w:val="19"/>
              </w:rPr>
            </w:pPr>
            <w:r w:rsidRPr="00644F40">
              <w:rPr>
                <w:b/>
              </w:rPr>
              <w:t>3.</w:t>
            </w:r>
            <w:r>
              <w:t xml:space="preserve"> The law states that </w:t>
            </w:r>
            <w:r>
              <w:rPr>
                <w:rFonts w:ascii="Arial" w:hAnsi="Arial" w:cs="Arial"/>
                <w:sz w:val="19"/>
                <w:szCs w:val="19"/>
              </w:rPr>
              <w:t xml:space="preserve">you must take precautions against the risk of death or injury from electricity during construction work (HSE, 2016). </w:t>
            </w:r>
          </w:p>
          <w:p w:rsidR="00644F40" w:rsidRDefault="00644F40" w:rsidP="00644F40">
            <w:pPr>
              <w:rPr>
                <w:rFonts w:ascii="Arial" w:hAnsi="Arial" w:cs="Arial"/>
                <w:sz w:val="19"/>
                <w:szCs w:val="19"/>
              </w:rPr>
            </w:pPr>
          </w:p>
          <w:p w:rsidR="00644F40" w:rsidRDefault="00644F40" w:rsidP="00644F40">
            <w:pPr>
              <w:rPr>
                <w:rFonts w:ascii="Arial" w:hAnsi="Arial" w:cs="Arial"/>
                <w:sz w:val="19"/>
                <w:szCs w:val="19"/>
              </w:rPr>
            </w:pPr>
            <w:r>
              <w:rPr>
                <w:rFonts w:ascii="Arial" w:hAnsi="Arial" w:cs="Arial"/>
                <w:sz w:val="19"/>
                <w:szCs w:val="19"/>
              </w:rPr>
              <w:t>In a completed building such as an office or a house individuals expect to be able to utilise electricity without fear of being electrocuted. Portable Appliance Testing (PAT) ensures that individual items such as kettles, printers etc. are safe for all to use.</w:t>
            </w:r>
          </w:p>
          <w:p w:rsidR="00644F40" w:rsidRDefault="00644F40" w:rsidP="00644F40">
            <w:pPr>
              <w:rPr>
                <w:rFonts w:ascii="Arial" w:hAnsi="Arial" w:cs="Arial"/>
                <w:sz w:val="19"/>
                <w:szCs w:val="19"/>
              </w:rPr>
            </w:pPr>
          </w:p>
          <w:p w:rsidR="00644F40" w:rsidRDefault="00644F40" w:rsidP="00644F40">
            <w:pPr>
              <w:rPr>
                <w:rFonts w:ascii="Arial" w:hAnsi="Arial" w:cs="Arial"/>
                <w:sz w:val="19"/>
                <w:szCs w:val="19"/>
              </w:rPr>
            </w:pPr>
            <w:r>
              <w:rPr>
                <w:rFonts w:ascii="Arial" w:hAnsi="Arial" w:cs="Arial"/>
                <w:sz w:val="19"/>
                <w:szCs w:val="19"/>
              </w:rPr>
              <w:t>However on a construction site there are a different set of criteria to follow where guidelines are sought from the UK’s Building Regulations.</w:t>
            </w:r>
          </w:p>
          <w:p w:rsidR="00644F40" w:rsidRDefault="00644F40" w:rsidP="00644F40">
            <w:pPr>
              <w:rPr>
                <w:rFonts w:ascii="Arial" w:hAnsi="Arial" w:cs="Arial"/>
                <w:sz w:val="19"/>
                <w:szCs w:val="19"/>
              </w:rPr>
            </w:pPr>
          </w:p>
          <w:p w:rsidR="00644F40" w:rsidRDefault="00644F40" w:rsidP="00644F40">
            <w:pPr>
              <w:rPr>
                <w:rFonts w:ascii="Arial" w:hAnsi="Arial" w:cs="Arial"/>
                <w:sz w:val="19"/>
                <w:szCs w:val="19"/>
              </w:rPr>
            </w:pPr>
            <w:r>
              <w:rPr>
                <w:rFonts w:ascii="Arial" w:hAnsi="Arial" w:cs="Arial"/>
                <w:sz w:val="19"/>
                <w:szCs w:val="19"/>
              </w:rPr>
              <w:t xml:space="preserve">Provision of electricity on site is often done in an open environment, where machinery and tools are susceptible to the elements. Generators are often used for small to medium sites as opposed to taking power from the National Grid. Generators can also be factored in to any construction project plan to act as redundancy in the event of industrial action by power suppliers or in times of a natural disaster where local power lines have been damaged. </w:t>
            </w:r>
          </w:p>
          <w:p w:rsidR="00644F40" w:rsidRDefault="00644F40" w:rsidP="00644F40">
            <w:pPr>
              <w:rPr>
                <w:rFonts w:ascii="Arial" w:hAnsi="Arial" w:cs="Arial"/>
                <w:sz w:val="19"/>
                <w:szCs w:val="19"/>
              </w:rPr>
            </w:pPr>
          </w:p>
          <w:p w:rsidR="00644F40" w:rsidRDefault="00644F40" w:rsidP="00644F40">
            <w:pPr>
              <w:rPr>
                <w:rFonts w:ascii="Arial" w:hAnsi="Arial" w:cs="Arial"/>
                <w:sz w:val="19"/>
                <w:szCs w:val="19"/>
              </w:rPr>
            </w:pPr>
            <w:r>
              <w:rPr>
                <w:rFonts w:ascii="Arial" w:hAnsi="Arial" w:cs="Arial"/>
                <w:sz w:val="19"/>
                <w:szCs w:val="19"/>
              </w:rPr>
              <w:t>Where residential, commercial and business units make use of 240V in the UK, construction sites use step-down transformers which provide 130V, this reduces the risk of shock to the operative.</w:t>
            </w:r>
          </w:p>
          <w:p w:rsidR="00644F40" w:rsidRDefault="00644F40" w:rsidP="00644F40">
            <w:pPr>
              <w:rPr>
                <w:rFonts w:ascii="Arial" w:hAnsi="Arial" w:cs="Arial"/>
                <w:sz w:val="19"/>
                <w:szCs w:val="19"/>
              </w:rPr>
            </w:pPr>
          </w:p>
          <w:p w:rsidR="00644F40" w:rsidRDefault="00644F40" w:rsidP="00644F40">
            <w:pPr>
              <w:rPr>
                <w:rFonts w:ascii="Arial" w:hAnsi="Arial" w:cs="Arial"/>
                <w:sz w:val="19"/>
                <w:szCs w:val="19"/>
              </w:rPr>
            </w:pPr>
            <w:r>
              <w:rPr>
                <w:rFonts w:ascii="Arial" w:hAnsi="Arial" w:cs="Arial"/>
                <w:sz w:val="19"/>
                <w:szCs w:val="19"/>
              </w:rPr>
              <w:t>Regardless of whether or not the National Grid or generators are used, there is a fundamental requirement for operatives to check all machinery and power tools prior to using them, safety first. The logistics of running and maintaining temporary power supplies must be factored in to the construction logistics plan.</w:t>
            </w:r>
          </w:p>
          <w:p w:rsidR="00644F40" w:rsidRDefault="00644F40" w:rsidP="00644F40">
            <w:pPr>
              <w:rPr>
                <w:rFonts w:ascii="Arial" w:hAnsi="Arial" w:cs="Arial"/>
                <w:sz w:val="19"/>
                <w:szCs w:val="19"/>
              </w:rPr>
            </w:pPr>
          </w:p>
          <w:p w:rsidR="00644F40" w:rsidRPr="00F65702" w:rsidRDefault="00644F40" w:rsidP="00644F40">
            <w:r>
              <w:rPr>
                <w:rFonts w:ascii="Arial" w:hAnsi="Arial" w:cs="Arial"/>
                <w:sz w:val="19"/>
                <w:szCs w:val="19"/>
              </w:rPr>
              <w:t>Detailed drawings of temporary installations and associated equipment must be provided to local authorities (fire service etc), and the execution of temporary installations must be carried out by suitably qualified persons.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44F40" w:rsidP="00A851DA">
            <w:pPr>
              <w:rPr>
                <w:rFonts w:cs="Bliss-Regular"/>
                <w:color w:val="000000"/>
              </w:rPr>
            </w:pPr>
            <w:r>
              <w:rPr>
                <w:rFonts w:cs="Bliss-Regular"/>
                <w:color w:val="000000"/>
              </w:rPr>
              <w:t>John Wozniak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4F40" w:rsidP="00A851DA">
            <w:pPr>
              <w:rPr>
                <w:rFonts w:cs="Bliss-Regular"/>
                <w:color w:val="000000"/>
              </w:rPr>
            </w:pPr>
            <w:r>
              <w:rPr>
                <w:rFonts w:cs="Bliss-Regular"/>
                <w:color w:val="000000"/>
              </w:rPr>
              <w:t>18 Oct 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48C" w:rsidRDefault="0036648C" w:rsidP="00CB4D0A">
      <w:pPr>
        <w:spacing w:after="0" w:line="240" w:lineRule="auto"/>
      </w:pPr>
      <w:r>
        <w:separator/>
      </w:r>
    </w:p>
  </w:endnote>
  <w:endnote w:type="continuationSeparator" w:id="0">
    <w:p w:rsidR="0036648C" w:rsidRDefault="003664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48C" w:rsidRDefault="0036648C" w:rsidP="00CB4D0A">
      <w:pPr>
        <w:spacing w:after="0" w:line="240" w:lineRule="auto"/>
      </w:pPr>
      <w:r>
        <w:separator/>
      </w:r>
    </w:p>
  </w:footnote>
  <w:footnote w:type="continuationSeparator" w:id="0">
    <w:p w:rsidR="0036648C" w:rsidRDefault="003664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94110"/>
    <w:multiLevelType w:val="hybridMultilevel"/>
    <w:tmpl w:val="A8042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BC09A3"/>
    <w:multiLevelType w:val="hybridMultilevel"/>
    <w:tmpl w:val="C1E041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F4025F"/>
    <w:multiLevelType w:val="hybridMultilevel"/>
    <w:tmpl w:val="4B8E1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5C0C48"/>
    <w:multiLevelType w:val="hybridMultilevel"/>
    <w:tmpl w:val="DD0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648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4F40"/>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525251-3E71-4FC8-9C5A-1E3595D9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F4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ccschem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E176C-CB13-4820-A5D9-2BEC36D5E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1554</Words>
  <Characters>8863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Wozniak, John WO2 (PJHQ-J6-ASET3)</cp:lastModifiedBy>
  <cp:revision>2</cp:revision>
  <dcterms:created xsi:type="dcterms:W3CDTF">2016-10-18T13:53:00Z</dcterms:created>
  <dcterms:modified xsi:type="dcterms:W3CDTF">2016-10-18T13:53:00Z</dcterms:modified>
</cp:coreProperties>
</file>