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A138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49BB6D" wp14:editId="23A81DD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7C2B9D" w14:textId="77777777" w:rsidR="00607874" w:rsidRDefault="00845012" w:rsidP="00A851DA">
      <w:pPr>
        <w:rPr>
          <w:lang w:val="en-US"/>
        </w:rPr>
      </w:pPr>
      <w:r>
        <w:rPr>
          <w:noProof/>
          <w:lang w:val="en-US"/>
        </w:rPr>
        <mc:AlternateContent>
          <mc:Choice Requires="wps">
            <w:drawing>
              <wp:anchor distT="0" distB="0" distL="114300" distR="114300" simplePos="0" relativeHeight="251660288" behindDoc="0" locked="0" layoutInCell="1" allowOverlap="1" wp14:anchorId="038D8166" wp14:editId="66A9D3A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0CD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454C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430CD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454C92" w14:textId="77777777" w:rsidR="00405895" w:rsidRDefault="00405895"/>
                  </w:txbxContent>
                </v:textbox>
              </v:shape>
            </w:pict>
          </mc:Fallback>
        </mc:AlternateContent>
      </w:r>
    </w:p>
    <w:p w14:paraId="33A1EC65" w14:textId="77777777" w:rsidR="00607874" w:rsidRDefault="00607874" w:rsidP="00A851DA">
      <w:pPr>
        <w:rPr>
          <w:lang w:val="en-US"/>
        </w:rPr>
      </w:pPr>
    </w:p>
    <w:p w14:paraId="65F6A7AB" w14:textId="77777777" w:rsidR="00607874" w:rsidRDefault="00607874" w:rsidP="00A851DA">
      <w:pPr>
        <w:rPr>
          <w:lang w:val="en-US"/>
        </w:rPr>
      </w:pPr>
    </w:p>
    <w:p w14:paraId="428B482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A263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CC6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2E98A3" w14:textId="77777777" w:rsidR="00A851DA" w:rsidRPr="00B0415E" w:rsidRDefault="00644C2E">
            <w:pPr>
              <w:pStyle w:val="Default"/>
              <w:rPr>
                <w:rFonts w:asciiTheme="minorHAnsi" w:hAnsiTheme="minorHAnsi"/>
              </w:rPr>
            </w:pPr>
            <w:r>
              <w:rPr>
                <w:rFonts w:asciiTheme="minorHAnsi" w:hAnsiTheme="minorHAnsi"/>
              </w:rPr>
              <w:t>Tasneem Ahmed Patel</w:t>
            </w:r>
          </w:p>
        </w:tc>
      </w:tr>
      <w:tr w:rsidR="00A851DA" w:rsidRPr="00B0415E" w14:paraId="70A49D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DABC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8B14AB" w14:textId="77777777" w:rsidR="00A851DA" w:rsidRPr="00B0415E" w:rsidRDefault="00644C2E">
            <w:pPr>
              <w:pStyle w:val="Default"/>
              <w:rPr>
                <w:rFonts w:asciiTheme="minorHAnsi" w:hAnsiTheme="minorHAnsi"/>
              </w:rPr>
            </w:pPr>
            <w:r>
              <w:rPr>
                <w:rFonts w:asciiTheme="minorHAnsi" w:hAnsiTheme="minorHAnsi"/>
              </w:rPr>
              <w:t>1261</w:t>
            </w:r>
          </w:p>
        </w:tc>
      </w:tr>
      <w:tr w:rsidR="00A851DA" w:rsidRPr="00B0415E" w14:paraId="2FB478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A70C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36BB18" w14:textId="77777777" w:rsidR="00A851DA" w:rsidRPr="00B0415E" w:rsidRDefault="00644C2E">
            <w:pPr>
              <w:pStyle w:val="Default"/>
              <w:rPr>
                <w:rFonts w:asciiTheme="minorHAnsi" w:hAnsiTheme="minorHAnsi"/>
              </w:rPr>
            </w:pPr>
            <w:r>
              <w:rPr>
                <w:rFonts w:asciiTheme="minorHAnsi" w:hAnsiTheme="minorHAnsi"/>
              </w:rPr>
              <w:t>Islamic Banking and Finance Dip L4</w:t>
            </w:r>
          </w:p>
        </w:tc>
      </w:tr>
      <w:tr w:rsidR="00A851DA" w:rsidRPr="00B0415E" w14:paraId="386719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79554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CA77E9" w14:textId="4F0449CD" w:rsidR="00A851DA" w:rsidRPr="00B0415E" w:rsidRDefault="00CB3164">
            <w:r>
              <w:t>7</w:t>
            </w:r>
          </w:p>
        </w:tc>
      </w:tr>
    </w:tbl>
    <w:p w14:paraId="66383D9E" w14:textId="77777777" w:rsidR="00CC2FB3" w:rsidRDefault="00CC2FB3" w:rsidP="00A851DA">
      <w:pPr>
        <w:rPr>
          <w:b/>
          <w:lang w:val="en-US"/>
        </w:rPr>
      </w:pPr>
    </w:p>
    <w:p w14:paraId="16A0BDF4" w14:textId="77777777" w:rsidR="00443E6F" w:rsidRDefault="00527C11" w:rsidP="00A851DA">
      <w:pPr>
        <w:rPr>
          <w:b/>
          <w:sz w:val="28"/>
          <w:lang w:val="en-US"/>
        </w:rPr>
      </w:pPr>
      <w:r w:rsidRPr="00443E6F">
        <w:rPr>
          <w:b/>
          <w:sz w:val="28"/>
          <w:lang w:val="en-US"/>
        </w:rPr>
        <w:t>Marking Criteria:</w:t>
      </w:r>
    </w:p>
    <w:p w14:paraId="2FA3EE2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EF4A7C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E473FA" w14:textId="77777777" w:rsidTr="00CC2FB3">
        <w:tc>
          <w:tcPr>
            <w:tcW w:w="9242" w:type="dxa"/>
          </w:tcPr>
          <w:p w14:paraId="4AD4A9E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B86B006" w14:textId="77777777" w:rsidR="00CC2FB3" w:rsidRDefault="00CC2FB3" w:rsidP="00A851DA">
            <w:pPr>
              <w:rPr>
                <w:b/>
              </w:rPr>
            </w:pPr>
          </w:p>
          <w:p w14:paraId="72901D3A" w14:textId="77777777" w:rsidR="00CB3164" w:rsidRDefault="00CB3164" w:rsidP="00CB3164"/>
          <w:p w14:paraId="1DBE3F85" w14:textId="77777777" w:rsidR="00CB3164" w:rsidRDefault="00CB3164" w:rsidP="00CB3164">
            <w:pPr>
              <w:pStyle w:val="ListParagraph"/>
              <w:numPr>
                <w:ilvl w:val="0"/>
                <w:numId w:val="2"/>
              </w:numPr>
            </w:pPr>
            <w:r>
              <w:t xml:space="preserve">   </w:t>
            </w:r>
          </w:p>
          <w:p w14:paraId="26979820" w14:textId="77777777" w:rsidR="00CB3164" w:rsidRDefault="00CB3164" w:rsidP="00CB3164">
            <w:pPr>
              <w:pStyle w:val="ListParagraph"/>
              <w:numPr>
                <w:ilvl w:val="0"/>
                <w:numId w:val="3"/>
              </w:numPr>
            </w:pPr>
            <w:r>
              <w:t xml:space="preserve">Islamic finance wants to encourage people to invest as they need people’s money or foreign resources to help other businesses and entrepreneurs grow and thus society grows. But people are not always willing to risk their savings or by nature not just wanting to help non-charitable companies to advance without any benefit themselves, they too wish to use their savings in a way that can help them grow.  </w:t>
            </w:r>
          </w:p>
          <w:p w14:paraId="20B3D00E" w14:textId="77777777" w:rsidR="00CB3164" w:rsidRDefault="00CB3164" w:rsidP="00CB3164">
            <w:pPr>
              <w:pStyle w:val="ListParagraph"/>
              <w:ind w:left="360"/>
            </w:pPr>
          </w:p>
          <w:p w14:paraId="2D41670E" w14:textId="77777777" w:rsidR="00CB3164" w:rsidRDefault="00CB3164" w:rsidP="00CB3164">
            <w:pPr>
              <w:pStyle w:val="ListParagraph"/>
              <w:ind w:left="360"/>
            </w:pPr>
            <w:r>
              <w:t xml:space="preserve">Islamic banking also </w:t>
            </w:r>
            <w:proofErr w:type="spellStart"/>
            <w:r>
              <w:t>recognises</w:t>
            </w:r>
            <w:proofErr w:type="spellEnd"/>
            <w:r>
              <w:t xml:space="preserve"> that the needs of each investor will differ and so allows for mixed modes of financing to be used to finance a project depending on the type of project. These come as on their own or combined</w:t>
            </w:r>
            <w:proofErr w:type="gramStart"/>
            <w:r>
              <w:t xml:space="preserve">,  </w:t>
            </w:r>
            <w:proofErr w:type="spellStart"/>
            <w:r>
              <w:t>Sukuk</w:t>
            </w:r>
            <w:proofErr w:type="spellEnd"/>
            <w:proofErr w:type="gramEnd"/>
            <w:r>
              <w:t xml:space="preserve"> </w:t>
            </w:r>
            <w:proofErr w:type="spellStart"/>
            <w:r>
              <w:t>Murabaha</w:t>
            </w:r>
            <w:proofErr w:type="spellEnd"/>
            <w:r>
              <w:t xml:space="preserve"> / </w:t>
            </w:r>
            <w:proofErr w:type="spellStart"/>
            <w:r>
              <w:t>Musharakah</w:t>
            </w:r>
            <w:proofErr w:type="spellEnd"/>
            <w:r>
              <w:t xml:space="preserve"> both include an aspect of profit and loss sharing by  %, </w:t>
            </w:r>
            <w:proofErr w:type="spellStart"/>
            <w:r>
              <w:t>Sukuk</w:t>
            </w:r>
            <w:proofErr w:type="spellEnd"/>
            <w:r>
              <w:t xml:space="preserve"> </w:t>
            </w:r>
            <w:proofErr w:type="spellStart"/>
            <w:r>
              <w:t>Ijarah</w:t>
            </w:r>
            <w:proofErr w:type="spellEnd"/>
            <w:r>
              <w:t xml:space="preserve">, for </w:t>
            </w:r>
            <w:proofErr w:type="spellStart"/>
            <w:r>
              <w:t>assest</w:t>
            </w:r>
            <w:proofErr w:type="spellEnd"/>
            <w:r>
              <w:t xml:space="preserve">, </w:t>
            </w:r>
            <w:proofErr w:type="spellStart"/>
            <w:r>
              <w:t>Sukuk</w:t>
            </w:r>
            <w:proofErr w:type="spellEnd"/>
            <w:r>
              <w:t xml:space="preserve"> </w:t>
            </w:r>
            <w:proofErr w:type="spellStart"/>
            <w:r>
              <w:t>Istisna</w:t>
            </w:r>
            <w:proofErr w:type="spellEnd"/>
            <w:r>
              <w:t xml:space="preserve"> and </w:t>
            </w:r>
            <w:proofErr w:type="spellStart"/>
            <w:r>
              <w:t>Sukuks</w:t>
            </w:r>
            <w:proofErr w:type="spellEnd"/>
            <w:r>
              <w:t xml:space="preserve"> with diminishing equity. </w:t>
            </w:r>
          </w:p>
          <w:p w14:paraId="411B3FE1" w14:textId="77777777" w:rsidR="00CB3164" w:rsidRDefault="00CB3164" w:rsidP="00CB3164">
            <w:pPr>
              <w:pStyle w:val="ListParagraph"/>
              <w:ind w:left="360"/>
            </w:pPr>
            <w:r>
              <w:t xml:space="preserve">The system works as ownership is clearly </w:t>
            </w:r>
            <w:proofErr w:type="gramStart"/>
            <w:r>
              <w:t>defined  as</w:t>
            </w:r>
            <w:proofErr w:type="gramEnd"/>
            <w:r>
              <w:t xml:space="preserve"> well as what each party is entitled to whether it is a % ratio or a mark up price . Furthermore, it does not necessarily reflect the capital value a party inputs in, for example, entering </w:t>
            </w:r>
            <w:proofErr w:type="gramStart"/>
            <w:r>
              <w:t xml:space="preserve">into  </w:t>
            </w:r>
            <w:proofErr w:type="spellStart"/>
            <w:r>
              <w:t>Murabaha</w:t>
            </w:r>
            <w:proofErr w:type="spellEnd"/>
            <w:proofErr w:type="gramEnd"/>
            <w:r>
              <w:t>, monthly repayment plan, means you only pay what was agreed, in the mean time the asset you requested to buy maybe making you millions.</w:t>
            </w:r>
          </w:p>
          <w:p w14:paraId="4D6E72A1" w14:textId="77777777" w:rsidR="00CB3164" w:rsidRDefault="00CB3164" w:rsidP="00CB3164">
            <w:pPr>
              <w:pStyle w:val="ListParagraph"/>
              <w:ind w:left="360"/>
            </w:pPr>
          </w:p>
          <w:p w14:paraId="213066CD" w14:textId="77777777" w:rsidR="00CB3164" w:rsidRDefault="00CB3164" w:rsidP="00CB3164">
            <w:pPr>
              <w:pStyle w:val="ListParagraph"/>
              <w:ind w:left="360"/>
            </w:pPr>
            <w:r>
              <w:t xml:space="preserve">A </w:t>
            </w:r>
            <w:proofErr w:type="spellStart"/>
            <w:r>
              <w:t>Sukuk</w:t>
            </w:r>
            <w:proofErr w:type="spellEnd"/>
            <w:r>
              <w:t xml:space="preserve"> certificates gives the holder partial ownership</w:t>
            </w:r>
            <w:proofErr w:type="gramStart"/>
            <w:r>
              <w:t>;</w:t>
            </w:r>
            <w:proofErr w:type="gramEnd"/>
            <w:r>
              <w:t xml:space="preserve"> it will always keep an ‘at par value’, as there is a contractual agreement for the certificate issuer to buy back the </w:t>
            </w:r>
            <w:proofErr w:type="spellStart"/>
            <w:r>
              <w:t>sukak</w:t>
            </w:r>
            <w:proofErr w:type="spellEnd"/>
            <w:r>
              <w:t xml:space="preserve"> ‘at par value’ which is great for those averse to risk. The investor also has choice in what to invest in whether it is a particular project or an area of interest for example agriculture. </w:t>
            </w:r>
          </w:p>
          <w:p w14:paraId="58E497EB" w14:textId="77777777" w:rsidR="00CB3164" w:rsidRDefault="00CB3164" w:rsidP="00CB3164">
            <w:pPr>
              <w:pStyle w:val="ListParagraph"/>
              <w:ind w:left="360"/>
            </w:pPr>
          </w:p>
          <w:p w14:paraId="54A4FD38" w14:textId="77777777" w:rsidR="00CB3164" w:rsidRDefault="00CB3164" w:rsidP="00CB3164">
            <w:pPr>
              <w:pStyle w:val="ListParagraph"/>
              <w:ind w:left="360"/>
            </w:pPr>
            <w:proofErr w:type="spellStart"/>
            <w:proofErr w:type="gramStart"/>
            <w:r>
              <w:t>Mudarabah</w:t>
            </w:r>
            <w:proofErr w:type="spellEnd"/>
            <w:r>
              <w:t xml:space="preserve"> ,</w:t>
            </w:r>
            <w:proofErr w:type="gramEnd"/>
            <w:r>
              <w:t xml:space="preserve"> </w:t>
            </w:r>
            <w:proofErr w:type="spellStart"/>
            <w:r>
              <w:t>Musharaka</w:t>
            </w:r>
            <w:proofErr w:type="spellEnd"/>
            <w:r>
              <w:t xml:space="preserve"> and Diminishing </w:t>
            </w:r>
            <w:proofErr w:type="spellStart"/>
            <w:r>
              <w:t>Musharaka</w:t>
            </w:r>
            <w:proofErr w:type="spellEnd"/>
            <w:r>
              <w:t xml:space="preserve"> = Are all partnerships </w:t>
            </w:r>
          </w:p>
          <w:p w14:paraId="589327EE" w14:textId="77777777" w:rsidR="00CB3164" w:rsidRDefault="00CB3164" w:rsidP="00CB3164">
            <w:pPr>
              <w:pStyle w:val="ListParagraph"/>
              <w:ind w:left="360"/>
            </w:pPr>
            <w:r>
              <w:t xml:space="preserve">Investor either provides capital or skill or both depending on the type of venture and the type of </w:t>
            </w:r>
            <w:r>
              <w:lastRenderedPageBreak/>
              <w:t>venture clients wish to invest in.  Once all the business liabilities have been paid the PLS mode comes into play.</w:t>
            </w:r>
          </w:p>
          <w:p w14:paraId="206FC674" w14:textId="77777777" w:rsidR="00CB3164" w:rsidRDefault="00CB3164" w:rsidP="00CB3164">
            <w:pPr>
              <w:pStyle w:val="ListParagraph"/>
              <w:ind w:left="360"/>
            </w:pPr>
            <w:r>
              <w:t>Profit is split by a pre agreed % ratio, and any loss liability will only rest with those that have inputted capital. The loss liability will be capped to the same amount as their capital.  Parties will not be paid a wage, and thus if a party did not provide a capital but instead bought his knowledge and expertise to the business then he will not be liable for losses but would also not be paid a wage or salary for his efforts.</w:t>
            </w:r>
          </w:p>
          <w:p w14:paraId="7B1D26AE" w14:textId="77777777" w:rsidR="00CB3164" w:rsidRDefault="00CB3164" w:rsidP="00CB3164"/>
          <w:p w14:paraId="2861D98C" w14:textId="77777777" w:rsidR="00CB3164" w:rsidRDefault="00CB3164" w:rsidP="00CB3164">
            <w:pPr>
              <w:ind w:left="360"/>
            </w:pPr>
            <w:proofErr w:type="spellStart"/>
            <w:r>
              <w:t>Murabaha</w:t>
            </w:r>
            <w:proofErr w:type="spellEnd"/>
            <w:r>
              <w:t xml:space="preserve">  - Here a client will ask the bank to purchase an asset on their behalf, the bank will then add a mark up price for taking on the risk of ownership of this asset. If agreed the bank will buy and then lease it to the client. The liability falls on to the banks and if the client defaults the banks still have ownership of the asset, whilst the client can benefit from this instruments mode of payments namely </w:t>
            </w:r>
            <w:proofErr w:type="spellStart"/>
            <w:r>
              <w:t>instalments</w:t>
            </w:r>
            <w:proofErr w:type="spellEnd"/>
            <w:r>
              <w:t>. However a client may make use of the asset and thus its value may decrease and then the client may default on payment at the detriment of the bank. Buying a car then leasing the car, Client uses car for a month and then the client may then stop making payments after a month. The value of a car decreases once it leaves the show room and even more so once it has been driven.</w:t>
            </w:r>
          </w:p>
          <w:p w14:paraId="4CE39EE9" w14:textId="77777777" w:rsidR="00CB3164" w:rsidRDefault="00CB3164" w:rsidP="00CB3164">
            <w:pPr>
              <w:ind w:left="360"/>
            </w:pPr>
          </w:p>
          <w:p w14:paraId="53541C52" w14:textId="77777777" w:rsidR="00CB3164" w:rsidRDefault="00CB3164" w:rsidP="00CB3164">
            <w:pPr>
              <w:ind w:left="360"/>
            </w:pPr>
            <w:proofErr w:type="spellStart"/>
            <w:r>
              <w:t>Ijarah</w:t>
            </w:r>
            <w:proofErr w:type="spellEnd"/>
            <w:r>
              <w:t xml:space="preserve"> leasing, here </w:t>
            </w:r>
            <w:proofErr w:type="gramStart"/>
            <w:r>
              <w:t>the  client</w:t>
            </w:r>
            <w:proofErr w:type="gramEnd"/>
            <w:r>
              <w:t xml:space="preserve"> has the benefit of paying for use, this means that the client isn’t having to buy an asset to and commit to ownership. Instead they pay only for its use, the lessor will charge for use. Depending on the length of the assets use this can be detrimental to the </w:t>
            </w:r>
            <w:proofErr w:type="gramStart"/>
            <w:r>
              <w:t>client,</w:t>
            </w:r>
            <w:proofErr w:type="gramEnd"/>
            <w:r>
              <w:t xml:space="preserve"> they could end up paying more then just buying it through a loan. It could also be detrimental for a lessor; he may have specifically bought an asset believing the client would lease the asset for a specific period, but due to overuse, destruction or death of the client, the lessor may end up actually not making his profit through leasing.</w:t>
            </w:r>
          </w:p>
          <w:p w14:paraId="5CCF6129" w14:textId="77777777" w:rsidR="00CB3164" w:rsidRDefault="00CB3164" w:rsidP="00CB3164">
            <w:pPr>
              <w:ind w:left="360"/>
            </w:pPr>
          </w:p>
          <w:p w14:paraId="1ACF46E7" w14:textId="77777777" w:rsidR="00CB3164" w:rsidRDefault="00CB3164" w:rsidP="00CB3164">
            <w:pPr>
              <w:pStyle w:val="ListParagraph"/>
              <w:numPr>
                <w:ilvl w:val="0"/>
                <w:numId w:val="3"/>
              </w:numPr>
            </w:pPr>
            <w:r>
              <w:t xml:space="preserve">       To begin with all Islamic Financial instruments must fall within the Islamic tenets, Islam prohibits any action, asset, service, or commodity from going against the fundamental beliefs of the religion. These tenets are bestowed upon humans by god and not manmade, and so are inherently good. </w:t>
            </w:r>
            <w:proofErr w:type="gramStart"/>
            <w:r>
              <w:t>A  few</w:t>
            </w:r>
            <w:proofErr w:type="gramEnd"/>
            <w:r>
              <w:t xml:space="preserve"> prohibitions we have already discussed are  </w:t>
            </w:r>
            <w:proofErr w:type="spellStart"/>
            <w:r>
              <w:t>Riba</w:t>
            </w:r>
            <w:proofErr w:type="spellEnd"/>
            <w:r>
              <w:t xml:space="preserve">, </w:t>
            </w:r>
            <w:proofErr w:type="spellStart"/>
            <w:r>
              <w:t>Gharar</w:t>
            </w:r>
            <w:proofErr w:type="spellEnd"/>
            <w:r>
              <w:t xml:space="preserve">, </w:t>
            </w:r>
            <w:proofErr w:type="spellStart"/>
            <w:r>
              <w:t>Maysir</w:t>
            </w:r>
            <w:proofErr w:type="spellEnd"/>
            <w:r>
              <w:t xml:space="preserve"> and </w:t>
            </w:r>
            <w:proofErr w:type="spellStart"/>
            <w:r>
              <w:t>Qimar</w:t>
            </w:r>
            <w:proofErr w:type="spellEnd"/>
            <w:r>
              <w:t xml:space="preserve"> .and we have also seen that  contractual terms that are agreed upon must be followed.</w:t>
            </w:r>
          </w:p>
          <w:p w14:paraId="1CDFB9B4" w14:textId="77777777" w:rsidR="00CB3164" w:rsidRDefault="00CB3164" w:rsidP="00CB3164">
            <w:pPr>
              <w:pStyle w:val="ListParagraph"/>
              <w:ind w:left="360"/>
            </w:pPr>
          </w:p>
          <w:p w14:paraId="4DE3E131" w14:textId="77777777" w:rsidR="00CB3164" w:rsidRDefault="00CB3164" w:rsidP="00CB3164">
            <w:pPr>
              <w:rPr>
                <w:rFonts w:eastAsia="Times New Roman" w:cs="Times New Roman"/>
                <w:color w:val="111111"/>
                <w:shd w:val="clear" w:color="auto" w:fill="FFFFFF"/>
              </w:rPr>
            </w:pPr>
            <w:r w:rsidRPr="00AB2739">
              <w:t xml:space="preserve">Islam focuses on real assets </w:t>
            </w:r>
            <w:r w:rsidRPr="00AB2739">
              <w:rPr>
                <w:rFonts w:eastAsia="Times New Roman" w:cs="Times New Roman"/>
                <w:color w:val="111111"/>
                <w:shd w:val="clear" w:color="auto" w:fill="FFFFFF"/>
              </w:rPr>
              <w:t>such as precious metals, agricultural land, machinery, oil and other commoditi</w:t>
            </w:r>
            <w:r>
              <w:rPr>
                <w:rFonts w:eastAsia="Times New Roman" w:cs="Times New Roman"/>
                <w:color w:val="111111"/>
                <w:shd w:val="clear" w:color="auto" w:fill="FFFFFF"/>
              </w:rPr>
              <w:t xml:space="preserve">es, things with intrinsic value. We must note at present </w:t>
            </w:r>
            <w:r w:rsidRPr="00AB2739">
              <w:rPr>
                <w:rFonts w:eastAsia="Times New Roman" w:cs="Times New Roman"/>
                <w:color w:val="111111"/>
                <w:shd w:val="clear" w:color="auto" w:fill="FFFFFF"/>
              </w:rPr>
              <w:t>money has no in</w:t>
            </w:r>
            <w:r>
              <w:rPr>
                <w:rFonts w:eastAsia="Times New Roman" w:cs="Times New Roman"/>
                <w:color w:val="111111"/>
                <w:shd w:val="clear" w:color="auto" w:fill="FFFFFF"/>
              </w:rPr>
              <w:t xml:space="preserve">trinsic value and so a </w:t>
            </w:r>
            <w:r w:rsidRPr="00AB2739">
              <w:rPr>
                <w:rFonts w:eastAsia="Times New Roman" w:cs="Times New Roman"/>
                <w:color w:val="111111"/>
                <w:shd w:val="clear" w:color="auto" w:fill="FFFFFF"/>
              </w:rPr>
              <w:t xml:space="preserve">debt cannot be passed on or sold. </w:t>
            </w:r>
          </w:p>
          <w:p w14:paraId="3A42F47C" w14:textId="77777777" w:rsidR="00CB3164" w:rsidRPr="00430BF9" w:rsidRDefault="00CB3164" w:rsidP="00CB3164">
            <w:pPr>
              <w:rPr>
                <w:rFonts w:eastAsia="Times New Roman" w:cs="Times New Roman"/>
                <w:color w:val="111111"/>
                <w:shd w:val="clear" w:color="auto" w:fill="FFFFFF"/>
              </w:rPr>
            </w:pPr>
            <w:r w:rsidRPr="00AB2739">
              <w:rPr>
                <w:rFonts w:eastAsia="Times New Roman" w:cs="Times New Roman"/>
                <w:color w:val="111111"/>
                <w:shd w:val="clear" w:color="auto" w:fill="FFFFFF"/>
              </w:rPr>
              <w:t>The Islamic instruments give parties equity, giving parties a right to a percentage in a real asset.</w:t>
            </w:r>
            <w:r>
              <w:rPr>
                <w:rFonts w:eastAsia="Times New Roman" w:cs="Times New Roman"/>
                <w:color w:val="111111"/>
                <w:shd w:val="clear" w:color="auto" w:fill="FFFFFF"/>
              </w:rPr>
              <w:t xml:space="preserve">  In successful investments a lender and a borrower will </w:t>
            </w:r>
            <w:proofErr w:type="gramStart"/>
            <w:r>
              <w:rPr>
                <w:rFonts w:eastAsia="Times New Roman" w:cs="Times New Roman"/>
                <w:color w:val="111111"/>
                <w:shd w:val="clear" w:color="auto" w:fill="FFFFFF"/>
              </w:rPr>
              <w:t>have  an</w:t>
            </w:r>
            <w:proofErr w:type="gramEnd"/>
            <w:r>
              <w:rPr>
                <w:rFonts w:eastAsia="Times New Roman" w:cs="Times New Roman"/>
                <w:color w:val="111111"/>
                <w:shd w:val="clear" w:color="auto" w:fill="FFFFFF"/>
              </w:rPr>
              <w:t xml:space="preserve"> equitable share in the asset. For example, </w:t>
            </w:r>
            <w:r>
              <w:rPr>
                <w:rFonts w:eastAsia="Times New Roman" w:cs="Times New Roman"/>
              </w:rPr>
              <w:t>where a</w:t>
            </w:r>
            <w:r w:rsidRPr="00AB2739">
              <w:rPr>
                <w:rFonts w:eastAsia="Times New Roman" w:cs="Times New Roman"/>
              </w:rPr>
              <w:t xml:space="preserve"> debt has been created through </w:t>
            </w:r>
            <w:proofErr w:type="spellStart"/>
            <w:r w:rsidRPr="00AB2739">
              <w:rPr>
                <w:rFonts w:eastAsia="Times New Roman" w:cs="Times New Roman"/>
              </w:rPr>
              <w:t>Ijarah</w:t>
            </w:r>
            <w:proofErr w:type="spellEnd"/>
            <w:r w:rsidRPr="00AB2739">
              <w:rPr>
                <w:rFonts w:eastAsia="Times New Roman" w:cs="Times New Roman"/>
              </w:rPr>
              <w:t xml:space="preserve"> or </w:t>
            </w:r>
            <w:proofErr w:type="spellStart"/>
            <w:r w:rsidRPr="00AB2739">
              <w:rPr>
                <w:rFonts w:eastAsia="Times New Roman" w:cs="Times New Roman"/>
              </w:rPr>
              <w:t>Murabaha</w:t>
            </w:r>
            <w:proofErr w:type="spellEnd"/>
            <w:r w:rsidRPr="00AB2739">
              <w:rPr>
                <w:rFonts w:eastAsia="Times New Roman" w:cs="Times New Roman"/>
              </w:rPr>
              <w:t>, the debt is backed by a real asset, which provides the lender security to an extent.</w:t>
            </w:r>
          </w:p>
          <w:p w14:paraId="35AA112A" w14:textId="77777777" w:rsidR="00CB3164" w:rsidRDefault="00CB3164" w:rsidP="00CB3164">
            <w:r>
              <w:t>From the instruments mentioned above and discussed in the other units we can see that by nature these instruments provide parties with either a fixed/ quasi income or a variable income.</w:t>
            </w:r>
          </w:p>
          <w:p w14:paraId="5861431C" w14:textId="77777777" w:rsidR="00CB3164" w:rsidRDefault="00CB3164" w:rsidP="00CB3164">
            <w:r>
              <w:t xml:space="preserve">Fixed income provides lenders with less risk; their deposits or capital is based within a secured equity, which can be sold on if a borrower was to default, or if the borrower no longer could pay. The capital can be retrieved. Furthermore, if the borrower was on a repayment plan whether monthly or quarterly, its likely that the lender would have already retrieved some of his investment back if not all.  Here the asset is generally usury like financing a car. And used with modes like </w:t>
            </w:r>
            <w:proofErr w:type="spellStart"/>
            <w:r>
              <w:t>Ijarah</w:t>
            </w:r>
            <w:proofErr w:type="spellEnd"/>
            <w:r>
              <w:t xml:space="preserve"> and </w:t>
            </w:r>
            <w:proofErr w:type="spellStart"/>
            <w:r>
              <w:t>Murabaha</w:t>
            </w:r>
            <w:proofErr w:type="spellEnd"/>
            <w:r>
              <w:t xml:space="preserve">. </w:t>
            </w:r>
          </w:p>
          <w:p w14:paraId="2658749F" w14:textId="77777777" w:rsidR="00CB3164" w:rsidRDefault="00CB3164" w:rsidP="00CB3164"/>
          <w:p w14:paraId="2A7EBD5F" w14:textId="77777777" w:rsidR="00CB3164" w:rsidRDefault="00CB3164" w:rsidP="00CB3164">
            <w:r>
              <w:t xml:space="preserve">Variable income investments are more risky for lenders but they also present the potential for larger profits. These are what we usually see in </w:t>
            </w:r>
            <w:proofErr w:type="spellStart"/>
            <w:r>
              <w:t>Musharakah</w:t>
            </w:r>
            <w:proofErr w:type="spellEnd"/>
            <w:r>
              <w:t xml:space="preserve"> and </w:t>
            </w:r>
            <w:proofErr w:type="spellStart"/>
            <w:r>
              <w:t>Mudarabah</w:t>
            </w:r>
            <w:proofErr w:type="spellEnd"/>
            <w:r>
              <w:t xml:space="preserve"> instruments. These are also referred to as </w:t>
            </w:r>
            <w:proofErr w:type="spellStart"/>
            <w:r>
              <w:t>Shirkah</w:t>
            </w:r>
            <w:proofErr w:type="spellEnd"/>
            <w:r>
              <w:t xml:space="preserve"> based, as </w:t>
            </w:r>
            <w:proofErr w:type="spellStart"/>
            <w:r>
              <w:t>lendors</w:t>
            </w:r>
            <w:proofErr w:type="spellEnd"/>
            <w:r>
              <w:t xml:space="preserve"> generally provide the main capital to an asset, whilst an </w:t>
            </w:r>
            <w:r>
              <w:lastRenderedPageBreak/>
              <w:t>entrepreneur provides their skills. This too means that investment is backed by a real asset, and as such provides security although the loss can be detrimental. The nature of entrepreneurial projects means that the borrower may have a great idea but too many other variables prevent it from blossoming like, the climate may not be right, the economy may fall and people just don’t have money to indulge in a new project, the project may need more capital, the entrepreneur himself may not turn out to be competent enough. Also they generally take longer to mature and so investors may need to wait a long time before see any benefits. Profit heavily relies on the project at hand, and what may seem great this year, may turn out to be insignificant next year.</w:t>
            </w:r>
          </w:p>
          <w:p w14:paraId="5B33B589" w14:textId="77777777" w:rsidR="00CB3164" w:rsidRDefault="00CB3164" w:rsidP="00CB3164"/>
          <w:p w14:paraId="69C8224E" w14:textId="77777777" w:rsidR="00CB3164" w:rsidRDefault="00CB3164" w:rsidP="00CB3164">
            <w:pPr>
              <w:pStyle w:val="ListParagraph"/>
              <w:numPr>
                <w:ilvl w:val="0"/>
                <w:numId w:val="3"/>
              </w:numPr>
            </w:pPr>
            <w:r>
              <w:t xml:space="preserve">   Commercial banks are different from investments banks in the following ways;</w:t>
            </w:r>
          </w:p>
          <w:p w14:paraId="3DD90CDD" w14:textId="77777777" w:rsidR="00CB3164" w:rsidRDefault="00CB3164" w:rsidP="00CB3164">
            <w:pPr>
              <w:pStyle w:val="ListParagraph"/>
              <w:ind w:left="360"/>
            </w:pPr>
            <w:r>
              <w:t xml:space="preserve">Investment banks work with many investors to pool together more funds to lend out for projects and an appointed manager manages the pooled funds.  Investment banks deal with bonds and shares and help businesses expand through Initial Public Offerings.  With this in mind they are more risky than the commercial banks when considering investments, and are usually used </w:t>
            </w:r>
            <w:proofErr w:type="gramStart"/>
            <w:r>
              <w:t>by  those</w:t>
            </w:r>
            <w:proofErr w:type="gramEnd"/>
            <w:r>
              <w:t xml:space="preserve"> who can afford to take the risk.</w:t>
            </w:r>
          </w:p>
          <w:p w14:paraId="4ACF3DCC" w14:textId="77777777" w:rsidR="00CB3164" w:rsidRDefault="00CB3164" w:rsidP="00CB3164">
            <w:pPr>
              <w:pStyle w:val="ListParagraph"/>
              <w:ind w:left="360"/>
            </w:pPr>
            <w:r>
              <w:t>Commercial banks generally help individuals or businesses directly. Here individuals and businesses are saving and so they deposit their money with the banks, banks will then use their deposits for loans to other people. Here investments are less risky, as generally the depositors are families or small businesses that are not ready to take the plunge in riskier investments.</w:t>
            </w:r>
          </w:p>
          <w:p w14:paraId="0B8287D7" w14:textId="77777777" w:rsidR="00CB3164" w:rsidRDefault="00CB3164" w:rsidP="00CB3164">
            <w:pPr>
              <w:pStyle w:val="ListParagraph"/>
              <w:ind w:left="360"/>
            </w:pPr>
          </w:p>
          <w:p w14:paraId="29A1F695" w14:textId="77777777" w:rsidR="00CB3164" w:rsidRDefault="00CB3164" w:rsidP="00CB3164">
            <w:pPr>
              <w:pStyle w:val="ListParagraph"/>
              <w:numPr>
                <w:ilvl w:val="0"/>
                <w:numId w:val="3"/>
              </w:numPr>
            </w:pPr>
            <w:r>
              <w:t xml:space="preserve">Deposits managed by the Islamic bank are </w:t>
            </w:r>
          </w:p>
          <w:p w14:paraId="457D83CD" w14:textId="77777777" w:rsidR="00CB3164" w:rsidRDefault="00CB3164" w:rsidP="00CB3164">
            <w:pPr>
              <w:pStyle w:val="ListParagraph"/>
              <w:ind w:left="360"/>
            </w:pPr>
            <w:r>
              <w:t xml:space="preserve">Current deposits– Here the money is held </w:t>
            </w:r>
            <w:proofErr w:type="spellStart"/>
            <w:proofErr w:type="gramStart"/>
            <w:r>
              <w:t>amanah</w:t>
            </w:r>
            <w:proofErr w:type="spellEnd"/>
            <w:r>
              <w:t xml:space="preserve"> ,</w:t>
            </w:r>
            <w:proofErr w:type="gramEnd"/>
            <w:r>
              <w:t xml:space="preserve"> which means held on trust and honesty without hidden agendas.  But if banks use the money they amount to loans and loans must be paid back exactly as they are, they should not increase nor decrease. The decision to use the money and for what activities or projects </w:t>
            </w:r>
            <w:proofErr w:type="gramStart"/>
            <w:r>
              <w:t>will  be</w:t>
            </w:r>
            <w:proofErr w:type="gramEnd"/>
            <w:r>
              <w:t xml:space="preserve"> decided before the account is made.</w:t>
            </w:r>
          </w:p>
          <w:p w14:paraId="7B3628DC" w14:textId="77777777" w:rsidR="00CB3164" w:rsidRDefault="00CB3164" w:rsidP="00CB3164">
            <w:pPr>
              <w:pStyle w:val="ListParagraph"/>
              <w:ind w:left="360"/>
            </w:pPr>
            <w:r>
              <w:t xml:space="preserve">Deposits – these include those that stem from remunerative services by the bank as well as saving deposits which are held </w:t>
            </w:r>
            <w:proofErr w:type="spellStart"/>
            <w:r>
              <w:t>onbehlf</w:t>
            </w:r>
            <w:proofErr w:type="spellEnd"/>
            <w:r>
              <w:t xml:space="preserve"> of clients without charge; These will be subject to a % of PLS mode. The %ratio will be agreed upon before entering the contract whereas the loss liability will be matched to the capital amount invested. The longer the deposits stay with the bank the higher the weightage on the profits. Here time and ratio will be agreed upon before entering into a contract whereas what to invest in may be left to the banks discretion.  </w:t>
            </w:r>
          </w:p>
          <w:p w14:paraId="67CA7482" w14:textId="77777777" w:rsidR="00CB3164" w:rsidRDefault="00CB3164" w:rsidP="00CB3164">
            <w:pPr>
              <w:pStyle w:val="ListParagraph"/>
              <w:ind w:left="360"/>
            </w:pPr>
          </w:p>
          <w:p w14:paraId="5CE49157" w14:textId="77777777" w:rsidR="00CB3164" w:rsidRDefault="00CB3164" w:rsidP="00CB3164">
            <w:pPr>
              <w:pStyle w:val="ListParagraph"/>
              <w:numPr>
                <w:ilvl w:val="0"/>
                <w:numId w:val="3"/>
              </w:numPr>
            </w:pPr>
            <w:r>
              <w:t xml:space="preserve"> Financing trade, agriculture and industry can be done through mixed modes of financing.</w:t>
            </w:r>
          </w:p>
          <w:p w14:paraId="47A8A8F2" w14:textId="77777777" w:rsidR="00CB3164" w:rsidRDefault="00CB3164" w:rsidP="00CB3164">
            <w:r>
              <w:t xml:space="preserve">Agriculture – </w:t>
            </w:r>
            <w:proofErr w:type="spellStart"/>
            <w:proofErr w:type="gramStart"/>
            <w:r>
              <w:t>Murabaha</w:t>
            </w:r>
            <w:proofErr w:type="spellEnd"/>
            <w:r>
              <w:t xml:space="preserve">  can</w:t>
            </w:r>
            <w:proofErr w:type="gramEnd"/>
            <w:r>
              <w:t xml:space="preserve"> be used to purchase inventory and raw materials, the client will request the bank to buy the material needed, the banks will then provide the client with a price, this price will include a mark-up price. If it is agreed upon by the client</w:t>
            </w:r>
            <w:proofErr w:type="gramStart"/>
            <w:r>
              <w:t>,  the</w:t>
            </w:r>
            <w:proofErr w:type="gramEnd"/>
            <w:r>
              <w:t xml:space="preserve"> banks will then buy the product to sell back to the client and he will then pay monthly or quarterly payments. The client will also need equipment, and depending on his needs the equipment maybe a long term or </w:t>
            </w:r>
            <w:proofErr w:type="gramStart"/>
            <w:r>
              <w:t>short term</w:t>
            </w:r>
            <w:proofErr w:type="gramEnd"/>
            <w:r>
              <w:t xml:space="preserve"> necessity here </w:t>
            </w:r>
            <w:proofErr w:type="spellStart"/>
            <w:r>
              <w:t>Ijarah</w:t>
            </w:r>
            <w:proofErr w:type="spellEnd"/>
            <w:r>
              <w:t xml:space="preserve"> can be operational or with the intention to buy out at the end of the lease. As such in both cases ownership will rest with the lender or lessor until payment and contract alike reflect otherwise.</w:t>
            </w:r>
          </w:p>
          <w:p w14:paraId="2C662CCC" w14:textId="77777777" w:rsidR="00CB3164" w:rsidRDefault="00CB3164" w:rsidP="00CB3164"/>
          <w:p w14:paraId="66D162A0" w14:textId="77777777" w:rsidR="00CB3164" w:rsidRDefault="00CB3164" w:rsidP="00CB3164">
            <w:r>
              <w:t xml:space="preserve">Trade and Industry- by nature the aim of both is to provide a product and </w:t>
            </w:r>
            <w:proofErr w:type="gramStart"/>
            <w:r>
              <w:t>so  Salam</w:t>
            </w:r>
            <w:proofErr w:type="gramEnd"/>
            <w:r>
              <w:t xml:space="preserve"> and </w:t>
            </w:r>
            <w:proofErr w:type="spellStart"/>
            <w:r>
              <w:t>Istisna</w:t>
            </w:r>
            <w:proofErr w:type="spellEnd"/>
            <w:r>
              <w:t xml:space="preserve">  modes of financing can be used here.</w:t>
            </w:r>
          </w:p>
          <w:p w14:paraId="09C19023" w14:textId="77777777" w:rsidR="00CB3164" w:rsidRDefault="00CB3164" w:rsidP="00CB3164">
            <w:r>
              <w:t xml:space="preserve">Salam allows for the seller and the buyer to exchange for full price for the goods. Note the goods are not exchanged yet. In return the seller must deliver on a specified date and it also bestows upon the seller a moral duty to </w:t>
            </w:r>
            <w:proofErr w:type="spellStart"/>
            <w:r>
              <w:t>fulfil</w:t>
            </w:r>
            <w:proofErr w:type="spellEnd"/>
            <w:r>
              <w:t>. This type of contract cannot be cancelled once signed. It could mean that the buyer buys into a bargain, or pays to much but can also mean the seller can end up creating more profit or find that he is at a loss.</w:t>
            </w:r>
          </w:p>
          <w:p w14:paraId="61C3336E" w14:textId="77777777" w:rsidR="00CB3164" w:rsidRDefault="00CB3164" w:rsidP="00CB3164">
            <w:proofErr w:type="spellStart"/>
            <w:r>
              <w:t>Istisna</w:t>
            </w:r>
            <w:proofErr w:type="spellEnd"/>
            <w:r>
              <w:t xml:space="preserve"> allows for the full payment of a commodity, which has not yet been created. The price like the Salam mode must be fixed and a specified date of delivery is agreed upon. This then bestows a </w:t>
            </w:r>
            <w:r>
              <w:lastRenderedPageBreak/>
              <w:t>moral obligation for the manufacturer of the commodity to manufacture the goods for the buyer. But unlike Salaam mode, both parties have the right to withdraw and cancel the contract with notice and only if the manufacturing process has not started.</w:t>
            </w:r>
          </w:p>
          <w:p w14:paraId="1898DCF4" w14:textId="77777777" w:rsidR="00CB3164" w:rsidRDefault="00CB3164" w:rsidP="00CB3164"/>
          <w:p w14:paraId="3B6135E3" w14:textId="77777777" w:rsidR="00CB3164" w:rsidRDefault="00CB3164" w:rsidP="00CB3164">
            <w:pPr>
              <w:pStyle w:val="ListParagraph"/>
              <w:numPr>
                <w:ilvl w:val="0"/>
                <w:numId w:val="3"/>
              </w:numPr>
            </w:pPr>
            <w:r>
              <w:t>Islamic principles relating to stocks and shares are as follows.</w:t>
            </w:r>
          </w:p>
          <w:p w14:paraId="1B5D169D" w14:textId="77777777" w:rsidR="00CB3164" w:rsidRDefault="00CB3164" w:rsidP="00CB3164">
            <w:pPr>
              <w:pStyle w:val="ListParagraph"/>
              <w:ind w:left="180"/>
            </w:pPr>
            <w:r>
              <w:t>.</w:t>
            </w:r>
          </w:p>
          <w:p w14:paraId="5D395402" w14:textId="77777777" w:rsidR="00CB3164" w:rsidRDefault="00CB3164" w:rsidP="00CB3164"/>
          <w:p w14:paraId="7B58BBCC" w14:textId="77777777" w:rsidR="00CB3164" w:rsidRDefault="00CB3164" w:rsidP="00CB3164">
            <w:r>
              <w:t xml:space="preserve">Investment in joint stock companies is permissible if the main revenue or </w:t>
            </w:r>
            <w:proofErr w:type="gramStart"/>
            <w:r>
              <w:t>purpose of the stocks are</w:t>
            </w:r>
            <w:proofErr w:type="gramEnd"/>
            <w:r>
              <w:t xml:space="preserve"> not prohibited by Islam.  Prohibited stocks would be those that include </w:t>
            </w:r>
            <w:proofErr w:type="spellStart"/>
            <w:r>
              <w:t>Riba</w:t>
            </w:r>
            <w:proofErr w:type="spellEnd"/>
            <w:r>
              <w:t xml:space="preserve"> or </w:t>
            </w:r>
            <w:proofErr w:type="spellStart"/>
            <w:r>
              <w:t>Gharar</w:t>
            </w:r>
            <w:proofErr w:type="spellEnd"/>
            <w:r>
              <w:t>, as well as stocks which deal with or produce prohibited things for example alcohol. As with all of Islamic financing and banking the main goal is to dissuade people from taking part in socially unacceptable manners, what is socially unacceptable is laid down within Islamic tenets for example sex outside of marriage is prohibited thus investing within pornography would be unacceptable.</w:t>
            </w:r>
          </w:p>
          <w:p w14:paraId="1629709B" w14:textId="77777777" w:rsidR="00CB3164" w:rsidRDefault="00CB3164" w:rsidP="00CB3164">
            <w:r>
              <w:t xml:space="preserve">However, the Islamic </w:t>
            </w:r>
            <w:proofErr w:type="spellStart"/>
            <w:r>
              <w:t>Fiqh</w:t>
            </w:r>
            <w:proofErr w:type="spellEnd"/>
            <w:r>
              <w:t xml:space="preserve"> Council does allow for trading within companies that do engage in prohibited actions, as long as the prohibited actions do not amount to the core revenue or purpose of the business, for example public transport such as the train service allows for alcohol to be bought on long journeys, here it is clear that alcohol is not the businesses main revenue or purpose in making money, it is the train service it self. This could be permitted.</w:t>
            </w:r>
          </w:p>
          <w:p w14:paraId="4ED1A893" w14:textId="77777777" w:rsidR="00CB3164" w:rsidRDefault="00CB3164" w:rsidP="00CB3164"/>
          <w:p w14:paraId="5C3CE711" w14:textId="77777777" w:rsidR="00CB3164" w:rsidRDefault="00CB3164" w:rsidP="00CB3164">
            <w:r>
              <w:t xml:space="preserve">An underwriter is required he sets out what the terms and conditions of the shares will be as well as providing surety that the bonds are true of their nature and thus being a main risk taker of the </w:t>
            </w:r>
            <w:proofErr w:type="spellStart"/>
            <w:r>
              <w:t>sahres</w:t>
            </w:r>
            <w:proofErr w:type="spellEnd"/>
            <w:r>
              <w:t xml:space="preserve"> he has to offer. They then sell these to the </w:t>
            </w:r>
            <w:proofErr w:type="spellStart"/>
            <w:r>
              <w:t>obligee</w:t>
            </w:r>
            <w:proofErr w:type="spellEnd"/>
            <w:r>
              <w:t xml:space="preserve"> for nominal </w:t>
            </w:r>
            <w:proofErr w:type="gramStart"/>
            <w:r>
              <w:t>value,</w:t>
            </w:r>
            <w:proofErr w:type="gramEnd"/>
            <w:r>
              <w:t xml:space="preserve"> the </w:t>
            </w:r>
            <w:proofErr w:type="spellStart"/>
            <w:r>
              <w:t>obligee</w:t>
            </w:r>
            <w:proofErr w:type="spellEnd"/>
            <w:r>
              <w:t xml:space="preserve"> can then rely upon this bond as it is assured by the underwriter. The underwriter cannot take a fee for selling </w:t>
            </w:r>
            <w:proofErr w:type="gramStart"/>
            <w:r>
              <w:t>shares</w:t>
            </w:r>
            <w:proofErr w:type="gramEnd"/>
            <w:r>
              <w:t xml:space="preserve"> as they are not acting as agents but as a surety of the share. They will make a profit from selling the shares to the </w:t>
            </w:r>
            <w:proofErr w:type="spellStart"/>
            <w:proofErr w:type="gramStart"/>
            <w:r>
              <w:t>obligee</w:t>
            </w:r>
            <w:proofErr w:type="spellEnd"/>
            <w:r>
              <w:t xml:space="preserve">  at</w:t>
            </w:r>
            <w:proofErr w:type="gramEnd"/>
            <w:r>
              <w:t xml:space="preserve">  a mark up price but say the principal had fraudulently held back information that results in the </w:t>
            </w:r>
            <w:proofErr w:type="spellStart"/>
            <w:r>
              <w:t>obligee</w:t>
            </w:r>
            <w:proofErr w:type="spellEnd"/>
            <w:r>
              <w:t xml:space="preserve"> shares having no value then it would render the underwriter liable for the shortcomings that the </w:t>
            </w:r>
            <w:proofErr w:type="spellStart"/>
            <w:r>
              <w:t>obligee</w:t>
            </w:r>
            <w:proofErr w:type="spellEnd"/>
            <w:r>
              <w:t xml:space="preserve"> suffers. The underwriter provides surety, by its very nature </w:t>
            </w:r>
            <w:proofErr w:type="gramStart"/>
            <w:r>
              <w:t>a</w:t>
            </w:r>
            <w:proofErr w:type="gramEnd"/>
            <w:r>
              <w:t xml:space="preserve"> underwriter cannot argue he was mislead or lied to by the business. This is because the </w:t>
            </w:r>
            <w:proofErr w:type="gramStart"/>
            <w:r>
              <w:t>underwriters</w:t>
            </w:r>
            <w:proofErr w:type="gramEnd"/>
            <w:r>
              <w:t xml:space="preserve"> role is to provide surety of the share, and they do this by checking and investigating </w:t>
            </w:r>
            <w:proofErr w:type="spellStart"/>
            <w:r>
              <w:t>shareswhich</w:t>
            </w:r>
            <w:proofErr w:type="spellEnd"/>
            <w:r>
              <w:t xml:space="preserve"> they will potentially underwrite.</w:t>
            </w:r>
          </w:p>
          <w:p w14:paraId="277964F3" w14:textId="77777777" w:rsidR="00CB3164" w:rsidRDefault="00CB3164" w:rsidP="00CB3164">
            <w:r>
              <w:t xml:space="preserve">The object of the stocks and shares are unidentifiable assets named </w:t>
            </w:r>
            <w:proofErr w:type="spellStart"/>
            <w:r>
              <w:t>Musha’a</w:t>
            </w:r>
            <w:proofErr w:type="spellEnd"/>
            <w:r>
              <w:t xml:space="preserve">, this refers to the assets or part of the business, which is jointly owned by a number of investors, it is therefore unable to be partitioned and sold off as a particular piece. The share it self can be given but will remain within the joint ownership of other investors. </w:t>
            </w:r>
          </w:p>
          <w:p w14:paraId="772275B9" w14:textId="77777777" w:rsidR="00CB3164" w:rsidRDefault="00CB3164" w:rsidP="00CB3164"/>
          <w:p w14:paraId="000B23EF" w14:textId="77777777" w:rsidR="00CB3164" w:rsidRDefault="00CB3164" w:rsidP="00CB3164">
            <w:r>
              <w:t xml:space="preserve">Preference shares are not permissible, </w:t>
            </w:r>
            <w:proofErr w:type="gramStart"/>
            <w:r>
              <w:t>no  share</w:t>
            </w:r>
            <w:proofErr w:type="gramEnd"/>
            <w:r>
              <w:t xml:space="preserve"> will be given a fixed dividend and no share will take priority over other shares within a particular investment either during normal business or through liquidation of the business. This is because I if permissible it amounts to </w:t>
            </w:r>
            <w:proofErr w:type="spellStart"/>
            <w:r>
              <w:t>Riba</w:t>
            </w:r>
            <w:proofErr w:type="spellEnd"/>
            <w:r>
              <w:t xml:space="preserve"> and be harmful to common shareholders. We can see conventional banking allows preferred shareholders to take priority in dividends as well as assets during liquidation, this could result in common shareholders receiving nothing therefore harmful to others.</w:t>
            </w:r>
          </w:p>
          <w:p w14:paraId="466E46B0" w14:textId="77777777" w:rsidR="00CB3164" w:rsidRDefault="00CB3164" w:rsidP="00CB3164"/>
          <w:p w14:paraId="0F9AB6FE" w14:textId="77777777" w:rsidR="00CB3164" w:rsidRDefault="00CB3164" w:rsidP="00CB3164">
            <w:r>
              <w:t xml:space="preserve">You cannot buy shares using money that includes </w:t>
            </w:r>
            <w:proofErr w:type="spellStart"/>
            <w:r>
              <w:t>Riba</w:t>
            </w:r>
            <w:proofErr w:type="spellEnd"/>
            <w:r>
              <w:t xml:space="preserve"> and you cannot sell shares you do not own.</w:t>
            </w:r>
          </w:p>
          <w:p w14:paraId="3D6AE259" w14:textId="77777777" w:rsidR="00CB3164" w:rsidRDefault="00CB3164" w:rsidP="00CB3164"/>
          <w:p w14:paraId="487A5363" w14:textId="77777777" w:rsidR="00CB3164" w:rsidRDefault="00CB3164" w:rsidP="00CB3164">
            <w:pPr>
              <w:pStyle w:val="ListParagraph"/>
              <w:ind w:left="180"/>
            </w:pPr>
          </w:p>
          <w:p w14:paraId="17DDDBC0" w14:textId="77777777" w:rsidR="00CB3164" w:rsidRDefault="00CB3164" w:rsidP="00CB3164">
            <w:pPr>
              <w:pStyle w:val="ListParagraph"/>
              <w:ind w:left="180"/>
            </w:pPr>
          </w:p>
          <w:p w14:paraId="354425F9" w14:textId="77777777" w:rsidR="00CB3164" w:rsidRDefault="00CB3164" w:rsidP="00CB3164">
            <w:pPr>
              <w:pStyle w:val="ListParagraph"/>
              <w:numPr>
                <w:ilvl w:val="0"/>
                <w:numId w:val="2"/>
              </w:numPr>
            </w:pPr>
            <w:r>
              <w:t xml:space="preserve">Banks </w:t>
            </w:r>
            <w:proofErr w:type="gramStart"/>
            <w:r>
              <w:t>are  regulated</w:t>
            </w:r>
            <w:proofErr w:type="gramEnd"/>
            <w:r>
              <w:t xml:space="preserve"> and must have sufficient liquid funds to cover debts. Liquidity Management refers to the management of cash and debt.  The goal is to </w:t>
            </w:r>
            <w:proofErr w:type="spellStart"/>
            <w:r>
              <w:t>minimise</w:t>
            </w:r>
            <w:proofErr w:type="spellEnd"/>
            <w:r>
              <w:t xml:space="preserve"> liquidity risk.  High liquidity risk occurs when financial institutions have to many assets that cannot easily be sold off to recuperate any debt. In essence they have taken on too much debt.  To sum up banks should invest in a variety of products and make sure that not all assets will amount to illiquid, as this </w:t>
            </w:r>
            <w:r>
              <w:lastRenderedPageBreak/>
              <w:t>would result in selling off assets for less then the current market price.</w:t>
            </w:r>
          </w:p>
          <w:p w14:paraId="12719767" w14:textId="77777777" w:rsidR="00CB3164" w:rsidRDefault="00CB3164" w:rsidP="00CB3164">
            <w:pPr>
              <w:pStyle w:val="ListParagraph"/>
              <w:ind w:left="360"/>
            </w:pPr>
          </w:p>
          <w:p w14:paraId="2ACA0B02" w14:textId="77777777" w:rsidR="00CB3164" w:rsidRDefault="00CB3164" w:rsidP="00CB3164">
            <w:pPr>
              <w:pStyle w:val="ListParagraph"/>
              <w:ind w:left="360"/>
            </w:pPr>
            <w:r>
              <w:t>If this was to occur within Islamic banking the banks may decide to enter agreements with interbank fund markets. Interbank funding allows for banks to borrow and lend to each other at a considerable lower rate then in the normal market but is still high, this then allows them to manage their liquidity risk and thus they are within the legal limit.</w:t>
            </w:r>
          </w:p>
          <w:p w14:paraId="2415153C" w14:textId="77777777" w:rsidR="00CB3164" w:rsidRDefault="00CB3164" w:rsidP="00CB3164">
            <w:pPr>
              <w:pStyle w:val="ListParagraph"/>
              <w:ind w:left="360"/>
            </w:pPr>
          </w:p>
          <w:p w14:paraId="57DC598A" w14:textId="77777777" w:rsidR="00CB3164" w:rsidRDefault="00CB3164" w:rsidP="00CB3164">
            <w:proofErr w:type="spellStart"/>
            <w:r>
              <w:t>Mudarabah</w:t>
            </w:r>
            <w:proofErr w:type="spellEnd"/>
            <w:r>
              <w:t xml:space="preserve"> and Central Bank funds</w:t>
            </w:r>
          </w:p>
          <w:p w14:paraId="3B63EC8F" w14:textId="77777777" w:rsidR="00CB3164" w:rsidRDefault="00CB3164" w:rsidP="00CB3164">
            <w:r>
              <w:t xml:space="preserve"> The lending bank (Central bank) and the borrower bank (deficit bank) will enter into a </w:t>
            </w:r>
            <w:proofErr w:type="spellStart"/>
            <w:r>
              <w:t>Mudarabah</w:t>
            </w:r>
            <w:proofErr w:type="spellEnd"/>
            <w:r>
              <w:t xml:space="preserve"> contract, the central bank in return will receive a profit sharing ratio </w:t>
            </w:r>
            <w:proofErr w:type="spellStart"/>
            <w:r>
              <w:t>favourable</w:t>
            </w:r>
            <w:proofErr w:type="spellEnd"/>
            <w:r>
              <w:t xml:space="preserve"> to them, here the deficit bank will act like a </w:t>
            </w:r>
            <w:proofErr w:type="spellStart"/>
            <w:r>
              <w:t>mudahrib</w:t>
            </w:r>
            <w:proofErr w:type="spellEnd"/>
            <w:r>
              <w:t xml:space="preserve">. The </w:t>
            </w:r>
            <w:proofErr w:type="spellStart"/>
            <w:r>
              <w:t>Mudarabah</w:t>
            </w:r>
            <w:proofErr w:type="spellEnd"/>
            <w:r>
              <w:t xml:space="preserve"> contracts are generally only short term and will include a grace period. All profit sharing ratio and grace periods will be agreed to before the contract is concluded.  Once concluded the central bank is technically the capital owner and so if further loss occurred it would be the interbank making the loss.</w:t>
            </w:r>
          </w:p>
          <w:p w14:paraId="0376F33C" w14:textId="77777777" w:rsidR="00CB3164" w:rsidRDefault="00CB3164" w:rsidP="00CB3164"/>
          <w:p w14:paraId="055DEAA4" w14:textId="77777777" w:rsidR="00CB3164" w:rsidRDefault="00CB3164" w:rsidP="00CB3164">
            <w:proofErr w:type="spellStart"/>
            <w:r>
              <w:t>Sukuk</w:t>
            </w:r>
            <w:proofErr w:type="spellEnd"/>
            <w:r>
              <w:t xml:space="preserve"> and Central Bank funds - The deficit bank can sell </w:t>
            </w:r>
            <w:proofErr w:type="spellStart"/>
            <w:r>
              <w:t>Sukuk</w:t>
            </w:r>
            <w:proofErr w:type="spellEnd"/>
            <w:r>
              <w:t xml:space="preserve"> certificates to the central bank therefore transferring ownership and then enter either a mortising agreement or a bullet maturity basis agreement. Either way the deficit bank promises to buy back the certificates and regain ownership whilst the central bank would receive </w:t>
            </w:r>
            <w:proofErr w:type="spellStart"/>
            <w:r>
              <w:t>favourable</w:t>
            </w:r>
            <w:proofErr w:type="spellEnd"/>
            <w:r>
              <w:t xml:space="preserve"> regular payments or a healthy lump sum.</w:t>
            </w:r>
          </w:p>
          <w:p w14:paraId="7EFF3EA3" w14:textId="77777777" w:rsidR="00CB3164" w:rsidRDefault="00CB3164" w:rsidP="00CB3164"/>
          <w:p w14:paraId="2112E1BC" w14:textId="77777777" w:rsidR="00CB3164" w:rsidRDefault="00CB3164" w:rsidP="00CB3164">
            <w:r>
              <w:t>Banks would need the permission of the regulatory body to enter into these agreements, and not the central bank would always levy higher charges so as to dissuade banks from falling into debts.</w:t>
            </w:r>
          </w:p>
          <w:p w14:paraId="6C6AC023" w14:textId="77777777" w:rsidR="00CB3164" w:rsidRDefault="00CB3164" w:rsidP="00CB3164"/>
          <w:p w14:paraId="5659EC8F" w14:textId="77777777" w:rsidR="00CB3164" w:rsidRDefault="00CB3164" w:rsidP="00CB3164">
            <w:pPr>
              <w:widowControl w:val="0"/>
              <w:autoSpaceDE w:val="0"/>
              <w:autoSpaceDN w:val="0"/>
              <w:adjustRightInd w:val="0"/>
              <w:spacing w:after="240"/>
              <w:rPr>
                <w:rFonts w:ascii="Times" w:hAnsi="Times" w:cs="Times"/>
              </w:rPr>
            </w:pPr>
            <w:r>
              <w:t xml:space="preserve">3. </w:t>
            </w:r>
          </w:p>
          <w:p w14:paraId="52D50EE0" w14:textId="77777777" w:rsidR="00CB3164" w:rsidRDefault="00CB3164" w:rsidP="00CB3164">
            <w:r>
              <w:t>When examining the different financial instruments used on the asset side of Islamic bank we can see advantages and disadvantages.</w:t>
            </w:r>
          </w:p>
          <w:p w14:paraId="52A89AEA" w14:textId="77777777" w:rsidR="00CB3164" w:rsidRDefault="00CB3164" w:rsidP="00CB3164">
            <w:r>
              <w:t>The main advantage for all Islamic finance and Banking is that by their very nature they must abide by Islamic tenets and one of the principles focus on making show no harm is caused to another, this results in fair play as well as investing in businesses that aim to help society grow. Many would also argue that investment and business are subjected to rules not formed by man but from God, which in return must be innately good for people.  As such it Muslim investors and business people stay in line with their Islamic beliefs.</w:t>
            </w:r>
          </w:p>
          <w:p w14:paraId="294BE04C" w14:textId="77777777" w:rsidR="00CB3164" w:rsidRDefault="00CB3164" w:rsidP="00CB3164"/>
          <w:p w14:paraId="5EE87C8E" w14:textId="77777777" w:rsidR="00CB3164" w:rsidRDefault="00CB3164" w:rsidP="00CB3164"/>
          <w:p w14:paraId="17FF2F3A" w14:textId="77777777" w:rsidR="00CB3164" w:rsidRDefault="00CB3164" w:rsidP="00CB3164">
            <w:proofErr w:type="spellStart"/>
            <w:r>
              <w:t>Murabaha</w:t>
            </w:r>
            <w:proofErr w:type="spellEnd"/>
            <w:r>
              <w:t xml:space="preserve"> works through a mark up price, </w:t>
            </w:r>
            <w:proofErr w:type="spellStart"/>
            <w:r>
              <w:t>Istisna</w:t>
            </w:r>
            <w:proofErr w:type="spellEnd"/>
            <w:r>
              <w:t xml:space="preserve"> and </w:t>
            </w:r>
            <w:proofErr w:type="spellStart"/>
            <w:r>
              <w:t>salam</w:t>
            </w:r>
            <w:proofErr w:type="spellEnd"/>
            <w:r>
              <w:t xml:space="preserve"> work via a </w:t>
            </w:r>
            <w:proofErr w:type="spellStart"/>
            <w:r>
              <w:t>deffred</w:t>
            </w:r>
            <w:proofErr w:type="spellEnd"/>
            <w:r>
              <w:t xml:space="preserve"> sale or pre paid sale, </w:t>
            </w:r>
            <w:proofErr w:type="spellStart"/>
            <w:r>
              <w:t>ijarah</w:t>
            </w:r>
            <w:proofErr w:type="spellEnd"/>
            <w:r>
              <w:t xml:space="preserve"> works like leasing and </w:t>
            </w:r>
            <w:proofErr w:type="spellStart"/>
            <w:r>
              <w:t>Musharaka</w:t>
            </w:r>
            <w:proofErr w:type="spellEnd"/>
            <w:r>
              <w:t xml:space="preserve"> and </w:t>
            </w:r>
            <w:proofErr w:type="spellStart"/>
            <w:proofErr w:type="gramStart"/>
            <w:r>
              <w:t>Mudarabah</w:t>
            </w:r>
            <w:proofErr w:type="spellEnd"/>
            <w:r>
              <w:t xml:space="preserve">  work</w:t>
            </w:r>
            <w:proofErr w:type="gramEnd"/>
            <w:r>
              <w:t xml:space="preserve"> via a PLS mode.  These all create a partnership between the lender and borrower or lessor and lessee. This partnership provides agreed benefits for all parties, it provides opportunities for entrepreneurs, newly weds and young adults wanting to buy their first car. It helps people to grow because it gives them access to money on a fair basis, one which is backed by assets, and therefore in part the debt is recoverable, it in it self is a lessor burden on people.</w:t>
            </w:r>
          </w:p>
          <w:p w14:paraId="33C37D2B" w14:textId="77777777" w:rsidR="00CB3164" w:rsidRDefault="00CB3164" w:rsidP="00CB3164">
            <w:r>
              <w:t>However, the laws of God are interpreted and as of yet we don’t have a perfect Islamic financial system and therefore it has its disadvantages.</w:t>
            </w:r>
          </w:p>
          <w:p w14:paraId="6DA59DD4" w14:textId="77777777" w:rsidR="00CB3164" w:rsidRDefault="00CB3164" w:rsidP="00CB3164"/>
          <w:p w14:paraId="05A4CB99" w14:textId="77777777" w:rsidR="00CB3164" w:rsidRDefault="00CB3164" w:rsidP="00CB3164">
            <w:r>
              <w:t xml:space="preserve">Parties may delay repayments or fail to make payments in </w:t>
            </w:r>
            <w:proofErr w:type="spellStart"/>
            <w:r>
              <w:t>Murabaha</w:t>
            </w:r>
            <w:proofErr w:type="spellEnd"/>
            <w:r>
              <w:t xml:space="preserve"> or </w:t>
            </w:r>
            <w:proofErr w:type="spellStart"/>
            <w:r>
              <w:t>Ijarah</w:t>
            </w:r>
            <w:proofErr w:type="spellEnd"/>
            <w:r>
              <w:t xml:space="preserve"> modes, this leaves the Lender/ lessor out of pocket whether short term or long term, and depending on the asset the client may decide he no longer needs the asset, and since ownership has not been transferred it would remain the responsibility of the lender/ lessor which could be detrimental. In PLS modes reliance is upon information being provided by the entrepreneur, however within PLS modes generally input in the day to day running is not allowed. So how does one know what his true entitlement is, how does </w:t>
            </w:r>
            <w:r>
              <w:lastRenderedPageBreak/>
              <w:t>one know that the business didn’t need to buy a certain product remember here the lender provides the capital, he most likely doesn’t have the expertise required for the business.</w:t>
            </w:r>
          </w:p>
          <w:p w14:paraId="1E23708B" w14:textId="77777777" w:rsidR="00CB3164" w:rsidRDefault="00CB3164" w:rsidP="00CB3164"/>
          <w:p w14:paraId="50A154AB" w14:textId="77777777" w:rsidR="00CB3164" w:rsidRDefault="00CB3164" w:rsidP="00CB3164">
            <w:proofErr w:type="spellStart"/>
            <w:r>
              <w:t>Murabaha</w:t>
            </w:r>
            <w:proofErr w:type="spellEnd"/>
            <w:r>
              <w:t xml:space="preserve"> contracts work on a mark up price this includes a risk premium set by the Central Inter Banks, but once </w:t>
            </w:r>
            <w:proofErr w:type="spellStart"/>
            <w:r>
              <w:t>Murabaha</w:t>
            </w:r>
            <w:proofErr w:type="spellEnd"/>
            <w:r>
              <w:t xml:space="preserve"> is agreed and the contract is concluded the price cannot be changed. This is now a debt of the bank, they have money out that is only recuperated via the terms of the contract. But what happens </w:t>
            </w:r>
            <w:proofErr w:type="gramStart"/>
            <w:r>
              <w:t>if  the</w:t>
            </w:r>
            <w:proofErr w:type="gramEnd"/>
            <w:r>
              <w:t xml:space="preserve"> Central Interbank changes their risk rate, and so all these </w:t>
            </w:r>
            <w:proofErr w:type="spellStart"/>
            <w:r>
              <w:t>Murabaha</w:t>
            </w:r>
            <w:proofErr w:type="spellEnd"/>
            <w:r>
              <w:t xml:space="preserve"> agreements could put the banks at risk, leading to the banks lending money to show they are not suffering from illiquid – ness and also resulting in the banks losing out.</w:t>
            </w:r>
          </w:p>
          <w:p w14:paraId="583A0B99" w14:textId="77777777" w:rsidR="00CB3164" w:rsidRDefault="00CB3164" w:rsidP="00CB3164"/>
          <w:p w14:paraId="45DBC080" w14:textId="77777777" w:rsidR="00CB3164" w:rsidRDefault="00CB3164" w:rsidP="00CB3164">
            <w:r>
              <w:t xml:space="preserve">Depositors may withdraw if they feel that financial institutions are not complying with their fiduciary role, for example if a bank was to knowingly or unknowingly invest in a business that was not Sharia compliant. Or maybe depositors had expected a higher return but instead they received very little this again could break fiduciary, and could result in banks liquidity risk. </w:t>
            </w:r>
          </w:p>
          <w:p w14:paraId="04A58950" w14:textId="77777777" w:rsidR="00CB3164" w:rsidRDefault="00CB3164" w:rsidP="00CB3164"/>
          <w:p w14:paraId="5D916846" w14:textId="77777777" w:rsidR="00CB3164" w:rsidRDefault="00CB3164" w:rsidP="00CB3164"/>
          <w:p w14:paraId="591BBD5B" w14:textId="77777777" w:rsidR="00CC2FB3" w:rsidRDefault="00CC2FB3" w:rsidP="00A851DA">
            <w:pPr>
              <w:rPr>
                <w:b/>
              </w:rPr>
            </w:pPr>
          </w:p>
          <w:p w14:paraId="2D744AB8" w14:textId="56178194" w:rsidR="00CB3164" w:rsidRDefault="00CB3164" w:rsidP="00A851DA">
            <w:pPr>
              <w:rPr>
                <w:b/>
              </w:rPr>
            </w:pPr>
            <w:r>
              <w:rPr>
                <w:b/>
              </w:rPr>
              <w:t>So you can see that there are advantages and disadvantages to Islamic financial instruments</w:t>
            </w:r>
            <w:bookmarkStart w:id="0" w:name="_GoBack"/>
            <w:bookmarkEnd w:id="0"/>
            <w:r>
              <w:rPr>
                <w:b/>
              </w:rPr>
              <w:t>.</w:t>
            </w:r>
          </w:p>
          <w:p w14:paraId="183C2A79" w14:textId="77777777" w:rsidR="00CC2FB3" w:rsidRDefault="00CC2FB3" w:rsidP="00A851DA">
            <w:pPr>
              <w:rPr>
                <w:b/>
              </w:rPr>
            </w:pPr>
          </w:p>
          <w:p w14:paraId="57361256" w14:textId="77777777" w:rsidR="00CC2FB3" w:rsidRDefault="00CC2FB3" w:rsidP="00A851DA">
            <w:pPr>
              <w:rPr>
                <w:b/>
              </w:rPr>
            </w:pPr>
          </w:p>
          <w:p w14:paraId="506A57CA" w14:textId="77777777" w:rsidR="00CC2FB3" w:rsidRDefault="00CC2FB3" w:rsidP="00A851DA">
            <w:pPr>
              <w:rPr>
                <w:b/>
              </w:rPr>
            </w:pPr>
          </w:p>
          <w:p w14:paraId="1AB6C577" w14:textId="77777777" w:rsidR="00CC2FB3" w:rsidRDefault="00CC2FB3" w:rsidP="00A851DA">
            <w:pPr>
              <w:rPr>
                <w:b/>
              </w:rPr>
            </w:pPr>
          </w:p>
          <w:p w14:paraId="70C21AFA" w14:textId="77777777" w:rsidR="00CC2FB3" w:rsidRDefault="00CC2FB3" w:rsidP="00A851DA">
            <w:pPr>
              <w:rPr>
                <w:b/>
              </w:rPr>
            </w:pPr>
          </w:p>
          <w:p w14:paraId="6191E43A" w14:textId="77777777" w:rsidR="00CC2FB3" w:rsidRDefault="00CC2FB3" w:rsidP="00A851DA">
            <w:pPr>
              <w:rPr>
                <w:b/>
              </w:rPr>
            </w:pPr>
          </w:p>
          <w:p w14:paraId="34ED6534" w14:textId="77777777" w:rsidR="00CC2FB3" w:rsidRDefault="00CC2FB3" w:rsidP="00A851DA">
            <w:pPr>
              <w:rPr>
                <w:b/>
              </w:rPr>
            </w:pPr>
          </w:p>
          <w:p w14:paraId="12505775" w14:textId="77777777" w:rsidR="00CC2FB3" w:rsidRDefault="00CC2FB3" w:rsidP="00A851DA">
            <w:pPr>
              <w:rPr>
                <w:b/>
              </w:rPr>
            </w:pPr>
          </w:p>
          <w:p w14:paraId="2F37D5A2" w14:textId="77777777" w:rsidR="00CC2FB3" w:rsidRDefault="00CC2FB3" w:rsidP="00A851DA">
            <w:pPr>
              <w:rPr>
                <w:b/>
              </w:rPr>
            </w:pPr>
          </w:p>
          <w:p w14:paraId="0C0B6F30" w14:textId="77777777" w:rsidR="00CC2FB3" w:rsidRDefault="00CC2FB3" w:rsidP="00A851DA">
            <w:pPr>
              <w:rPr>
                <w:b/>
              </w:rPr>
            </w:pPr>
          </w:p>
          <w:p w14:paraId="2DB534EB" w14:textId="77777777" w:rsidR="00CC2FB3" w:rsidRDefault="00CC2FB3" w:rsidP="00A851DA">
            <w:pPr>
              <w:rPr>
                <w:b/>
              </w:rPr>
            </w:pPr>
          </w:p>
          <w:p w14:paraId="1BBBE2DB" w14:textId="77777777" w:rsidR="00CC2FB3" w:rsidRDefault="00CC2FB3" w:rsidP="00A851DA">
            <w:pPr>
              <w:rPr>
                <w:b/>
              </w:rPr>
            </w:pPr>
          </w:p>
          <w:p w14:paraId="11FAA9FA" w14:textId="77777777" w:rsidR="00CC2FB3" w:rsidRDefault="00CC2FB3" w:rsidP="00A851DA">
            <w:pPr>
              <w:rPr>
                <w:b/>
              </w:rPr>
            </w:pPr>
          </w:p>
          <w:p w14:paraId="58579B0F" w14:textId="77777777" w:rsidR="00CC2FB3" w:rsidRDefault="00CC2FB3" w:rsidP="00A851DA">
            <w:pPr>
              <w:rPr>
                <w:b/>
              </w:rPr>
            </w:pPr>
          </w:p>
        </w:tc>
      </w:tr>
    </w:tbl>
    <w:p w14:paraId="5E421C6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94797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9BF4A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0676A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039E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F46F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468F1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85F170A" w14:textId="77777777" w:rsidTr="00405895">
        <w:tc>
          <w:tcPr>
            <w:tcW w:w="2310" w:type="dxa"/>
            <w:shd w:val="clear" w:color="auto" w:fill="D9D9D9" w:themeFill="background1" w:themeFillShade="D9"/>
          </w:tcPr>
          <w:p w14:paraId="5907B3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7914BD" w14:textId="1A74D920" w:rsidR="00405895" w:rsidRPr="00B0415E" w:rsidRDefault="00CB3164" w:rsidP="00A851DA">
            <w:pPr>
              <w:rPr>
                <w:rFonts w:cs="Bliss-Regular"/>
                <w:color w:val="000000"/>
              </w:rPr>
            </w:pPr>
            <w:proofErr w:type="spellStart"/>
            <w:proofErr w:type="gramStart"/>
            <w:r>
              <w:rPr>
                <w:rFonts w:cs="Bliss-Regular"/>
                <w:color w:val="000000"/>
              </w:rPr>
              <w:t>taz</w:t>
            </w:r>
            <w:proofErr w:type="spellEnd"/>
            <w:proofErr w:type="gramEnd"/>
          </w:p>
        </w:tc>
        <w:tc>
          <w:tcPr>
            <w:tcW w:w="1276" w:type="dxa"/>
            <w:shd w:val="clear" w:color="auto" w:fill="D9D9D9" w:themeFill="background1" w:themeFillShade="D9"/>
          </w:tcPr>
          <w:p w14:paraId="1B1D46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1C791C" w14:textId="7CF3BBB0" w:rsidR="00405895" w:rsidRPr="00B0415E" w:rsidRDefault="00CB3164" w:rsidP="00A851DA">
            <w:pPr>
              <w:rPr>
                <w:rFonts w:cs="Bliss-Regular"/>
                <w:color w:val="000000"/>
              </w:rPr>
            </w:pPr>
            <w:r>
              <w:rPr>
                <w:rFonts w:cs="Bliss-Regular"/>
                <w:color w:val="000000"/>
              </w:rPr>
              <w:t>4</w:t>
            </w:r>
            <w:r w:rsidRPr="00CB3164">
              <w:rPr>
                <w:rFonts w:cs="Bliss-Regular"/>
                <w:color w:val="000000"/>
                <w:vertAlign w:val="superscript"/>
              </w:rPr>
              <w:t>th</w:t>
            </w:r>
            <w:r>
              <w:rPr>
                <w:rFonts w:cs="Bliss-Regular"/>
                <w:color w:val="000000"/>
              </w:rPr>
              <w:t xml:space="preserve"> Sep 2016</w:t>
            </w:r>
          </w:p>
        </w:tc>
      </w:tr>
    </w:tbl>
    <w:p w14:paraId="5303BBBD" w14:textId="77777777" w:rsidR="00A851DA" w:rsidRPr="00B0415E" w:rsidRDefault="00A851DA" w:rsidP="00A851DA">
      <w:pPr>
        <w:rPr>
          <w:rFonts w:cs="Bliss-Regular"/>
          <w:color w:val="000000"/>
          <w:lang w:val="en-US"/>
        </w:rPr>
      </w:pPr>
    </w:p>
    <w:p w14:paraId="51462B15" w14:textId="77777777" w:rsidR="00A851DA" w:rsidRPr="00B0415E" w:rsidRDefault="00A851DA" w:rsidP="00A851DA">
      <w:pPr>
        <w:rPr>
          <w:rFonts w:cs="Bliss-Regular"/>
          <w:color w:val="000000"/>
          <w:lang w:val="en-US"/>
        </w:rPr>
      </w:pPr>
    </w:p>
    <w:p w14:paraId="0BEFB44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503EF3" w14:textId="77777777" w:rsidTr="00B0415E">
        <w:trPr>
          <w:trHeight w:val="249"/>
        </w:trPr>
        <w:tc>
          <w:tcPr>
            <w:tcW w:w="4621" w:type="dxa"/>
            <w:shd w:val="clear" w:color="auto" w:fill="D9D9D9" w:themeFill="background1" w:themeFillShade="D9"/>
          </w:tcPr>
          <w:p w14:paraId="05E3ADA3" w14:textId="77777777" w:rsidR="00503D7E" w:rsidRPr="00B0415E" w:rsidRDefault="00503D7E" w:rsidP="00503D7E">
            <w:pPr>
              <w:rPr>
                <w:b/>
                <w:color w:val="002060"/>
              </w:rPr>
            </w:pPr>
            <w:r w:rsidRPr="00B0415E">
              <w:rPr>
                <w:b/>
                <w:color w:val="002060"/>
              </w:rPr>
              <w:t>Total Marks</w:t>
            </w:r>
          </w:p>
        </w:tc>
        <w:tc>
          <w:tcPr>
            <w:tcW w:w="4621" w:type="dxa"/>
          </w:tcPr>
          <w:p w14:paraId="0A88EF47" w14:textId="77777777" w:rsidR="00503D7E" w:rsidRPr="00B0415E" w:rsidRDefault="00503D7E" w:rsidP="00503D7E">
            <w:pPr>
              <w:rPr>
                <w:rFonts w:cs="Times New Roman"/>
                <w:szCs w:val="32"/>
              </w:rPr>
            </w:pPr>
          </w:p>
        </w:tc>
      </w:tr>
      <w:tr w:rsidR="00503D7E" w:rsidRPr="00B0415E" w14:paraId="63E96EE9" w14:textId="77777777" w:rsidTr="00B0415E">
        <w:tc>
          <w:tcPr>
            <w:tcW w:w="4621" w:type="dxa"/>
            <w:shd w:val="clear" w:color="auto" w:fill="D9D9D9" w:themeFill="background1" w:themeFillShade="D9"/>
          </w:tcPr>
          <w:p w14:paraId="1B8BC70C" w14:textId="77777777" w:rsidR="00503D7E" w:rsidRPr="00B0415E" w:rsidRDefault="00503D7E" w:rsidP="00503D7E">
            <w:pPr>
              <w:rPr>
                <w:b/>
                <w:color w:val="002060"/>
              </w:rPr>
            </w:pPr>
            <w:r w:rsidRPr="00B0415E">
              <w:rPr>
                <w:b/>
                <w:color w:val="002060"/>
              </w:rPr>
              <w:t>Marks Obtained</w:t>
            </w:r>
          </w:p>
        </w:tc>
        <w:tc>
          <w:tcPr>
            <w:tcW w:w="4621" w:type="dxa"/>
          </w:tcPr>
          <w:p w14:paraId="5C5FD7DF" w14:textId="77777777" w:rsidR="00503D7E" w:rsidRPr="00B0415E" w:rsidRDefault="00503D7E" w:rsidP="00503D7E">
            <w:pPr>
              <w:rPr>
                <w:rFonts w:cs="Times New Roman"/>
                <w:szCs w:val="32"/>
              </w:rPr>
            </w:pPr>
          </w:p>
        </w:tc>
      </w:tr>
      <w:tr w:rsidR="00503D7E" w:rsidRPr="00B0415E" w14:paraId="6C37639D" w14:textId="77777777" w:rsidTr="00B0415E">
        <w:tc>
          <w:tcPr>
            <w:tcW w:w="4621" w:type="dxa"/>
            <w:shd w:val="clear" w:color="auto" w:fill="D9D9D9" w:themeFill="background1" w:themeFillShade="D9"/>
          </w:tcPr>
          <w:p w14:paraId="0D50C5E0" w14:textId="77777777" w:rsidR="00503D7E" w:rsidRPr="00B0415E" w:rsidRDefault="00B0415E" w:rsidP="00503D7E">
            <w:pPr>
              <w:rPr>
                <w:b/>
                <w:color w:val="002060"/>
              </w:rPr>
            </w:pPr>
            <w:r w:rsidRPr="00B0415E">
              <w:rPr>
                <w:b/>
                <w:color w:val="002060"/>
              </w:rPr>
              <w:t>Percentage / Grade</w:t>
            </w:r>
          </w:p>
        </w:tc>
        <w:tc>
          <w:tcPr>
            <w:tcW w:w="4621" w:type="dxa"/>
          </w:tcPr>
          <w:p w14:paraId="6EC3E50F" w14:textId="77777777" w:rsidR="00503D7E" w:rsidRPr="00B0415E" w:rsidRDefault="00503D7E" w:rsidP="00503D7E">
            <w:pPr>
              <w:rPr>
                <w:rFonts w:cs="Times New Roman"/>
                <w:szCs w:val="32"/>
              </w:rPr>
            </w:pPr>
          </w:p>
        </w:tc>
      </w:tr>
    </w:tbl>
    <w:p w14:paraId="23F55EEB" w14:textId="77777777" w:rsidR="00A851DA" w:rsidRDefault="00A851DA" w:rsidP="00503D7E">
      <w:pPr>
        <w:rPr>
          <w:rFonts w:cs="Times New Roman"/>
          <w:sz w:val="24"/>
          <w:szCs w:val="32"/>
        </w:rPr>
      </w:pPr>
    </w:p>
    <w:p w14:paraId="174731F8" w14:textId="77777777" w:rsidR="00607874" w:rsidRDefault="00607874" w:rsidP="00503D7E">
      <w:pPr>
        <w:rPr>
          <w:rFonts w:cs="Times New Roman"/>
          <w:sz w:val="24"/>
          <w:szCs w:val="32"/>
        </w:rPr>
      </w:pPr>
    </w:p>
    <w:p w14:paraId="2154AD58" w14:textId="77777777" w:rsidR="00607874" w:rsidRDefault="00607874" w:rsidP="00503D7E">
      <w:pPr>
        <w:rPr>
          <w:rFonts w:cs="Times New Roman"/>
          <w:sz w:val="24"/>
          <w:szCs w:val="32"/>
        </w:rPr>
      </w:pPr>
    </w:p>
    <w:p w14:paraId="488ACFED" w14:textId="77777777" w:rsidR="00607874" w:rsidRDefault="00607874" w:rsidP="00503D7E">
      <w:pPr>
        <w:rPr>
          <w:rFonts w:cs="Times New Roman"/>
          <w:sz w:val="24"/>
          <w:szCs w:val="32"/>
        </w:rPr>
      </w:pPr>
    </w:p>
    <w:p w14:paraId="10579177" w14:textId="77777777" w:rsidR="00607874" w:rsidRDefault="00607874" w:rsidP="00503D7E">
      <w:pPr>
        <w:rPr>
          <w:rFonts w:cs="Times New Roman"/>
          <w:sz w:val="24"/>
          <w:szCs w:val="32"/>
        </w:rPr>
      </w:pPr>
    </w:p>
    <w:p w14:paraId="0A7437F5" w14:textId="77777777" w:rsidR="00607874" w:rsidRDefault="00607874" w:rsidP="00503D7E">
      <w:pPr>
        <w:rPr>
          <w:rFonts w:cs="Times New Roman"/>
          <w:sz w:val="24"/>
          <w:szCs w:val="32"/>
        </w:rPr>
      </w:pPr>
    </w:p>
    <w:p w14:paraId="27936E8C" w14:textId="77777777" w:rsidR="00607874" w:rsidRDefault="00607874" w:rsidP="00503D7E">
      <w:pPr>
        <w:rPr>
          <w:rFonts w:cs="Times New Roman"/>
          <w:sz w:val="24"/>
          <w:szCs w:val="32"/>
        </w:rPr>
      </w:pPr>
    </w:p>
    <w:p w14:paraId="5E04C1B5" w14:textId="77777777" w:rsidR="00607874" w:rsidRDefault="00607874" w:rsidP="00503D7E">
      <w:pPr>
        <w:rPr>
          <w:rFonts w:cs="Times New Roman"/>
          <w:sz w:val="24"/>
          <w:szCs w:val="32"/>
        </w:rPr>
      </w:pPr>
    </w:p>
    <w:p w14:paraId="77881637" w14:textId="77777777" w:rsidR="00EA30AB" w:rsidRDefault="00EA30AB" w:rsidP="00503D7E">
      <w:pPr>
        <w:rPr>
          <w:rFonts w:cs="Times New Roman"/>
          <w:sz w:val="24"/>
          <w:szCs w:val="32"/>
        </w:rPr>
      </w:pPr>
    </w:p>
    <w:p w14:paraId="3AC9378A" w14:textId="77777777" w:rsidR="00EA30AB" w:rsidRDefault="00EA30AB" w:rsidP="00503D7E">
      <w:pPr>
        <w:rPr>
          <w:rFonts w:cs="Times New Roman"/>
          <w:sz w:val="24"/>
          <w:szCs w:val="32"/>
        </w:rPr>
      </w:pPr>
    </w:p>
    <w:p w14:paraId="546470D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1D535" w14:textId="77777777" w:rsidR="00C53029" w:rsidRDefault="00C53029" w:rsidP="00CB4D0A">
      <w:pPr>
        <w:spacing w:after="0" w:line="240" w:lineRule="auto"/>
      </w:pPr>
      <w:r>
        <w:separator/>
      </w:r>
    </w:p>
  </w:endnote>
  <w:endnote w:type="continuationSeparator" w:id="0">
    <w:p w14:paraId="5D394DA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AD22B" w14:textId="77777777" w:rsidR="00C53029" w:rsidRDefault="00C53029" w:rsidP="00CB4D0A">
      <w:pPr>
        <w:spacing w:after="0" w:line="240" w:lineRule="auto"/>
      </w:pPr>
      <w:r>
        <w:separator/>
      </w:r>
    </w:p>
  </w:footnote>
  <w:footnote w:type="continuationSeparator" w:id="0">
    <w:p w14:paraId="33484B7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A0D0A"/>
    <w:multiLevelType w:val="hybridMultilevel"/>
    <w:tmpl w:val="2BA4AF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E67CAE"/>
    <w:multiLevelType w:val="hybridMultilevel"/>
    <w:tmpl w:val="95E4C02C"/>
    <w:lvl w:ilvl="0" w:tplc="04090013">
      <w:start w:val="1"/>
      <w:numFmt w:val="upperRoman"/>
      <w:lvlText w:val="%1."/>
      <w:lvlJc w:val="right"/>
      <w:pPr>
        <w:ind w:left="180" w:hanging="18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C2E"/>
    <w:rsid w:val="00645CDD"/>
    <w:rsid w:val="006823A7"/>
    <w:rsid w:val="00687EE8"/>
    <w:rsid w:val="0070347F"/>
    <w:rsid w:val="0070678E"/>
    <w:rsid w:val="00831C11"/>
    <w:rsid w:val="0084501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316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6B0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D18AB-C83B-D544-A9A4-6383BCE7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2910</Words>
  <Characters>16589</Characters>
  <Application>Microsoft Macintosh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Tasneem Ahmed Patel</cp:lastModifiedBy>
  <cp:revision>2</cp:revision>
  <dcterms:created xsi:type="dcterms:W3CDTF">2016-09-04T00:23:00Z</dcterms:created>
  <dcterms:modified xsi:type="dcterms:W3CDTF">2016-09-04T00:23:00Z</dcterms:modified>
</cp:coreProperties>
</file>