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742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6AB1">
            <w:pPr>
              <w:pStyle w:val="Default"/>
              <w:rPr>
                <w:rFonts w:asciiTheme="minorHAnsi" w:hAnsiTheme="minorHAnsi"/>
              </w:rPr>
            </w:pPr>
            <w:r>
              <w:rPr>
                <w:rFonts w:asciiTheme="minorHAnsi" w:hAnsiTheme="minorHAnsi"/>
              </w:rPr>
              <w:t>MUMBA MWANSA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86AB1">
            <w:pPr>
              <w:pStyle w:val="Default"/>
              <w:rPr>
                <w:rFonts w:asciiTheme="minorHAnsi" w:hAnsiTheme="minorHAnsi"/>
              </w:rPr>
            </w:pPr>
            <w:r>
              <w:rPr>
                <w:rFonts w:asciiTheme="minorHAnsi" w:hAnsiTheme="minorHAnsi"/>
              </w:rPr>
              <w:t>2085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6AB1">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66FC">
            <w:r>
              <w:t>10</w:t>
            </w:r>
          </w:p>
        </w:tc>
      </w:tr>
    </w:tbl>
    <w:p w:rsidR="00CC2FB3" w:rsidRDefault="00CC2FB3" w:rsidP="00A851DA">
      <w:pPr>
        <w:rPr>
          <w:b/>
        </w:rPr>
      </w:pPr>
    </w:p>
    <w:p w:rsidR="00443E6F" w:rsidRDefault="00527C11" w:rsidP="00486AB1">
      <w:pPr>
        <w:tabs>
          <w:tab w:val="left" w:pos="7970"/>
        </w:tabs>
        <w:rPr>
          <w:b/>
          <w:sz w:val="28"/>
        </w:rPr>
      </w:pPr>
      <w:r w:rsidRPr="00443E6F">
        <w:rPr>
          <w:b/>
          <w:sz w:val="28"/>
        </w:rPr>
        <w:t>Marking Criteria:</w:t>
      </w:r>
      <w:r w:rsidR="00486AB1">
        <w:rPr>
          <w:b/>
          <w:sz w:val="28"/>
        </w:rPr>
        <w:tab/>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Pr="00443E6F" w:rsidRDefault="00486AB1" w:rsidP="00A851DA"/>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3A4D45" w:rsidRPr="00F3559F" w:rsidRDefault="00486AB1" w:rsidP="004C09CC">
            <w:pPr>
              <w:pStyle w:val="ListParagraph"/>
              <w:numPr>
                <w:ilvl w:val="0"/>
                <w:numId w:val="2"/>
              </w:numPr>
              <w:spacing w:before="240" w:after="200" w:line="360" w:lineRule="auto"/>
              <w:jc w:val="both"/>
              <w:rPr>
                <w:rFonts w:ascii="Arial" w:hAnsi="Arial" w:cs="Arial"/>
                <w:sz w:val="24"/>
                <w:szCs w:val="24"/>
              </w:rPr>
            </w:pPr>
            <w:r w:rsidRPr="00F3559F">
              <w:rPr>
                <w:rFonts w:ascii="Arial" w:hAnsi="Arial" w:cs="Arial"/>
                <w:sz w:val="24"/>
                <w:szCs w:val="24"/>
              </w:rPr>
              <w:t>(</w:t>
            </w:r>
            <w:proofErr w:type="spellStart"/>
            <w:r w:rsidRPr="00F3559F">
              <w:rPr>
                <w:rFonts w:ascii="Arial" w:hAnsi="Arial" w:cs="Arial"/>
                <w:sz w:val="24"/>
                <w:szCs w:val="24"/>
              </w:rPr>
              <w:t>i</w:t>
            </w:r>
            <w:proofErr w:type="spellEnd"/>
            <w:r w:rsidRPr="00F3559F">
              <w:rPr>
                <w:rFonts w:ascii="Arial" w:hAnsi="Arial" w:cs="Arial"/>
                <w:sz w:val="24"/>
                <w:szCs w:val="24"/>
              </w:rPr>
              <w:t>)</w:t>
            </w:r>
            <w:r w:rsidR="00C0375A" w:rsidRPr="00F3559F">
              <w:rPr>
                <w:rFonts w:ascii="Arial" w:hAnsi="Arial" w:cs="Arial"/>
                <w:sz w:val="24"/>
                <w:szCs w:val="24"/>
              </w:rPr>
              <w:t xml:space="preserve"> </w:t>
            </w:r>
            <w:r w:rsidR="00D966FC">
              <w:rPr>
                <w:rFonts w:ascii="Arial" w:hAnsi="Arial" w:cs="Arial"/>
                <w:sz w:val="24"/>
                <w:szCs w:val="24"/>
              </w:rPr>
              <w:t xml:space="preserve">Policies are the objectives and principles of an entity while procedures are the organization’s actions taken to ensure that objectives are achieved. Policies and procedures document all unethical actions and transactions and determine how violations should be treated. </w:t>
            </w:r>
            <w:r w:rsidR="00F3559F">
              <w:rPr>
                <w:rFonts w:ascii="Arial" w:hAnsi="Arial" w:cs="Arial"/>
                <w:sz w:val="24"/>
                <w:szCs w:val="24"/>
              </w:rPr>
              <w:t xml:space="preserve"> </w:t>
            </w:r>
            <w:r w:rsidR="00D421C7" w:rsidRPr="00F3559F">
              <w:rPr>
                <w:rFonts w:ascii="Arial" w:hAnsi="Arial" w:cs="Arial"/>
                <w:sz w:val="24"/>
                <w:szCs w:val="24"/>
              </w:rPr>
              <w:t xml:space="preserve"> </w:t>
            </w:r>
            <w:r w:rsidRPr="00F3559F">
              <w:rPr>
                <w:rFonts w:ascii="Arial" w:hAnsi="Arial" w:cs="Arial"/>
                <w:sz w:val="24"/>
                <w:szCs w:val="24"/>
              </w:rPr>
              <w:t xml:space="preserve"> </w:t>
            </w:r>
            <w:r w:rsidR="00327D7D" w:rsidRPr="00F3559F">
              <w:rPr>
                <w:rFonts w:ascii="Arial" w:hAnsi="Arial" w:cs="Arial"/>
                <w:sz w:val="24"/>
                <w:szCs w:val="24"/>
              </w:rPr>
              <w:t xml:space="preserve">  </w:t>
            </w:r>
          </w:p>
          <w:p w:rsidR="008375F5" w:rsidRPr="004B4A6C" w:rsidRDefault="008375F5" w:rsidP="004C09CC">
            <w:pPr>
              <w:pStyle w:val="ListParagraph"/>
              <w:spacing w:before="240" w:after="200" w:line="360" w:lineRule="auto"/>
              <w:jc w:val="both"/>
              <w:rPr>
                <w:rFonts w:ascii="Arial" w:hAnsi="Arial" w:cs="Arial"/>
                <w:sz w:val="24"/>
                <w:szCs w:val="24"/>
              </w:rPr>
            </w:pPr>
          </w:p>
          <w:p w:rsidR="00A9471D" w:rsidRDefault="00BA1900" w:rsidP="004C09CC">
            <w:pPr>
              <w:pStyle w:val="ListParagraph"/>
              <w:spacing w:before="240" w:after="200" w:line="360" w:lineRule="auto"/>
              <w:jc w:val="both"/>
              <w:rPr>
                <w:rFonts w:ascii="Arial" w:hAnsi="Arial" w:cs="Arial"/>
                <w:sz w:val="24"/>
                <w:szCs w:val="24"/>
              </w:rPr>
            </w:pPr>
            <w:r w:rsidRPr="004B4A6C">
              <w:rPr>
                <w:rFonts w:ascii="Arial" w:hAnsi="Arial" w:cs="Arial"/>
                <w:sz w:val="24"/>
                <w:szCs w:val="24"/>
              </w:rPr>
              <w:t>(ii)</w:t>
            </w:r>
            <w:r w:rsidR="00012B06" w:rsidRPr="004B4A6C">
              <w:rPr>
                <w:rFonts w:ascii="Arial" w:hAnsi="Arial" w:cs="Arial"/>
                <w:sz w:val="24"/>
                <w:szCs w:val="24"/>
              </w:rPr>
              <w:t xml:space="preserve"> </w:t>
            </w:r>
            <w:r w:rsidR="00D966FC">
              <w:rPr>
                <w:rFonts w:ascii="Arial" w:hAnsi="Arial" w:cs="Arial"/>
                <w:sz w:val="24"/>
                <w:szCs w:val="24"/>
              </w:rPr>
              <w:t>Perception of detection is one of the leadin</w:t>
            </w:r>
            <w:r w:rsidR="00A9471D">
              <w:rPr>
                <w:rFonts w:ascii="Arial" w:hAnsi="Arial" w:cs="Arial"/>
                <w:sz w:val="24"/>
                <w:szCs w:val="24"/>
              </w:rPr>
              <w:t>g elements in fraud prevention. The fear of punishment, imprisonment, humiliation, and loss of personal relationships are enough to make a potential fraudster think several times before committing fraud and evaluate whether it is worth all the risk or not. Tactics for increasing the perception of detection include the following:</w:t>
            </w:r>
          </w:p>
          <w:p w:rsidR="00A5340F" w:rsidRDefault="00A9471D" w:rsidP="00A9471D">
            <w:pPr>
              <w:pStyle w:val="ListParagraph"/>
              <w:numPr>
                <w:ilvl w:val="0"/>
                <w:numId w:val="21"/>
              </w:numPr>
              <w:spacing w:before="240" w:after="200" w:line="360" w:lineRule="auto"/>
              <w:jc w:val="both"/>
              <w:rPr>
                <w:rFonts w:ascii="Arial" w:hAnsi="Arial" w:cs="Arial"/>
                <w:sz w:val="24"/>
                <w:szCs w:val="24"/>
              </w:rPr>
            </w:pPr>
            <w:r>
              <w:rPr>
                <w:rFonts w:ascii="Arial" w:hAnsi="Arial" w:cs="Arial"/>
                <w:sz w:val="24"/>
                <w:szCs w:val="24"/>
              </w:rPr>
              <w:t>Surveillance</w:t>
            </w:r>
          </w:p>
          <w:p w:rsidR="00A9471D" w:rsidRDefault="00A9471D" w:rsidP="00A9471D">
            <w:pPr>
              <w:pStyle w:val="ListParagraph"/>
              <w:numPr>
                <w:ilvl w:val="0"/>
                <w:numId w:val="21"/>
              </w:numPr>
              <w:spacing w:before="240" w:after="200" w:line="360" w:lineRule="auto"/>
              <w:jc w:val="both"/>
              <w:rPr>
                <w:rFonts w:ascii="Arial" w:hAnsi="Arial" w:cs="Arial"/>
                <w:sz w:val="24"/>
                <w:szCs w:val="24"/>
              </w:rPr>
            </w:pPr>
            <w:r>
              <w:rPr>
                <w:rFonts w:ascii="Arial" w:hAnsi="Arial" w:cs="Arial"/>
                <w:sz w:val="24"/>
                <w:szCs w:val="24"/>
              </w:rPr>
              <w:t>Surprise audits</w:t>
            </w:r>
          </w:p>
          <w:p w:rsidR="00A9471D" w:rsidRDefault="00A9471D" w:rsidP="00A9471D">
            <w:pPr>
              <w:pStyle w:val="ListParagraph"/>
              <w:numPr>
                <w:ilvl w:val="0"/>
                <w:numId w:val="21"/>
              </w:numPr>
              <w:spacing w:before="240" w:after="200" w:line="360" w:lineRule="auto"/>
              <w:jc w:val="both"/>
              <w:rPr>
                <w:rFonts w:ascii="Arial" w:hAnsi="Arial" w:cs="Arial"/>
                <w:sz w:val="24"/>
                <w:szCs w:val="24"/>
              </w:rPr>
            </w:pPr>
            <w:r>
              <w:rPr>
                <w:rFonts w:ascii="Arial" w:hAnsi="Arial" w:cs="Arial"/>
                <w:sz w:val="24"/>
                <w:szCs w:val="24"/>
              </w:rPr>
              <w:t>Prosecution</w:t>
            </w:r>
          </w:p>
          <w:p w:rsidR="00A9471D" w:rsidRDefault="00A9471D" w:rsidP="00A9471D">
            <w:pPr>
              <w:pStyle w:val="ListParagraph"/>
              <w:numPr>
                <w:ilvl w:val="0"/>
                <w:numId w:val="21"/>
              </w:numPr>
              <w:spacing w:before="240" w:after="200" w:line="360" w:lineRule="auto"/>
              <w:jc w:val="both"/>
              <w:rPr>
                <w:rFonts w:ascii="Arial" w:hAnsi="Arial" w:cs="Arial"/>
                <w:sz w:val="24"/>
                <w:szCs w:val="24"/>
              </w:rPr>
            </w:pPr>
            <w:r>
              <w:rPr>
                <w:rFonts w:ascii="Arial" w:hAnsi="Arial" w:cs="Arial"/>
                <w:sz w:val="24"/>
                <w:szCs w:val="24"/>
              </w:rPr>
              <w:t>Anonymous tips</w:t>
            </w:r>
          </w:p>
          <w:p w:rsidR="00A9471D" w:rsidRDefault="00A9471D" w:rsidP="00A9471D">
            <w:pPr>
              <w:pStyle w:val="ListParagraph"/>
              <w:numPr>
                <w:ilvl w:val="0"/>
                <w:numId w:val="21"/>
              </w:numPr>
              <w:spacing w:before="240" w:after="200" w:line="360" w:lineRule="auto"/>
              <w:jc w:val="both"/>
              <w:rPr>
                <w:rFonts w:ascii="Arial" w:hAnsi="Arial" w:cs="Arial"/>
                <w:sz w:val="24"/>
                <w:szCs w:val="24"/>
              </w:rPr>
            </w:pPr>
            <w:r>
              <w:rPr>
                <w:rFonts w:ascii="Arial" w:hAnsi="Arial" w:cs="Arial"/>
                <w:sz w:val="24"/>
                <w:szCs w:val="24"/>
              </w:rPr>
              <w:t>Catch me if you can</w:t>
            </w:r>
          </w:p>
          <w:p w:rsidR="00AD304E" w:rsidRPr="004B4A6C" w:rsidRDefault="00AD304E" w:rsidP="00A9471D">
            <w:pPr>
              <w:pStyle w:val="ListParagraph"/>
              <w:numPr>
                <w:ilvl w:val="0"/>
                <w:numId w:val="21"/>
              </w:numPr>
              <w:spacing w:before="240" w:after="200" w:line="360" w:lineRule="auto"/>
              <w:jc w:val="both"/>
              <w:rPr>
                <w:rFonts w:ascii="Arial" w:hAnsi="Arial" w:cs="Arial"/>
                <w:sz w:val="24"/>
                <w:szCs w:val="24"/>
              </w:rPr>
            </w:pPr>
            <w:r>
              <w:rPr>
                <w:rFonts w:ascii="Arial" w:hAnsi="Arial" w:cs="Arial"/>
                <w:sz w:val="24"/>
                <w:szCs w:val="24"/>
              </w:rPr>
              <w:t xml:space="preserve">Enforcement of ethics and </w:t>
            </w:r>
            <w:r>
              <w:rPr>
                <w:rFonts w:ascii="Arial" w:hAnsi="Arial" w:cs="Arial"/>
                <w:sz w:val="24"/>
                <w:szCs w:val="24"/>
              </w:rPr>
              <w:t>fraud policies</w:t>
            </w:r>
          </w:p>
          <w:p w:rsidR="00C713FE" w:rsidRPr="004B4A6C" w:rsidRDefault="00086EB0" w:rsidP="004C09CC">
            <w:pPr>
              <w:pStyle w:val="ListParagraph"/>
              <w:spacing w:before="240" w:line="360" w:lineRule="auto"/>
              <w:jc w:val="both"/>
              <w:rPr>
                <w:rFonts w:ascii="Arial" w:hAnsi="Arial" w:cs="Arial"/>
                <w:sz w:val="24"/>
                <w:szCs w:val="24"/>
              </w:rPr>
            </w:pPr>
            <w:r w:rsidRPr="004B4A6C">
              <w:rPr>
                <w:rFonts w:ascii="Arial" w:hAnsi="Arial" w:cs="Arial"/>
                <w:sz w:val="24"/>
                <w:szCs w:val="24"/>
              </w:rPr>
              <w:t xml:space="preserve"> </w:t>
            </w:r>
          </w:p>
          <w:p w:rsidR="008A6D1B" w:rsidRDefault="00C713FE" w:rsidP="004C09CC">
            <w:pPr>
              <w:pStyle w:val="ListParagraph"/>
              <w:spacing w:before="240" w:line="360" w:lineRule="auto"/>
              <w:jc w:val="both"/>
              <w:rPr>
                <w:rFonts w:ascii="Arial" w:hAnsi="Arial" w:cs="Arial"/>
                <w:sz w:val="24"/>
                <w:szCs w:val="24"/>
              </w:rPr>
            </w:pPr>
            <w:r w:rsidRPr="004B4A6C">
              <w:rPr>
                <w:rFonts w:ascii="Arial" w:hAnsi="Arial" w:cs="Arial"/>
                <w:sz w:val="24"/>
                <w:szCs w:val="24"/>
              </w:rPr>
              <w:t>(iii)</w:t>
            </w:r>
            <w:r w:rsidR="00E4780A" w:rsidRPr="004B4A6C">
              <w:rPr>
                <w:rFonts w:ascii="Arial" w:hAnsi="Arial" w:cs="Arial"/>
                <w:sz w:val="24"/>
                <w:szCs w:val="24"/>
              </w:rPr>
              <w:t xml:space="preserve"> </w:t>
            </w:r>
            <w:r w:rsidR="00A9471D">
              <w:rPr>
                <w:rFonts w:ascii="Arial" w:hAnsi="Arial" w:cs="Arial"/>
                <w:sz w:val="24"/>
                <w:szCs w:val="24"/>
              </w:rPr>
              <w:t>Internal audit is part of good corporate</w:t>
            </w:r>
            <w:r w:rsidR="00AC7F57">
              <w:rPr>
                <w:rFonts w:ascii="Arial" w:hAnsi="Arial" w:cs="Arial"/>
                <w:sz w:val="24"/>
                <w:szCs w:val="24"/>
              </w:rPr>
              <w:t xml:space="preserve"> governance and effective internal control function. Internal audit help in the implementation of inter controls and keep management in the loop on how effective the controls are and of any weaknesses in the system. There responsible for periodically </w:t>
            </w:r>
            <w:r w:rsidR="00601BCB">
              <w:rPr>
                <w:rFonts w:ascii="Arial" w:hAnsi="Arial" w:cs="Arial"/>
                <w:sz w:val="24"/>
                <w:szCs w:val="24"/>
              </w:rPr>
              <w:t>verifying the legitimacy of transactions and confirming that the entity’s assets exist. By identifying, reviewing and analyzing anomalies, internal audit help in fraud detection.</w:t>
            </w:r>
            <w:r w:rsidR="00A9471D">
              <w:rPr>
                <w:rFonts w:ascii="Arial" w:hAnsi="Arial" w:cs="Arial"/>
                <w:sz w:val="24"/>
                <w:szCs w:val="24"/>
              </w:rPr>
              <w:t xml:space="preserve"> </w:t>
            </w:r>
          </w:p>
          <w:p w:rsidR="00601BCB" w:rsidRDefault="00601BCB" w:rsidP="004C09CC">
            <w:pPr>
              <w:pStyle w:val="ListParagraph"/>
              <w:spacing w:before="240" w:line="360" w:lineRule="auto"/>
              <w:jc w:val="both"/>
              <w:rPr>
                <w:rFonts w:ascii="Arial" w:hAnsi="Arial" w:cs="Arial"/>
                <w:sz w:val="24"/>
                <w:szCs w:val="24"/>
              </w:rPr>
            </w:pPr>
          </w:p>
          <w:p w:rsidR="00C9083B" w:rsidRDefault="008A6D1B" w:rsidP="0004793B">
            <w:pPr>
              <w:pStyle w:val="ListParagraph"/>
              <w:spacing w:before="240" w:line="360" w:lineRule="auto"/>
              <w:jc w:val="both"/>
              <w:rPr>
                <w:rFonts w:ascii="Arial" w:hAnsi="Arial" w:cs="Arial"/>
                <w:sz w:val="24"/>
                <w:szCs w:val="24"/>
              </w:rPr>
            </w:pPr>
            <w:r w:rsidRPr="004B4A6C">
              <w:rPr>
                <w:rFonts w:ascii="Arial" w:hAnsi="Arial" w:cs="Arial"/>
                <w:sz w:val="24"/>
                <w:szCs w:val="24"/>
              </w:rPr>
              <w:t xml:space="preserve">(iv) </w:t>
            </w:r>
            <w:r w:rsidR="00601BCB">
              <w:rPr>
                <w:rFonts w:ascii="Arial" w:hAnsi="Arial" w:cs="Arial"/>
                <w:sz w:val="24"/>
                <w:szCs w:val="24"/>
              </w:rPr>
              <w:t>A commanding approach is a confrontational and authoritative approach, clearly stating that if someone steals</w:t>
            </w:r>
            <w:r w:rsidR="00E05FE0">
              <w:rPr>
                <w:rFonts w:ascii="Arial" w:hAnsi="Arial" w:cs="Arial"/>
                <w:sz w:val="24"/>
                <w:szCs w:val="24"/>
              </w:rPr>
              <w:t xml:space="preserve"> they will be caught and fired from their job. The entity takes no measures to prevent fraud, if a fraud occurs and is detected, the accused is simply fired without prosecution.</w:t>
            </w:r>
            <w:r w:rsidR="00601BCB">
              <w:rPr>
                <w:rFonts w:ascii="Arial" w:hAnsi="Arial" w:cs="Arial"/>
                <w:sz w:val="24"/>
                <w:szCs w:val="24"/>
              </w:rPr>
              <w:t xml:space="preserve"> </w:t>
            </w:r>
          </w:p>
          <w:p w:rsidR="00B72798" w:rsidRPr="004B4A6C" w:rsidRDefault="00B72798" w:rsidP="004C09CC">
            <w:pPr>
              <w:pStyle w:val="ListParagraph"/>
              <w:spacing w:before="240" w:line="360" w:lineRule="auto"/>
              <w:jc w:val="both"/>
              <w:rPr>
                <w:rFonts w:ascii="Arial" w:hAnsi="Arial" w:cs="Arial"/>
                <w:sz w:val="24"/>
                <w:szCs w:val="24"/>
              </w:rPr>
            </w:pPr>
          </w:p>
          <w:p w:rsidR="002040AA" w:rsidRDefault="00723B87" w:rsidP="0004793B">
            <w:pPr>
              <w:pStyle w:val="ListParagraph"/>
              <w:spacing w:before="240" w:line="360" w:lineRule="auto"/>
              <w:jc w:val="both"/>
              <w:rPr>
                <w:rFonts w:ascii="Arial" w:hAnsi="Arial" w:cs="Arial"/>
                <w:sz w:val="24"/>
                <w:szCs w:val="24"/>
              </w:rPr>
            </w:pPr>
            <w:r w:rsidRPr="004B4A6C">
              <w:rPr>
                <w:rFonts w:ascii="Arial" w:hAnsi="Arial" w:cs="Arial"/>
                <w:sz w:val="24"/>
                <w:szCs w:val="24"/>
              </w:rPr>
              <w:t>(v)</w:t>
            </w:r>
            <w:r w:rsidR="0037268A">
              <w:rPr>
                <w:rFonts w:ascii="Arial" w:hAnsi="Arial" w:cs="Arial"/>
                <w:sz w:val="24"/>
                <w:szCs w:val="24"/>
              </w:rPr>
              <w:t xml:space="preserve"> </w:t>
            </w:r>
            <w:r w:rsidR="00E05FE0">
              <w:rPr>
                <w:rFonts w:ascii="Arial" w:hAnsi="Arial" w:cs="Arial"/>
                <w:sz w:val="24"/>
                <w:szCs w:val="24"/>
              </w:rPr>
              <w:t xml:space="preserve">Precautionary approach ensures that precautions are taken to prevent the </w:t>
            </w:r>
            <w:r w:rsidR="00E05FE0">
              <w:rPr>
                <w:rFonts w:ascii="Arial" w:hAnsi="Arial" w:cs="Arial"/>
                <w:sz w:val="24"/>
                <w:szCs w:val="24"/>
              </w:rPr>
              <w:lastRenderedPageBreak/>
              <w:t>fraud from occurring. Preventive measures are taken to screen out potential fraud</w:t>
            </w:r>
            <w:r w:rsidR="001130DA">
              <w:rPr>
                <w:rFonts w:ascii="Arial" w:hAnsi="Arial" w:cs="Arial"/>
                <w:sz w:val="24"/>
                <w:szCs w:val="24"/>
              </w:rPr>
              <w:t>sters through background checks for previous criminal records and credit report, segregation of duties, active and efficient internal controls.</w:t>
            </w:r>
          </w:p>
          <w:p w:rsidR="001130DA" w:rsidRDefault="001130DA" w:rsidP="0004793B">
            <w:pPr>
              <w:pStyle w:val="ListParagraph"/>
              <w:spacing w:before="240" w:line="360" w:lineRule="auto"/>
              <w:jc w:val="both"/>
              <w:rPr>
                <w:rFonts w:ascii="Arial" w:hAnsi="Arial" w:cs="Arial"/>
                <w:sz w:val="24"/>
                <w:szCs w:val="24"/>
              </w:rPr>
            </w:pPr>
            <w:r>
              <w:rPr>
                <w:rFonts w:ascii="Arial" w:hAnsi="Arial" w:cs="Arial"/>
                <w:sz w:val="24"/>
                <w:szCs w:val="24"/>
              </w:rPr>
              <w:t xml:space="preserve">While in detective approach the aim is to put up measures that can detect the fraud that could have </w:t>
            </w:r>
            <w:r w:rsidR="008A0020">
              <w:rPr>
                <w:rFonts w:ascii="Arial" w:hAnsi="Arial" w:cs="Arial"/>
                <w:sz w:val="24"/>
                <w:szCs w:val="24"/>
              </w:rPr>
              <w:t>occurred by</w:t>
            </w:r>
            <w:r>
              <w:rPr>
                <w:rFonts w:ascii="Arial" w:hAnsi="Arial" w:cs="Arial"/>
                <w:sz w:val="24"/>
                <w:szCs w:val="24"/>
              </w:rPr>
              <w:t xml:space="preserve"> setting up strong accounting controls</w:t>
            </w:r>
            <w:r w:rsidR="008A0020">
              <w:rPr>
                <w:rFonts w:ascii="Arial" w:hAnsi="Arial" w:cs="Arial"/>
                <w:sz w:val="24"/>
                <w:szCs w:val="24"/>
              </w:rPr>
              <w:t xml:space="preserve"> and internal audit function to monitor transactions against potential frauds. Accounting controls detect any fraud that could have occurred in between periodic audits and internal audit function is respo</w:t>
            </w:r>
            <w:r w:rsidR="001B23C7">
              <w:rPr>
                <w:rFonts w:ascii="Arial" w:hAnsi="Arial" w:cs="Arial"/>
                <w:sz w:val="24"/>
                <w:szCs w:val="24"/>
              </w:rPr>
              <w:t>nsible for periodically verifying</w:t>
            </w:r>
            <w:r w:rsidR="008A0020">
              <w:rPr>
                <w:rFonts w:ascii="Arial" w:hAnsi="Arial" w:cs="Arial"/>
                <w:sz w:val="24"/>
                <w:szCs w:val="24"/>
              </w:rPr>
              <w:t xml:space="preserve"> of </w:t>
            </w:r>
            <w:r w:rsidR="001B23C7">
              <w:rPr>
                <w:rFonts w:ascii="Arial" w:hAnsi="Arial" w:cs="Arial"/>
                <w:sz w:val="24"/>
                <w:szCs w:val="24"/>
              </w:rPr>
              <w:t xml:space="preserve">legitimacy of transactions and confirming that the entity’s assets exist. </w:t>
            </w:r>
            <w:r w:rsidR="008A0020">
              <w:rPr>
                <w:rFonts w:ascii="Arial" w:hAnsi="Arial" w:cs="Arial"/>
                <w:sz w:val="24"/>
                <w:szCs w:val="24"/>
              </w:rPr>
              <w:t xml:space="preserve"> </w:t>
            </w:r>
          </w:p>
          <w:p w:rsidR="009865FC" w:rsidRPr="004B4A6C" w:rsidRDefault="009865FC" w:rsidP="004C09CC">
            <w:pPr>
              <w:pStyle w:val="ListParagraph"/>
              <w:spacing w:before="240" w:line="360" w:lineRule="auto"/>
              <w:jc w:val="both"/>
              <w:rPr>
                <w:rFonts w:ascii="Arial" w:hAnsi="Arial" w:cs="Arial"/>
                <w:sz w:val="24"/>
                <w:szCs w:val="24"/>
              </w:rPr>
            </w:pPr>
          </w:p>
          <w:p w:rsidR="0004793B" w:rsidRDefault="00E4142F" w:rsidP="0004793B">
            <w:pPr>
              <w:pStyle w:val="ListParagraph"/>
              <w:spacing w:before="240" w:line="360" w:lineRule="auto"/>
              <w:jc w:val="both"/>
              <w:rPr>
                <w:rFonts w:ascii="Arial" w:hAnsi="Arial" w:cs="Arial"/>
                <w:sz w:val="24"/>
                <w:szCs w:val="24"/>
              </w:rPr>
            </w:pPr>
            <w:r w:rsidRPr="004B4A6C">
              <w:rPr>
                <w:rFonts w:ascii="Arial" w:hAnsi="Arial" w:cs="Arial"/>
                <w:sz w:val="24"/>
                <w:szCs w:val="24"/>
              </w:rPr>
              <w:t>(vi)</w:t>
            </w:r>
            <w:r w:rsidR="002150A9">
              <w:rPr>
                <w:rFonts w:ascii="Arial" w:hAnsi="Arial" w:cs="Arial"/>
                <w:sz w:val="24"/>
                <w:szCs w:val="24"/>
              </w:rPr>
              <w:t xml:space="preserve"> </w:t>
            </w:r>
            <w:r w:rsidR="001B23C7">
              <w:rPr>
                <w:rFonts w:ascii="Arial" w:hAnsi="Arial" w:cs="Arial"/>
                <w:sz w:val="24"/>
                <w:szCs w:val="24"/>
              </w:rPr>
              <w:t xml:space="preserve">Internal controls are policies or procedures put in place to safeguard </w:t>
            </w:r>
            <w:r w:rsidR="00D714BC">
              <w:rPr>
                <w:rFonts w:ascii="Arial" w:hAnsi="Arial" w:cs="Arial"/>
                <w:sz w:val="24"/>
                <w:szCs w:val="24"/>
              </w:rPr>
              <w:t>an asset, provide reliable financial information, promote efficient and effective operations, and ensure policy compliancy. For example locking of doors to your house/office is an internal control used to protect the assets you own.</w:t>
            </w:r>
          </w:p>
          <w:p w:rsidR="00D714BC" w:rsidRDefault="00D714BC" w:rsidP="0004793B">
            <w:pPr>
              <w:pStyle w:val="ListParagraph"/>
              <w:spacing w:before="240" w:line="360" w:lineRule="auto"/>
              <w:jc w:val="both"/>
              <w:rPr>
                <w:rFonts w:ascii="Arial" w:hAnsi="Arial" w:cs="Arial"/>
                <w:sz w:val="24"/>
                <w:szCs w:val="24"/>
              </w:rPr>
            </w:pPr>
            <w:r>
              <w:rPr>
                <w:rFonts w:ascii="Arial" w:hAnsi="Arial" w:cs="Arial"/>
                <w:sz w:val="24"/>
                <w:szCs w:val="24"/>
              </w:rPr>
              <w:t>Internal control activities that organizations can adopt in order to prevent fraud include the following;</w:t>
            </w:r>
          </w:p>
          <w:p w:rsidR="002150A9" w:rsidRDefault="00F41109" w:rsidP="002150A9">
            <w:pPr>
              <w:pStyle w:val="ListParagraph"/>
              <w:numPr>
                <w:ilvl w:val="0"/>
                <w:numId w:val="18"/>
              </w:numPr>
              <w:spacing w:before="240" w:line="360" w:lineRule="auto"/>
              <w:jc w:val="both"/>
              <w:rPr>
                <w:rFonts w:ascii="Arial" w:hAnsi="Arial" w:cs="Arial"/>
                <w:sz w:val="24"/>
                <w:szCs w:val="24"/>
              </w:rPr>
            </w:pPr>
            <w:r>
              <w:rPr>
                <w:rFonts w:ascii="Arial" w:hAnsi="Arial" w:cs="Arial"/>
                <w:sz w:val="24"/>
                <w:szCs w:val="24"/>
              </w:rPr>
              <w:t>Segregation of duties</w:t>
            </w:r>
          </w:p>
          <w:p w:rsidR="00F41109" w:rsidRDefault="00F41109" w:rsidP="002150A9">
            <w:pPr>
              <w:pStyle w:val="ListParagraph"/>
              <w:numPr>
                <w:ilvl w:val="0"/>
                <w:numId w:val="18"/>
              </w:numPr>
              <w:spacing w:before="240" w:line="360" w:lineRule="auto"/>
              <w:jc w:val="both"/>
              <w:rPr>
                <w:rFonts w:ascii="Arial" w:hAnsi="Arial" w:cs="Arial"/>
                <w:sz w:val="24"/>
                <w:szCs w:val="24"/>
              </w:rPr>
            </w:pPr>
            <w:r>
              <w:rPr>
                <w:rFonts w:ascii="Arial" w:hAnsi="Arial" w:cs="Arial"/>
                <w:sz w:val="24"/>
                <w:szCs w:val="24"/>
              </w:rPr>
              <w:t>Adequate documentation, records and audit trail</w:t>
            </w:r>
          </w:p>
          <w:p w:rsidR="00F41109" w:rsidRDefault="00F41109" w:rsidP="002150A9">
            <w:pPr>
              <w:pStyle w:val="ListParagraph"/>
              <w:numPr>
                <w:ilvl w:val="0"/>
                <w:numId w:val="18"/>
              </w:numPr>
              <w:spacing w:before="240" w:line="360" w:lineRule="auto"/>
              <w:jc w:val="both"/>
              <w:rPr>
                <w:rFonts w:ascii="Arial" w:hAnsi="Arial" w:cs="Arial"/>
                <w:sz w:val="24"/>
                <w:szCs w:val="24"/>
              </w:rPr>
            </w:pPr>
            <w:r>
              <w:rPr>
                <w:rFonts w:ascii="Arial" w:hAnsi="Arial" w:cs="Arial"/>
                <w:sz w:val="24"/>
                <w:szCs w:val="24"/>
              </w:rPr>
              <w:t>Physical control over assets and records</w:t>
            </w:r>
          </w:p>
          <w:p w:rsidR="00F41109" w:rsidRDefault="00F41109" w:rsidP="002150A9">
            <w:pPr>
              <w:pStyle w:val="ListParagraph"/>
              <w:numPr>
                <w:ilvl w:val="0"/>
                <w:numId w:val="18"/>
              </w:numPr>
              <w:spacing w:before="240" w:line="360" w:lineRule="auto"/>
              <w:jc w:val="both"/>
              <w:rPr>
                <w:rFonts w:ascii="Arial" w:hAnsi="Arial" w:cs="Arial"/>
                <w:sz w:val="24"/>
                <w:szCs w:val="24"/>
              </w:rPr>
            </w:pPr>
            <w:r>
              <w:rPr>
                <w:rFonts w:ascii="Arial" w:hAnsi="Arial" w:cs="Arial"/>
                <w:sz w:val="24"/>
                <w:szCs w:val="24"/>
              </w:rPr>
              <w:t>Adequate authorization procedures</w:t>
            </w:r>
          </w:p>
          <w:p w:rsidR="00F41109" w:rsidRDefault="00F41109" w:rsidP="002150A9">
            <w:pPr>
              <w:pStyle w:val="ListParagraph"/>
              <w:numPr>
                <w:ilvl w:val="0"/>
                <w:numId w:val="18"/>
              </w:numPr>
              <w:spacing w:before="240" w:line="360" w:lineRule="auto"/>
              <w:jc w:val="both"/>
              <w:rPr>
                <w:rFonts w:ascii="Arial" w:hAnsi="Arial" w:cs="Arial"/>
                <w:sz w:val="24"/>
                <w:szCs w:val="24"/>
              </w:rPr>
            </w:pPr>
            <w:r>
              <w:rPr>
                <w:rFonts w:ascii="Arial" w:hAnsi="Arial" w:cs="Arial"/>
                <w:sz w:val="24"/>
                <w:szCs w:val="24"/>
              </w:rPr>
              <w:t>Independent performance checks</w:t>
            </w:r>
          </w:p>
          <w:p w:rsidR="00F41109" w:rsidRDefault="00F41109" w:rsidP="002150A9">
            <w:pPr>
              <w:pStyle w:val="ListParagraph"/>
              <w:numPr>
                <w:ilvl w:val="0"/>
                <w:numId w:val="18"/>
              </w:numPr>
              <w:spacing w:before="240" w:line="360" w:lineRule="auto"/>
              <w:jc w:val="both"/>
              <w:rPr>
                <w:rFonts w:ascii="Arial" w:hAnsi="Arial" w:cs="Arial"/>
                <w:sz w:val="24"/>
                <w:szCs w:val="24"/>
              </w:rPr>
            </w:pPr>
            <w:r>
              <w:rPr>
                <w:rFonts w:ascii="Arial" w:hAnsi="Arial" w:cs="Arial"/>
                <w:sz w:val="24"/>
                <w:szCs w:val="24"/>
              </w:rPr>
              <w:t>Monitoring of controls</w:t>
            </w:r>
          </w:p>
          <w:p w:rsidR="00F16632" w:rsidRPr="004B4A6C" w:rsidRDefault="00F16632" w:rsidP="00F41109">
            <w:pPr>
              <w:pStyle w:val="ListParagraph"/>
              <w:spacing w:before="240" w:line="360" w:lineRule="auto"/>
              <w:jc w:val="both"/>
              <w:rPr>
                <w:rFonts w:ascii="Arial" w:hAnsi="Arial" w:cs="Arial"/>
                <w:sz w:val="24"/>
                <w:szCs w:val="24"/>
              </w:rPr>
            </w:pPr>
          </w:p>
          <w:p w:rsidR="00EE0EA4" w:rsidRDefault="00B42AA0" w:rsidP="004C09CC">
            <w:pPr>
              <w:pStyle w:val="ListParagraph"/>
              <w:numPr>
                <w:ilvl w:val="0"/>
                <w:numId w:val="2"/>
              </w:numPr>
              <w:spacing w:before="240" w:line="360" w:lineRule="auto"/>
              <w:jc w:val="both"/>
              <w:rPr>
                <w:rFonts w:ascii="Arial" w:hAnsi="Arial" w:cs="Arial"/>
                <w:sz w:val="24"/>
                <w:szCs w:val="24"/>
              </w:rPr>
            </w:pPr>
            <w:r>
              <w:rPr>
                <w:rFonts w:ascii="Arial" w:hAnsi="Arial" w:cs="Arial"/>
                <w:sz w:val="24"/>
                <w:szCs w:val="24"/>
              </w:rPr>
              <w:t>A fraud policy</w:t>
            </w:r>
            <w:r w:rsidR="00DF402A">
              <w:rPr>
                <w:rFonts w:ascii="Arial" w:hAnsi="Arial" w:cs="Arial"/>
                <w:sz w:val="24"/>
                <w:szCs w:val="24"/>
              </w:rPr>
              <w:t xml:space="preserve"> is established to facilitate the development of controls that will aid in the detection and prevention of fraud </w:t>
            </w:r>
            <w:r w:rsidR="004E42D1">
              <w:rPr>
                <w:rFonts w:ascii="Arial" w:hAnsi="Arial" w:cs="Arial"/>
                <w:sz w:val="24"/>
                <w:szCs w:val="24"/>
              </w:rPr>
              <w:t>in an organization. While developing a fraud policy, there are several issues that need to be considered.</w:t>
            </w:r>
          </w:p>
          <w:p w:rsidR="004E42D1" w:rsidRDefault="004E42D1" w:rsidP="004E42D1">
            <w:pPr>
              <w:pStyle w:val="ListParagraph"/>
              <w:numPr>
                <w:ilvl w:val="0"/>
                <w:numId w:val="22"/>
              </w:numPr>
              <w:spacing w:before="240" w:line="360" w:lineRule="auto"/>
              <w:jc w:val="both"/>
              <w:rPr>
                <w:rFonts w:ascii="Arial" w:hAnsi="Arial" w:cs="Arial"/>
                <w:sz w:val="24"/>
                <w:szCs w:val="24"/>
              </w:rPr>
            </w:pPr>
            <w:r>
              <w:rPr>
                <w:rFonts w:ascii="Arial" w:hAnsi="Arial" w:cs="Arial"/>
                <w:sz w:val="24"/>
                <w:szCs w:val="24"/>
              </w:rPr>
              <w:t xml:space="preserve">Definition of fraud. It is important that the company craft a definition </w:t>
            </w:r>
            <w:r w:rsidR="009331A0">
              <w:rPr>
                <w:rFonts w:ascii="Arial" w:hAnsi="Arial" w:cs="Arial"/>
                <w:sz w:val="24"/>
                <w:szCs w:val="24"/>
              </w:rPr>
              <w:t xml:space="preserve">of fraud and make it a part of their fraud policy because without the </w:t>
            </w:r>
            <w:r w:rsidR="00D35923">
              <w:rPr>
                <w:rFonts w:ascii="Arial" w:hAnsi="Arial" w:cs="Arial"/>
                <w:sz w:val="24"/>
                <w:szCs w:val="24"/>
              </w:rPr>
              <w:t xml:space="preserve">proper </w:t>
            </w:r>
            <w:r w:rsidR="009331A0">
              <w:rPr>
                <w:rFonts w:ascii="Arial" w:hAnsi="Arial" w:cs="Arial"/>
                <w:sz w:val="24"/>
                <w:szCs w:val="24"/>
              </w:rPr>
              <w:t xml:space="preserve">definition of fraud </w:t>
            </w:r>
            <w:r w:rsidR="00D35923">
              <w:rPr>
                <w:rFonts w:ascii="Arial" w:hAnsi="Arial" w:cs="Arial"/>
                <w:sz w:val="24"/>
                <w:szCs w:val="24"/>
              </w:rPr>
              <w:t xml:space="preserve">a judge or jury </w:t>
            </w:r>
            <w:r w:rsidR="009331A0">
              <w:rPr>
                <w:rFonts w:ascii="Arial" w:hAnsi="Arial" w:cs="Arial"/>
                <w:sz w:val="24"/>
                <w:szCs w:val="24"/>
              </w:rPr>
              <w:t xml:space="preserve">would </w:t>
            </w:r>
            <w:r w:rsidR="00D35923">
              <w:rPr>
                <w:rFonts w:ascii="Arial" w:hAnsi="Arial" w:cs="Arial"/>
                <w:sz w:val="24"/>
                <w:szCs w:val="24"/>
              </w:rPr>
              <w:t xml:space="preserve">struggle to determine what </w:t>
            </w:r>
            <w:r w:rsidR="00393B22">
              <w:rPr>
                <w:rFonts w:ascii="Arial" w:hAnsi="Arial" w:cs="Arial"/>
                <w:sz w:val="24"/>
                <w:szCs w:val="24"/>
              </w:rPr>
              <w:t>fraud is</w:t>
            </w:r>
            <w:r w:rsidR="00D35923">
              <w:rPr>
                <w:rFonts w:ascii="Arial" w:hAnsi="Arial" w:cs="Arial"/>
                <w:sz w:val="24"/>
                <w:szCs w:val="24"/>
              </w:rPr>
              <w:t xml:space="preserve">. However if the entity uses the ACFE’s definition of fraud </w:t>
            </w:r>
            <w:r w:rsidR="00D35923">
              <w:rPr>
                <w:rFonts w:ascii="Arial" w:hAnsi="Arial" w:cs="Arial"/>
                <w:sz w:val="24"/>
                <w:szCs w:val="24"/>
              </w:rPr>
              <w:lastRenderedPageBreak/>
              <w:t>in its fraud policy and makes all employees sign it to secure their agreement, there would be less</w:t>
            </w:r>
            <w:r w:rsidR="00393B22">
              <w:rPr>
                <w:rFonts w:ascii="Arial" w:hAnsi="Arial" w:cs="Arial"/>
                <w:sz w:val="24"/>
                <w:szCs w:val="24"/>
              </w:rPr>
              <w:t xml:space="preserve"> doubt regarding the term ‘’fraud’’ in the courtroom.</w:t>
            </w:r>
            <w:r w:rsidR="00012946">
              <w:rPr>
                <w:rFonts w:ascii="Arial" w:hAnsi="Arial" w:cs="Arial"/>
                <w:sz w:val="24"/>
                <w:szCs w:val="24"/>
              </w:rPr>
              <w:t xml:space="preserve"> The following are some of the issues to consider when defining fraud.</w:t>
            </w:r>
          </w:p>
          <w:p w:rsidR="00012946" w:rsidRDefault="00012946" w:rsidP="00012946">
            <w:pPr>
              <w:pStyle w:val="ListParagraph"/>
              <w:numPr>
                <w:ilvl w:val="0"/>
                <w:numId w:val="23"/>
              </w:numPr>
              <w:spacing w:before="240" w:line="360" w:lineRule="auto"/>
              <w:jc w:val="both"/>
              <w:rPr>
                <w:rFonts w:ascii="Arial" w:hAnsi="Arial" w:cs="Arial"/>
                <w:sz w:val="24"/>
                <w:szCs w:val="24"/>
              </w:rPr>
            </w:pPr>
            <w:r>
              <w:rPr>
                <w:rFonts w:ascii="Arial" w:hAnsi="Arial" w:cs="Arial"/>
                <w:sz w:val="24"/>
                <w:szCs w:val="24"/>
              </w:rPr>
              <w:t>Misappropriation of funds, securities, supplies, or other entity assets</w:t>
            </w:r>
          </w:p>
          <w:p w:rsidR="00012946" w:rsidRDefault="00012946" w:rsidP="00012946">
            <w:pPr>
              <w:pStyle w:val="ListParagraph"/>
              <w:numPr>
                <w:ilvl w:val="0"/>
                <w:numId w:val="23"/>
              </w:numPr>
              <w:spacing w:before="240" w:line="360" w:lineRule="auto"/>
              <w:jc w:val="both"/>
              <w:rPr>
                <w:rFonts w:ascii="Arial" w:hAnsi="Arial" w:cs="Arial"/>
                <w:sz w:val="24"/>
                <w:szCs w:val="24"/>
              </w:rPr>
            </w:pPr>
            <w:r>
              <w:rPr>
                <w:rFonts w:ascii="Arial" w:hAnsi="Arial" w:cs="Arial"/>
                <w:sz w:val="24"/>
                <w:szCs w:val="24"/>
              </w:rPr>
              <w:t>Violation of fiduciary responsibilities</w:t>
            </w:r>
          </w:p>
          <w:p w:rsidR="00012946" w:rsidRDefault="00012946" w:rsidP="00012946">
            <w:pPr>
              <w:pStyle w:val="ListParagraph"/>
              <w:numPr>
                <w:ilvl w:val="0"/>
                <w:numId w:val="23"/>
              </w:numPr>
              <w:spacing w:before="240" w:line="360" w:lineRule="auto"/>
              <w:jc w:val="both"/>
              <w:rPr>
                <w:rFonts w:ascii="Arial" w:hAnsi="Arial" w:cs="Arial"/>
                <w:sz w:val="24"/>
                <w:szCs w:val="24"/>
              </w:rPr>
            </w:pPr>
            <w:r>
              <w:rPr>
                <w:rFonts w:ascii="Arial" w:hAnsi="Arial" w:cs="Arial"/>
                <w:sz w:val="24"/>
                <w:szCs w:val="24"/>
              </w:rPr>
              <w:t>Unauthorized use of the entity’s assets, such as equipment and computers</w:t>
            </w:r>
            <w:r w:rsidR="00B9512E">
              <w:rPr>
                <w:rFonts w:ascii="Arial" w:hAnsi="Arial" w:cs="Arial"/>
                <w:sz w:val="24"/>
                <w:szCs w:val="24"/>
              </w:rPr>
              <w:t xml:space="preserve"> for personal use.</w:t>
            </w:r>
          </w:p>
          <w:p w:rsidR="00B9512E" w:rsidRDefault="00B9512E" w:rsidP="00012946">
            <w:pPr>
              <w:pStyle w:val="ListParagraph"/>
              <w:numPr>
                <w:ilvl w:val="0"/>
                <w:numId w:val="23"/>
              </w:numPr>
              <w:spacing w:before="240" w:line="360" w:lineRule="auto"/>
              <w:jc w:val="both"/>
              <w:rPr>
                <w:rFonts w:ascii="Arial" w:hAnsi="Arial" w:cs="Arial"/>
                <w:sz w:val="24"/>
                <w:szCs w:val="24"/>
              </w:rPr>
            </w:pPr>
            <w:r>
              <w:rPr>
                <w:rFonts w:ascii="Arial" w:hAnsi="Arial" w:cs="Arial"/>
                <w:sz w:val="24"/>
                <w:szCs w:val="24"/>
              </w:rPr>
              <w:t>Accepting or seeking anything of material value from contractors, vendors, or persons providing services or materials to the entity. Gifts worth less than $50 are an exception</w:t>
            </w:r>
          </w:p>
          <w:p w:rsidR="00B9512E" w:rsidRDefault="00B9512E" w:rsidP="00012946">
            <w:pPr>
              <w:pStyle w:val="ListParagraph"/>
              <w:numPr>
                <w:ilvl w:val="0"/>
                <w:numId w:val="23"/>
              </w:numPr>
              <w:spacing w:before="240" w:line="360" w:lineRule="auto"/>
              <w:jc w:val="both"/>
              <w:rPr>
                <w:rFonts w:ascii="Arial" w:hAnsi="Arial" w:cs="Arial"/>
                <w:sz w:val="24"/>
                <w:szCs w:val="24"/>
              </w:rPr>
            </w:pPr>
            <w:r>
              <w:rPr>
                <w:rFonts w:ascii="Arial" w:hAnsi="Arial" w:cs="Arial"/>
                <w:sz w:val="24"/>
                <w:szCs w:val="24"/>
              </w:rPr>
              <w:t>Any violation of a relevant legal act</w:t>
            </w:r>
          </w:p>
          <w:p w:rsidR="00B9512E" w:rsidRDefault="00B9512E" w:rsidP="00012946">
            <w:pPr>
              <w:pStyle w:val="ListParagraph"/>
              <w:numPr>
                <w:ilvl w:val="0"/>
                <w:numId w:val="23"/>
              </w:numPr>
              <w:spacing w:before="240" w:line="360" w:lineRule="auto"/>
              <w:jc w:val="both"/>
              <w:rPr>
                <w:rFonts w:ascii="Arial" w:hAnsi="Arial" w:cs="Arial"/>
                <w:sz w:val="24"/>
                <w:szCs w:val="24"/>
              </w:rPr>
            </w:pPr>
            <w:r>
              <w:rPr>
                <w:rFonts w:ascii="Arial" w:hAnsi="Arial" w:cs="Arial"/>
                <w:sz w:val="24"/>
                <w:szCs w:val="24"/>
              </w:rPr>
              <w:t>Any dishonest or fraudulent act</w:t>
            </w:r>
          </w:p>
          <w:p w:rsidR="00B9512E" w:rsidRDefault="00B9512E" w:rsidP="00012946">
            <w:pPr>
              <w:pStyle w:val="ListParagraph"/>
              <w:numPr>
                <w:ilvl w:val="0"/>
                <w:numId w:val="23"/>
              </w:numPr>
              <w:spacing w:before="240" w:line="360" w:lineRule="auto"/>
              <w:jc w:val="both"/>
              <w:rPr>
                <w:rFonts w:ascii="Arial" w:hAnsi="Arial" w:cs="Arial"/>
                <w:sz w:val="24"/>
                <w:szCs w:val="24"/>
              </w:rPr>
            </w:pPr>
            <w:r>
              <w:rPr>
                <w:rFonts w:ascii="Arial" w:hAnsi="Arial" w:cs="Arial"/>
                <w:sz w:val="24"/>
                <w:szCs w:val="24"/>
              </w:rPr>
              <w:t>Earning profits from insider knowledge of entity activities</w:t>
            </w:r>
            <w:r w:rsidR="00A1492E">
              <w:rPr>
                <w:rFonts w:ascii="Arial" w:hAnsi="Arial" w:cs="Arial"/>
                <w:sz w:val="24"/>
                <w:szCs w:val="24"/>
              </w:rPr>
              <w:t>.</w:t>
            </w:r>
          </w:p>
          <w:p w:rsidR="00DA180C" w:rsidRDefault="00DA180C" w:rsidP="004E42D1">
            <w:pPr>
              <w:pStyle w:val="ListParagraph"/>
              <w:numPr>
                <w:ilvl w:val="0"/>
                <w:numId w:val="22"/>
              </w:numPr>
              <w:spacing w:before="240" w:line="360" w:lineRule="auto"/>
              <w:jc w:val="both"/>
              <w:rPr>
                <w:rFonts w:ascii="Arial" w:hAnsi="Arial" w:cs="Arial"/>
                <w:sz w:val="24"/>
                <w:szCs w:val="24"/>
              </w:rPr>
            </w:pPr>
            <w:r>
              <w:rPr>
                <w:rFonts w:ascii="Arial" w:hAnsi="Arial" w:cs="Arial"/>
                <w:sz w:val="24"/>
                <w:szCs w:val="24"/>
              </w:rPr>
              <w:t xml:space="preserve">Methods management will adopt when irregularities are detected or suspected. </w:t>
            </w:r>
            <w:r w:rsidR="007817CD">
              <w:rPr>
                <w:rFonts w:ascii="Arial" w:hAnsi="Arial" w:cs="Arial"/>
                <w:sz w:val="24"/>
                <w:szCs w:val="24"/>
              </w:rPr>
              <w:t>This</w:t>
            </w:r>
            <w:r>
              <w:rPr>
                <w:rFonts w:ascii="Arial" w:hAnsi="Arial" w:cs="Arial"/>
                <w:sz w:val="24"/>
                <w:szCs w:val="24"/>
              </w:rPr>
              <w:t xml:space="preserve"> should include questions such as who, what, where, and when in connection with any tips or complaints that are received and to whom such tips should be reported. The policy should ensure that the anonymity of the person providing the tip is maintained. Special care should be taken not to disclose any information on the investigation or the status of the investigation</w:t>
            </w:r>
            <w:r w:rsidR="007817CD">
              <w:rPr>
                <w:rFonts w:ascii="Arial" w:hAnsi="Arial" w:cs="Arial"/>
                <w:sz w:val="24"/>
                <w:szCs w:val="24"/>
              </w:rPr>
              <w:t xml:space="preserve"> unless it is authorized by the management or required for legal reasons, for this reason, the policy should specify how tips and complaints should be investigated.</w:t>
            </w:r>
          </w:p>
          <w:p w:rsidR="007817CD" w:rsidRDefault="00012946" w:rsidP="007817CD">
            <w:pPr>
              <w:pStyle w:val="ListParagraph"/>
              <w:spacing w:before="240" w:line="360" w:lineRule="auto"/>
              <w:ind w:left="1440"/>
              <w:jc w:val="both"/>
              <w:rPr>
                <w:rFonts w:ascii="Arial" w:hAnsi="Arial" w:cs="Arial"/>
                <w:sz w:val="24"/>
                <w:szCs w:val="24"/>
              </w:rPr>
            </w:pPr>
            <w:r>
              <w:rPr>
                <w:rFonts w:ascii="Arial" w:hAnsi="Arial" w:cs="Arial"/>
                <w:sz w:val="24"/>
                <w:szCs w:val="24"/>
              </w:rPr>
              <w:t xml:space="preserve">Confidentiality should also be maintained for the sake of innocent employees who may have been swept up into the investigation and for the whistle-blowers. </w:t>
            </w:r>
          </w:p>
          <w:p w:rsidR="00CC2FB3" w:rsidRPr="00D375AD" w:rsidRDefault="00CC2FB3" w:rsidP="00D375AD">
            <w:pPr>
              <w:spacing w:before="240"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136E06" w:rsidRDefault="00136E06" w:rsidP="00A851DA">
      <w:pPr>
        <w:autoSpaceDE w:val="0"/>
        <w:autoSpaceDN w:val="0"/>
        <w:adjustRightInd w:val="0"/>
        <w:spacing w:after="0" w:line="240" w:lineRule="auto"/>
        <w:rPr>
          <w:rFonts w:cs="CalvertMT-Bold"/>
          <w:b/>
          <w:bCs/>
          <w:color w:val="002060"/>
          <w:sz w:val="28"/>
        </w:rPr>
      </w:pPr>
    </w:p>
    <w:p w:rsidR="00AA753D" w:rsidRDefault="00AA753D" w:rsidP="00A851DA">
      <w:pPr>
        <w:autoSpaceDE w:val="0"/>
        <w:autoSpaceDN w:val="0"/>
        <w:adjustRightInd w:val="0"/>
        <w:spacing w:after="0" w:line="240" w:lineRule="auto"/>
        <w:rPr>
          <w:rFonts w:cs="CalvertMT-Bold"/>
          <w:b/>
          <w:bCs/>
          <w:color w:val="002060"/>
          <w:sz w:val="28"/>
        </w:rPr>
      </w:pPr>
    </w:p>
    <w:p w:rsidR="00AA753D" w:rsidRDefault="00AA753D" w:rsidP="00A851DA">
      <w:pPr>
        <w:autoSpaceDE w:val="0"/>
        <w:autoSpaceDN w:val="0"/>
        <w:adjustRightInd w:val="0"/>
        <w:spacing w:after="0" w:line="240" w:lineRule="auto"/>
        <w:rPr>
          <w:rFonts w:cs="CalvertMT-Bold"/>
          <w:b/>
          <w:bCs/>
          <w:color w:val="002060"/>
          <w:sz w:val="28"/>
        </w:rPr>
      </w:pPr>
    </w:p>
    <w:p w:rsidR="00AA753D" w:rsidRDefault="00AA753D" w:rsidP="00A851DA">
      <w:pPr>
        <w:autoSpaceDE w:val="0"/>
        <w:autoSpaceDN w:val="0"/>
        <w:adjustRightInd w:val="0"/>
        <w:spacing w:after="0" w:line="240" w:lineRule="auto"/>
        <w:rPr>
          <w:rFonts w:cs="CalvertMT-Bold"/>
          <w:b/>
          <w:bCs/>
          <w:color w:val="002060"/>
          <w:sz w:val="28"/>
        </w:rPr>
      </w:pPr>
    </w:p>
    <w:p w:rsidR="00AA753D" w:rsidRDefault="00AA753D" w:rsidP="00A851DA">
      <w:pPr>
        <w:autoSpaceDE w:val="0"/>
        <w:autoSpaceDN w:val="0"/>
        <w:adjustRightInd w:val="0"/>
        <w:spacing w:after="0" w:line="240" w:lineRule="auto"/>
        <w:rPr>
          <w:rFonts w:cs="CalvertMT-Bold"/>
          <w:b/>
          <w:bCs/>
          <w:color w:val="002060"/>
          <w:sz w:val="28"/>
        </w:rPr>
      </w:pPr>
    </w:p>
    <w:p w:rsidR="00AA753D" w:rsidRDefault="00AA753D" w:rsidP="00A851DA">
      <w:pPr>
        <w:autoSpaceDE w:val="0"/>
        <w:autoSpaceDN w:val="0"/>
        <w:adjustRightInd w:val="0"/>
        <w:spacing w:after="0" w:line="240" w:lineRule="auto"/>
        <w:rPr>
          <w:rFonts w:cs="CalvertMT-Bold"/>
          <w:b/>
          <w:bCs/>
          <w:color w:val="002060"/>
          <w:sz w:val="28"/>
        </w:rPr>
      </w:pPr>
    </w:p>
    <w:p w:rsidR="00AA753D" w:rsidRDefault="00AA753D" w:rsidP="00A851DA">
      <w:pPr>
        <w:autoSpaceDE w:val="0"/>
        <w:autoSpaceDN w:val="0"/>
        <w:adjustRightInd w:val="0"/>
        <w:spacing w:after="0" w:line="240" w:lineRule="auto"/>
        <w:rPr>
          <w:rFonts w:cs="CalvertMT-Bold"/>
          <w:b/>
          <w:bCs/>
          <w:color w:val="002060"/>
          <w:sz w:val="28"/>
        </w:rPr>
      </w:pPr>
    </w:p>
    <w:p w:rsidR="00AA753D" w:rsidRDefault="00AA753D" w:rsidP="00A851DA">
      <w:pPr>
        <w:autoSpaceDE w:val="0"/>
        <w:autoSpaceDN w:val="0"/>
        <w:adjustRightInd w:val="0"/>
        <w:spacing w:after="0" w:line="240" w:lineRule="auto"/>
        <w:rPr>
          <w:rFonts w:cs="CalvertMT-Bold"/>
          <w:b/>
          <w:bCs/>
          <w:color w:val="002060"/>
          <w:sz w:val="28"/>
        </w:rPr>
      </w:pPr>
    </w:p>
    <w:p w:rsidR="00136E06" w:rsidRDefault="00136E06"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61500" w:rsidP="00A851DA">
            <w:pPr>
              <w:rPr>
                <w:rFonts w:cs="Bliss-Regular"/>
                <w:color w:val="000000"/>
              </w:rPr>
            </w:pPr>
            <w:r>
              <w:rPr>
                <w:rFonts w:cs="Bliss-Regular"/>
                <w:color w:val="000000"/>
              </w:rPr>
              <w:t>Mumba Mwansa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239EF" w:rsidP="004C09CC">
            <w:pPr>
              <w:rPr>
                <w:rFonts w:cs="Bliss-Regular"/>
                <w:color w:val="000000"/>
              </w:rPr>
            </w:pPr>
            <w:r>
              <w:rPr>
                <w:rFonts w:cs="Bliss-Regular"/>
                <w:color w:val="000000"/>
              </w:rPr>
              <w:t>2</w:t>
            </w:r>
            <w:r w:rsidR="0085591F">
              <w:rPr>
                <w:rFonts w:cs="Bliss-Regular"/>
                <w:color w:val="000000"/>
              </w:rPr>
              <w:t>7</w:t>
            </w:r>
            <w:bookmarkStart w:id="0" w:name="_GoBack"/>
            <w:bookmarkEnd w:id="0"/>
            <w:r w:rsidR="0085591F">
              <w:rPr>
                <w:rFonts w:cs="Bliss-Regular"/>
                <w:color w:val="000000"/>
              </w:rPr>
              <w:t>.</w:t>
            </w:r>
            <w:r w:rsidR="00AA753D">
              <w:rPr>
                <w:rFonts w:cs="Bliss-Regular"/>
                <w:color w:val="000000"/>
              </w:rPr>
              <w:t>0</w:t>
            </w:r>
            <w:r w:rsidR="0085591F">
              <w:rPr>
                <w:rFonts w:cs="Bliss-Regular"/>
                <w:color w:val="000000"/>
              </w:rPr>
              <w:t>2</w:t>
            </w:r>
            <w:r w:rsidR="00761500">
              <w:rPr>
                <w:rFonts w:cs="Bliss-Regular"/>
                <w:color w:val="000000"/>
              </w:rPr>
              <w: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546" w:rsidRDefault="00AA1546" w:rsidP="00CB4D0A">
      <w:pPr>
        <w:spacing w:after="0" w:line="240" w:lineRule="auto"/>
      </w:pPr>
      <w:r>
        <w:separator/>
      </w:r>
    </w:p>
  </w:endnote>
  <w:endnote w:type="continuationSeparator" w:id="0">
    <w:p w:rsidR="00AA1546" w:rsidRDefault="00AA154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546" w:rsidRDefault="00AA1546" w:rsidP="00CB4D0A">
      <w:pPr>
        <w:spacing w:after="0" w:line="240" w:lineRule="auto"/>
      </w:pPr>
      <w:r>
        <w:separator/>
      </w:r>
    </w:p>
  </w:footnote>
  <w:footnote w:type="continuationSeparator" w:id="0">
    <w:p w:rsidR="00AA1546" w:rsidRDefault="00AA1546"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AB1" w:rsidRDefault="00C0375A" w:rsidP="00486AB1">
    <w:pPr>
      <w:pStyle w:val="Header"/>
      <w:jc w:val="right"/>
    </w:pPr>
    <w:r>
      <w:t xml:space="preserve">MUMBA MWANSA STUDENT NO </w:t>
    </w:r>
    <w:r w:rsidR="00486AB1">
      <w:t>2085</w:t>
    </w:r>
  </w:p>
  <w:p w:rsidR="00486AB1" w:rsidRDefault="00C0375A" w:rsidP="00486AB1">
    <w:pPr>
      <w:pStyle w:val="Header"/>
      <w:jc w:val="right"/>
    </w:pPr>
    <w:r>
      <w:t xml:space="preserve">ASSIGNMENT </w:t>
    </w:r>
    <w:r w:rsidR="00D966FC">
      <w:t>10</w:t>
    </w:r>
  </w:p>
  <w:p w:rsidR="00486AB1" w:rsidRDefault="00AA1546">
    <w:pPr>
      <w:pStyle w:val="Header"/>
      <w:jc w:val="right"/>
    </w:pPr>
    <w:sdt>
      <w:sdtPr>
        <w:id w:val="-1997948266"/>
        <w:docPartObj>
          <w:docPartGallery w:val="Page Numbers (Top of Page)"/>
          <w:docPartUnique/>
        </w:docPartObj>
      </w:sdtPr>
      <w:sdtEndPr>
        <w:rPr>
          <w:noProof/>
        </w:rPr>
      </w:sdtEndPr>
      <w:sdtContent>
        <w:r w:rsidR="00486AB1">
          <w:fldChar w:fldCharType="begin"/>
        </w:r>
        <w:r w:rsidR="00486AB1">
          <w:instrText xml:space="preserve"> PAGE   \* MERGEFORMAT </w:instrText>
        </w:r>
        <w:r w:rsidR="00486AB1">
          <w:fldChar w:fldCharType="separate"/>
        </w:r>
        <w:r w:rsidR="0085591F">
          <w:rPr>
            <w:noProof/>
          </w:rPr>
          <w:t>5</w:t>
        </w:r>
        <w:r w:rsidR="00486AB1">
          <w:rPr>
            <w:noProof/>
          </w:rPr>
          <w:fldChar w:fldCharType="end"/>
        </w:r>
      </w:sdtContent>
    </w:sdt>
  </w:p>
  <w:p w:rsidR="00486AB1" w:rsidRDefault="00486A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5C8B"/>
    <w:multiLevelType w:val="hybridMultilevel"/>
    <w:tmpl w:val="141240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524BCC"/>
    <w:multiLevelType w:val="hybridMultilevel"/>
    <w:tmpl w:val="09205FE0"/>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
    <w:nsid w:val="12E50BE7"/>
    <w:multiLevelType w:val="hybridMultilevel"/>
    <w:tmpl w:val="8C169E3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14874362"/>
    <w:multiLevelType w:val="hybridMultilevel"/>
    <w:tmpl w:val="74B4952A"/>
    <w:lvl w:ilvl="0" w:tplc="04090001">
      <w:start w:val="1"/>
      <w:numFmt w:val="bullet"/>
      <w:lvlText w:val=""/>
      <w:lvlJc w:val="left"/>
      <w:pPr>
        <w:ind w:left="1641" w:hanging="360"/>
      </w:pPr>
      <w:rPr>
        <w:rFonts w:ascii="Symbol" w:hAnsi="Symbol" w:hint="default"/>
      </w:rPr>
    </w:lvl>
    <w:lvl w:ilvl="1" w:tplc="04090003" w:tentative="1">
      <w:start w:val="1"/>
      <w:numFmt w:val="bullet"/>
      <w:lvlText w:val="o"/>
      <w:lvlJc w:val="left"/>
      <w:pPr>
        <w:ind w:left="2361" w:hanging="360"/>
      </w:pPr>
      <w:rPr>
        <w:rFonts w:ascii="Courier New" w:hAnsi="Courier New" w:cs="Courier New" w:hint="default"/>
      </w:rPr>
    </w:lvl>
    <w:lvl w:ilvl="2" w:tplc="04090005" w:tentative="1">
      <w:start w:val="1"/>
      <w:numFmt w:val="bullet"/>
      <w:lvlText w:val=""/>
      <w:lvlJc w:val="left"/>
      <w:pPr>
        <w:ind w:left="3081" w:hanging="360"/>
      </w:pPr>
      <w:rPr>
        <w:rFonts w:ascii="Wingdings" w:hAnsi="Wingdings" w:hint="default"/>
      </w:rPr>
    </w:lvl>
    <w:lvl w:ilvl="3" w:tplc="04090001" w:tentative="1">
      <w:start w:val="1"/>
      <w:numFmt w:val="bullet"/>
      <w:lvlText w:val=""/>
      <w:lvlJc w:val="left"/>
      <w:pPr>
        <w:ind w:left="3801" w:hanging="360"/>
      </w:pPr>
      <w:rPr>
        <w:rFonts w:ascii="Symbol" w:hAnsi="Symbol" w:hint="default"/>
      </w:rPr>
    </w:lvl>
    <w:lvl w:ilvl="4" w:tplc="04090003" w:tentative="1">
      <w:start w:val="1"/>
      <w:numFmt w:val="bullet"/>
      <w:lvlText w:val="o"/>
      <w:lvlJc w:val="left"/>
      <w:pPr>
        <w:ind w:left="4521" w:hanging="360"/>
      </w:pPr>
      <w:rPr>
        <w:rFonts w:ascii="Courier New" w:hAnsi="Courier New" w:cs="Courier New" w:hint="default"/>
      </w:rPr>
    </w:lvl>
    <w:lvl w:ilvl="5" w:tplc="04090005" w:tentative="1">
      <w:start w:val="1"/>
      <w:numFmt w:val="bullet"/>
      <w:lvlText w:val=""/>
      <w:lvlJc w:val="left"/>
      <w:pPr>
        <w:ind w:left="5241" w:hanging="360"/>
      </w:pPr>
      <w:rPr>
        <w:rFonts w:ascii="Wingdings" w:hAnsi="Wingdings" w:hint="default"/>
      </w:rPr>
    </w:lvl>
    <w:lvl w:ilvl="6" w:tplc="04090001" w:tentative="1">
      <w:start w:val="1"/>
      <w:numFmt w:val="bullet"/>
      <w:lvlText w:val=""/>
      <w:lvlJc w:val="left"/>
      <w:pPr>
        <w:ind w:left="5961" w:hanging="360"/>
      </w:pPr>
      <w:rPr>
        <w:rFonts w:ascii="Symbol" w:hAnsi="Symbol" w:hint="default"/>
      </w:rPr>
    </w:lvl>
    <w:lvl w:ilvl="7" w:tplc="04090003" w:tentative="1">
      <w:start w:val="1"/>
      <w:numFmt w:val="bullet"/>
      <w:lvlText w:val="o"/>
      <w:lvlJc w:val="left"/>
      <w:pPr>
        <w:ind w:left="6681" w:hanging="360"/>
      </w:pPr>
      <w:rPr>
        <w:rFonts w:ascii="Courier New" w:hAnsi="Courier New" w:cs="Courier New" w:hint="default"/>
      </w:rPr>
    </w:lvl>
    <w:lvl w:ilvl="8" w:tplc="04090005" w:tentative="1">
      <w:start w:val="1"/>
      <w:numFmt w:val="bullet"/>
      <w:lvlText w:val=""/>
      <w:lvlJc w:val="left"/>
      <w:pPr>
        <w:ind w:left="7401" w:hanging="360"/>
      </w:pPr>
      <w:rPr>
        <w:rFonts w:ascii="Wingdings" w:hAnsi="Wingdings" w:hint="default"/>
      </w:rPr>
    </w:lvl>
  </w:abstractNum>
  <w:abstractNum w:abstractNumId="4">
    <w:nsid w:val="1B746079"/>
    <w:multiLevelType w:val="hybridMultilevel"/>
    <w:tmpl w:val="B4246880"/>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5">
    <w:nsid w:val="1C5A6110"/>
    <w:multiLevelType w:val="hybridMultilevel"/>
    <w:tmpl w:val="FB5CB6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FD3238B"/>
    <w:multiLevelType w:val="hybridMultilevel"/>
    <w:tmpl w:val="6A3E6356"/>
    <w:lvl w:ilvl="0" w:tplc="04090001">
      <w:start w:val="1"/>
      <w:numFmt w:val="bullet"/>
      <w:lvlText w:val=""/>
      <w:lvlJc w:val="left"/>
      <w:pPr>
        <w:ind w:left="1708" w:hanging="360"/>
      </w:pPr>
      <w:rPr>
        <w:rFonts w:ascii="Symbol" w:hAnsi="Symbol" w:hint="default"/>
      </w:rPr>
    </w:lvl>
    <w:lvl w:ilvl="1" w:tplc="04090003" w:tentative="1">
      <w:start w:val="1"/>
      <w:numFmt w:val="bullet"/>
      <w:lvlText w:val="o"/>
      <w:lvlJc w:val="left"/>
      <w:pPr>
        <w:ind w:left="2428" w:hanging="360"/>
      </w:pPr>
      <w:rPr>
        <w:rFonts w:ascii="Courier New" w:hAnsi="Courier New" w:cs="Courier New" w:hint="default"/>
      </w:rPr>
    </w:lvl>
    <w:lvl w:ilvl="2" w:tplc="04090005" w:tentative="1">
      <w:start w:val="1"/>
      <w:numFmt w:val="bullet"/>
      <w:lvlText w:val=""/>
      <w:lvlJc w:val="left"/>
      <w:pPr>
        <w:ind w:left="3148" w:hanging="360"/>
      </w:pPr>
      <w:rPr>
        <w:rFonts w:ascii="Wingdings" w:hAnsi="Wingdings" w:hint="default"/>
      </w:rPr>
    </w:lvl>
    <w:lvl w:ilvl="3" w:tplc="04090001" w:tentative="1">
      <w:start w:val="1"/>
      <w:numFmt w:val="bullet"/>
      <w:lvlText w:val=""/>
      <w:lvlJc w:val="left"/>
      <w:pPr>
        <w:ind w:left="3868" w:hanging="360"/>
      </w:pPr>
      <w:rPr>
        <w:rFonts w:ascii="Symbol" w:hAnsi="Symbol" w:hint="default"/>
      </w:rPr>
    </w:lvl>
    <w:lvl w:ilvl="4" w:tplc="04090003" w:tentative="1">
      <w:start w:val="1"/>
      <w:numFmt w:val="bullet"/>
      <w:lvlText w:val="o"/>
      <w:lvlJc w:val="left"/>
      <w:pPr>
        <w:ind w:left="4588" w:hanging="360"/>
      </w:pPr>
      <w:rPr>
        <w:rFonts w:ascii="Courier New" w:hAnsi="Courier New" w:cs="Courier New" w:hint="default"/>
      </w:rPr>
    </w:lvl>
    <w:lvl w:ilvl="5" w:tplc="04090005" w:tentative="1">
      <w:start w:val="1"/>
      <w:numFmt w:val="bullet"/>
      <w:lvlText w:val=""/>
      <w:lvlJc w:val="left"/>
      <w:pPr>
        <w:ind w:left="5308" w:hanging="360"/>
      </w:pPr>
      <w:rPr>
        <w:rFonts w:ascii="Wingdings" w:hAnsi="Wingdings" w:hint="default"/>
      </w:rPr>
    </w:lvl>
    <w:lvl w:ilvl="6" w:tplc="04090001" w:tentative="1">
      <w:start w:val="1"/>
      <w:numFmt w:val="bullet"/>
      <w:lvlText w:val=""/>
      <w:lvlJc w:val="left"/>
      <w:pPr>
        <w:ind w:left="6028" w:hanging="360"/>
      </w:pPr>
      <w:rPr>
        <w:rFonts w:ascii="Symbol" w:hAnsi="Symbol" w:hint="default"/>
      </w:rPr>
    </w:lvl>
    <w:lvl w:ilvl="7" w:tplc="04090003" w:tentative="1">
      <w:start w:val="1"/>
      <w:numFmt w:val="bullet"/>
      <w:lvlText w:val="o"/>
      <w:lvlJc w:val="left"/>
      <w:pPr>
        <w:ind w:left="6748" w:hanging="360"/>
      </w:pPr>
      <w:rPr>
        <w:rFonts w:ascii="Courier New" w:hAnsi="Courier New" w:cs="Courier New" w:hint="default"/>
      </w:rPr>
    </w:lvl>
    <w:lvl w:ilvl="8" w:tplc="04090005" w:tentative="1">
      <w:start w:val="1"/>
      <w:numFmt w:val="bullet"/>
      <w:lvlText w:val=""/>
      <w:lvlJc w:val="left"/>
      <w:pPr>
        <w:ind w:left="7468" w:hanging="360"/>
      </w:pPr>
      <w:rPr>
        <w:rFonts w:ascii="Wingdings" w:hAnsi="Wingdings" w:hint="default"/>
      </w:rPr>
    </w:lvl>
  </w:abstractNum>
  <w:abstractNum w:abstractNumId="7">
    <w:nsid w:val="25085AD4"/>
    <w:multiLevelType w:val="hybridMultilevel"/>
    <w:tmpl w:val="66B218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71F7175"/>
    <w:multiLevelType w:val="hybridMultilevel"/>
    <w:tmpl w:val="DBDAF3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8735351"/>
    <w:multiLevelType w:val="hybridMultilevel"/>
    <w:tmpl w:val="1D743C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A463CF8"/>
    <w:multiLevelType w:val="hybridMultilevel"/>
    <w:tmpl w:val="625CC29E"/>
    <w:lvl w:ilvl="0" w:tplc="04090001">
      <w:start w:val="1"/>
      <w:numFmt w:val="bullet"/>
      <w:lvlText w:val=""/>
      <w:lvlJc w:val="left"/>
      <w:pPr>
        <w:ind w:left="1708" w:hanging="360"/>
      </w:pPr>
      <w:rPr>
        <w:rFonts w:ascii="Symbol" w:hAnsi="Symbol" w:hint="default"/>
      </w:rPr>
    </w:lvl>
    <w:lvl w:ilvl="1" w:tplc="04090003" w:tentative="1">
      <w:start w:val="1"/>
      <w:numFmt w:val="bullet"/>
      <w:lvlText w:val="o"/>
      <w:lvlJc w:val="left"/>
      <w:pPr>
        <w:ind w:left="2428" w:hanging="360"/>
      </w:pPr>
      <w:rPr>
        <w:rFonts w:ascii="Courier New" w:hAnsi="Courier New" w:cs="Courier New" w:hint="default"/>
      </w:rPr>
    </w:lvl>
    <w:lvl w:ilvl="2" w:tplc="04090005" w:tentative="1">
      <w:start w:val="1"/>
      <w:numFmt w:val="bullet"/>
      <w:lvlText w:val=""/>
      <w:lvlJc w:val="left"/>
      <w:pPr>
        <w:ind w:left="3148" w:hanging="360"/>
      </w:pPr>
      <w:rPr>
        <w:rFonts w:ascii="Wingdings" w:hAnsi="Wingdings" w:hint="default"/>
      </w:rPr>
    </w:lvl>
    <w:lvl w:ilvl="3" w:tplc="04090001" w:tentative="1">
      <w:start w:val="1"/>
      <w:numFmt w:val="bullet"/>
      <w:lvlText w:val=""/>
      <w:lvlJc w:val="left"/>
      <w:pPr>
        <w:ind w:left="3868" w:hanging="360"/>
      </w:pPr>
      <w:rPr>
        <w:rFonts w:ascii="Symbol" w:hAnsi="Symbol" w:hint="default"/>
      </w:rPr>
    </w:lvl>
    <w:lvl w:ilvl="4" w:tplc="04090003" w:tentative="1">
      <w:start w:val="1"/>
      <w:numFmt w:val="bullet"/>
      <w:lvlText w:val="o"/>
      <w:lvlJc w:val="left"/>
      <w:pPr>
        <w:ind w:left="4588" w:hanging="360"/>
      </w:pPr>
      <w:rPr>
        <w:rFonts w:ascii="Courier New" w:hAnsi="Courier New" w:cs="Courier New" w:hint="default"/>
      </w:rPr>
    </w:lvl>
    <w:lvl w:ilvl="5" w:tplc="04090005" w:tentative="1">
      <w:start w:val="1"/>
      <w:numFmt w:val="bullet"/>
      <w:lvlText w:val=""/>
      <w:lvlJc w:val="left"/>
      <w:pPr>
        <w:ind w:left="5308" w:hanging="360"/>
      </w:pPr>
      <w:rPr>
        <w:rFonts w:ascii="Wingdings" w:hAnsi="Wingdings" w:hint="default"/>
      </w:rPr>
    </w:lvl>
    <w:lvl w:ilvl="6" w:tplc="04090001" w:tentative="1">
      <w:start w:val="1"/>
      <w:numFmt w:val="bullet"/>
      <w:lvlText w:val=""/>
      <w:lvlJc w:val="left"/>
      <w:pPr>
        <w:ind w:left="6028" w:hanging="360"/>
      </w:pPr>
      <w:rPr>
        <w:rFonts w:ascii="Symbol" w:hAnsi="Symbol" w:hint="default"/>
      </w:rPr>
    </w:lvl>
    <w:lvl w:ilvl="7" w:tplc="04090003" w:tentative="1">
      <w:start w:val="1"/>
      <w:numFmt w:val="bullet"/>
      <w:lvlText w:val="o"/>
      <w:lvlJc w:val="left"/>
      <w:pPr>
        <w:ind w:left="6748" w:hanging="360"/>
      </w:pPr>
      <w:rPr>
        <w:rFonts w:ascii="Courier New" w:hAnsi="Courier New" w:cs="Courier New" w:hint="default"/>
      </w:rPr>
    </w:lvl>
    <w:lvl w:ilvl="8" w:tplc="04090005" w:tentative="1">
      <w:start w:val="1"/>
      <w:numFmt w:val="bullet"/>
      <w:lvlText w:val=""/>
      <w:lvlJc w:val="left"/>
      <w:pPr>
        <w:ind w:left="7468" w:hanging="360"/>
      </w:pPr>
      <w:rPr>
        <w:rFonts w:ascii="Wingdings" w:hAnsi="Wingdings" w:hint="default"/>
      </w:rPr>
    </w:lvl>
  </w:abstractNum>
  <w:abstractNum w:abstractNumId="11">
    <w:nsid w:val="41EE7BE9"/>
    <w:multiLevelType w:val="hybridMultilevel"/>
    <w:tmpl w:val="FCF295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7957155"/>
    <w:multiLevelType w:val="hybridMultilevel"/>
    <w:tmpl w:val="285CCD42"/>
    <w:lvl w:ilvl="0" w:tplc="04090001">
      <w:start w:val="1"/>
      <w:numFmt w:val="bullet"/>
      <w:lvlText w:val=""/>
      <w:lvlJc w:val="left"/>
      <w:pPr>
        <w:ind w:left="1842" w:hanging="360"/>
      </w:pPr>
      <w:rPr>
        <w:rFonts w:ascii="Symbol" w:hAnsi="Symbol" w:hint="default"/>
      </w:rPr>
    </w:lvl>
    <w:lvl w:ilvl="1" w:tplc="04090003" w:tentative="1">
      <w:start w:val="1"/>
      <w:numFmt w:val="bullet"/>
      <w:lvlText w:val="o"/>
      <w:lvlJc w:val="left"/>
      <w:pPr>
        <w:ind w:left="2562" w:hanging="360"/>
      </w:pPr>
      <w:rPr>
        <w:rFonts w:ascii="Courier New" w:hAnsi="Courier New" w:cs="Courier New" w:hint="default"/>
      </w:rPr>
    </w:lvl>
    <w:lvl w:ilvl="2" w:tplc="04090005" w:tentative="1">
      <w:start w:val="1"/>
      <w:numFmt w:val="bullet"/>
      <w:lvlText w:val=""/>
      <w:lvlJc w:val="left"/>
      <w:pPr>
        <w:ind w:left="3282" w:hanging="360"/>
      </w:pPr>
      <w:rPr>
        <w:rFonts w:ascii="Wingdings" w:hAnsi="Wingdings" w:hint="default"/>
      </w:rPr>
    </w:lvl>
    <w:lvl w:ilvl="3" w:tplc="04090001" w:tentative="1">
      <w:start w:val="1"/>
      <w:numFmt w:val="bullet"/>
      <w:lvlText w:val=""/>
      <w:lvlJc w:val="left"/>
      <w:pPr>
        <w:ind w:left="4002" w:hanging="360"/>
      </w:pPr>
      <w:rPr>
        <w:rFonts w:ascii="Symbol" w:hAnsi="Symbol" w:hint="default"/>
      </w:rPr>
    </w:lvl>
    <w:lvl w:ilvl="4" w:tplc="04090003" w:tentative="1">
      <w:start w:val="1"/>
      <w:numFmt w:val="bullet"/>
      <w:lvlText w:val="o"/>
      <w:lvlJc w:val="left"/>
      <w:pPr>
        <w:ind w:left="4722" w:hanging="360"/>
      </w:pPr>
      <w:rPr>
        <w:rFonts w:ascii="Courier New" w:hAnsi="Courier New" w:cs="Courier New" w:hint="default"/>
      </w:rPr>
    </w:lvl>
    <w:lvl w:ilvl="5" w:tplc="04090005" w:tentative="1">
      <w:start w:val="1"/>
      <w:numFmt w:val="bullet"/>
      <w:lvlText w:val=""/>
      <w:lvlJc w:val="left"/>
      <w:pPr>
        <w:ind w:left="5442" w:hanging="360"/>
      </w:pPr>
      <w:rPr>
        <w:rFonts w:ascii="Wingdings" w:hAnsi="Wingdings" w:hint="default"/>
      </w:rPr>
    </w:lvl>
    <w:lvl w:ilvl="6" w:tplc="04090001" w:tentative="1">
      <w:start w:val="1"/>
      <w:numFmt w:val="bullet"/>
      <w:lvlText w:val=""/>
      <w:lvlJc w:val="left"/>
      <w:pPr>
        <w:ind w:left="6162" w:hanging="360"/>
      </w:pPr>
      <w:rPr>
        <w:rFonts w:ascii="Symbol" w:hAnsi="Symbol" w:hint="default"/>
      </w:rPr>
    </w:lvl>
    <w:lvl w:ilvl="7" w:tplc="04090003" w:tentative="1">
      <w:start w:val="1"/>
      <w:numFmt w:val="bullet"/>
      <w:lvlText w:val="o"/>
      <w:lvlJc w:val="left"/>
      <w:pPr>
        <w:ind w:left="6882" w:hanging="360"/>
      </w:pPr>
      <w:rPr>
        <w:rFonts w:ascii="Courier New" w:hAnsi="Courier New" w:cs="Courier New" w:hint="default"/>
      </w:rPr>
    </w:lvl>
    <w:lvl w:ilvl="8" w:tplc="04090005" w:tentative="1">
      <w:start w:val="1"/>
      <w:numFmt w:val="bullet"/>
      <w:lvlText w:val=""/>
      <w:lvlJc w:val="left"/>
      <w:pPr>
        <w:ind w:left="7602" w:hanging="360"/>
      </w:pPr>
      <w:rPr>
        <w:rFonts w:ascii="Wingdings" w:hAnsi="Wingdings" w:hint="default"/>
      </w:rPr>
    </w:lvl>
  </w:abstractNum>
  <w:abstractNum w:abstractNumId="13">
    <w:nsid w:val="492F47EB"/>
    <w:multiLevelType w:val="hybridMultilevel"/>
    <w:tmpl w:val="AFA4DD16"/>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0B0070"/>
    <w:multiLevelType w:val="hybridMultilevel"/>
    <w:tmpl w:val="D68438AA"/>
    <w:lvl w:ilvl="0" w:tplc="0409001B">
      <w:start w:val="1"/>
      <w:numFmt w:val="lowerRoman"/>
      <w:lvlText w:val="%1."/>
      <w:lvlJc w:val="right"/>
      <w:pPr>
        <w:ind w:left="1574" w:hanging="360"/>
      </w:pPr>
    </w:lvl>
    <w:lvl w:ilvl="1" w:tplc="04090019" w:tentative="1">
      <w:start w:val="1"/>
      <w:numFmt w:val="lowerLetter"/>
      <w:lvlText w:val="%2."/>
      <w:lvlJc w:val="left"/>
      <w:pPr>
        <w:ind w:left="2294" w:hanging="360"/>
      </w:pPr>
    </w:lvl>
    <w:lvl w:ilvl="2" w:tplc="0409001B" w:tentative="1">
      <w:start w:val="1"/>
      <w:numFmt w:val="lowerRoman"/>
      <w:lvlText w:val="%3."/>
      <w:lvlJc w:val="right"/>
      <w:pPr>
        <w:ind w:left="3014" w:hanging="180"/>
      </w:pPr>
    </w:lvl>
    <w:lvl w:ilvl="3" w:tplc="0409000F" w:tentative="1">
      <w:start w:val="1"/>
      <w:numFmt w:val="decimal"/>
      <w:lvlText w:val="%4."/>
      <w:lvlJc w:val="left"/>
      <w:pPr>
        <w:ind w:left="3734" w:hanging="360"/>
      </w:pPr>
    </w:lvl>
    <w:lvl w:ilvl="4" w:tplc="04090019" w:tentative="1">
      <w:start w:val="1"/>
      <w:numFmt w:val="lowerLetter"/>
      <w:lvlText w:val="%5."/>
      <w:lvlJc w:val="left"/>
      <w:pPr>
        <w:ind w:left="4454" w:hanging="360"/>
      </w:pPr>
    </w:lvl>
    <w:lvl w:ilvl="5" w:tplc="0409001B" w:tentative="1">
      <w:start w:val="1"/>
      <w:numFmt w:val="lowerRoman"/>
      <w:lvlText w:val="%6."/>
      <w:lvlJc w:val="right"/>
      <w:pPr>
        <w:ind w:left="5174" w:hanging="180"/>
      </w:pPr>
    </w:lvl>
    <w:lvl w:ilvl="6" w:tplc="0409000F" w:tentative="1">
      <w:start w:val="1"/>
      <w:numFmt w:val="decimal"/>
      <w:lvlText w:val="%7."/>
      <w:lvlJc w:val="left"/>
      <w:pPr>
        <w:ind w:left="5894" w:hanging="360"/>
      </w:pPr>
    </w:lvl>
    <w:lvl w:ilvl="7" w:tplc="04090019" w:tentative="1">
      <w:start w:val="1"/>
      <w:numFmt w:val="lowerLetter"/>
      <w:lvlText w:val="%8."/>
      <w:lvlJc w:val="left"/>
      <w:pPr>
        <w:ind w:left="6614" w:hanging="360"/>
      </w:pPr>
    </w:lvl>
    <w:lvl w:ilvl="8" w:tplc="0409001B" w:tentative="1">
      <w:start w:val="1"/>
      <w:numFmt w:val="lowerRoman"/>
      <w:lvlText w:val="%9."/>
      <w:lvlJc w:val="right"/>
      <w:pPr>
        <w:ind w:left="7334" w:hanging="180"/>
      </w:pPr>
    </w:lvl>
  </w:abstractNum>
  <w:abstractNum w:abstractNumId="16">
    <w:nsid w:val="52AA11F7"/>
    <w:multiLevelType w:val="hybridMultilevel"/>
    <w:tmpl w:val="BE262FE4"/>
    <w:lvl w:ilvl="0" w:tplc="04090001">
      <w:start w:val="1"/>
      <w:numFmt w:val="bullet"/>
      <w:lvlText w:val=""/>
      <w:lvlJc w:val="left"/>
      <w:pPr>
        <w:ind w:left="1708" w:hanging="360"/>
      </w:pPr>
      <w:rPr>
        <w:rFonts w:ascii="Symbol" w:hAnsi="Symbol" w:hint="default"/>
      </w:rPr>
    </w:lvl>
    <w:lvl w:ilvl="1" w:tplc="04090003" w:tentative="1">
      <w:start w:val="1"/>
      <w:numFmt w:val="bullet"/>
      <w:lvlText w:val="o"/>
      <w:lvlJc w:val="left"/>
      <w:pPr>
        <w:ind w:left="2428" w:hanging="360"/>
      </w:pPr>
      <w:rPr>
        <w:rFonts w:ascii="Courier New" w:hAnsi="Courier New" w:cs="Courier New" w:hint="default"/>
      </w:rPr>
    </w:lvl>
    <w:lvl w:ilvl="2" w:tplc="04090005" w:tentative="1">
      <w:start w:val="1"/>
      <w:numFmt w:val="bullet"/>
      <w:lvlText w:val=""/>
      <w:lvlJc w:val="left"/>
      <w:pPr>
        <w:ind w:left="3148" w:hanging="360"/>
      </w:pPr>
      <w:rPr>
        <w:rFonts w:ascii="Wingdings" w:hAnsi="Wingdings" w:hint="default"/>
      </w:rPr>
    </w:lvl>
    <w:lvl w:ilvl="3" w:tplc="04090001" w:tentative="1">
      <w:start w:val="1"/>
      <w:numFmt w:val="bullet"/>
      <w:lvlText w:val=""/>
      <w:lvlJc w:val="left"/>
      <w:pPr>
        <w:ind w:left="3868" w:hanging="360"/>
      </w:pPr>
      <w:rPr>
        <w:rFonts w:ascii="Symbol" w:hAnsi="Symbol" w:hint="default"/>
      </w:rPr>
    </w:lvl>
    <w:lvl w:ilvl="4" w:tplc="04090003" w:tentative="1">
      <w:start w:val="1"/>
      <w:numFmt w:val="bullet"/>
      <w:lvlText w:val="o"/>
      <w:lvlJc w:val="left"/>
      <w:pPr>
        <w:ind w:left="4588" w:hanging="360"/>
      </w:pPr>
      <w:rPr>
        <w:rFonts w:ascii="Courier New" w:hAnsi="Courier New" w:cs="Courier New" w:hint="default"/>
      </w:rPr>
    </w:lvl>
    <w:lvl w:ilvl="5" w:tplc="04090005" w:tentative="1">
      <w:start w:val="1"/>
      <w:numFmt w:val="bullet"/>
      <w:lvlText w:val=""/>
      <w:lvlJc w:val="left"/>
      <w:pPr>
        <w:ind w:left="5308" w:hanging="360"/>
      </w:pPr>
      <w:rPr>
        <w:rFonts w:ascii="Wingdings" w:hAnsi="Wingdings" w:hint="default"/>
      </w:rPr>
    </w:lvl>
    <w:lvl w:ilvl="6" w:tplc="04090001" w:tentative="1">
      <w:start w:val="1"/>
      <w:numFmt w:val="bullet"/>
      <w:lvlText w:val=""/>
      <w:lvlJc w:val="left"/>
      <w:pPr>
        <w:ind w:left="6028" w:hanging="360"/>
      </w:pPr>
      <w:rPr>
        <w:rFonts w:ascii="Symbol" w:hAnsi="Symbol" w:hint="default"/>
      </w:rPr>
    </w:lvl>
    <w:lvl w:ilvl="7" w:tplc="04090003" w:tentative="1">
      <w:start w:val="1"/>
      <w:numFmt w:val="bullet"/>
      <w:lvlText w:val="o"/>
      <w:lvlJc w:val="left"/>
      <w:pPr>
        <w:ind w:left="6748" w:hanging="360"/>
      </w:pPr>
      <w:rPr>
        <w:rFonts w:ascii="Courier New" w:hAnsi="Courier New" w:cs="Courier New" w:hint="default"/>
      </w:rPr>
    </w:lvl>
    <w:lvl w:ilvl="8" w:tplc="04090005" w:tentative="1">
      <w:start w:val="1"/>
      <w:numFmt w:val="bullet"/>
      <w:lvlText w:val=""/>
      <w:lvlJc w:val="left"/>
      <w:pPr>
        <w:ind w:left="7468" w:hanging="360"/>
      </w:pPr>
      <w:rPr>
        <w:rFonts w:ascii="Wingdings" w:hAnsi="Wingdings" w:hint="default"/>
      </w:rPr>
    </w:lvl>
  </w:abstractNum>
  <w:abstractNum w:abstractNumId="17">
    <w:nsid w:val="646B2272"/>
    <w:multiLevelType w:val="hybridMultilevel"/>
    <w:tmpl w:val="0C402F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9095253"/>
    <w:multiLevelType w:val="hybridMultilevel"/>
    <w:tmpl w:val="139C9E1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6A440A58"/>
    <w:multiLevelType w:val="hybridMultilevel"/>
    <w:tmpl w:val="DE2E1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CD62E02"/>
    <w:multiLevelType w:val="hybridMultilevel"/>
    <w:tmpl w:val="6A26AF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724E5A15"/>
    <w:multiLevelType w:val="hybridMultilevel"/>
    <w:tmpl w:val="389284DC"/>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2">
    <w:nsid w:val="74606843"/>
    <w:multiLevelType w:val="hybridMultilevel"/>
    <w:tmpl w:val="3A6A72BA"/>
    <w:lvl w:ilvl="0" w:tplc="04090019">
      <w:start w:val="1"/>
      <w:numFmt w:val="lowerLetter"/>
      <w:lvlText w:val="%1."/>
      <w:lvlJc w:val="left"/>
      <w:pPr>
        <w:ind w:left="1507" w:hanging="360"/>
      </w:p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num w:numId="1">
    <w:abstractNumId w:val="14"/>
  </w:num>
  <w:num w:numId="2">
    <w:abstractNumId w:val="19"/>
  </w:num>
  <w:num w:numId="3">
    <w:abstractNumId w:val="3"/>
  </w:num>
  <w:num w:numId="4">
    <w:abstractNumId w:val="21"/>
  </w:num>
  <w:num w:numId="5">
    <w:abstractNumId w:val="18"/>
  </w:num>
  <w:num w:numId="6">
    <w:abstractNumId w:val="16"/>
  </w:num>
  <w:num w:numId="7">
    <w:abstractNumId w:val="11"/>
  </w:num>
  <w:num w:numId="8">
    <w:abstractNumId w:val="0"/>
  </w:num>
  <w:num w:numId="9">
    <w:abstractNumId w:val="5"/>
  </w:num>
  <w:num w:numId="10">
    <w:abstractNumId w:val="7"/>
  </w:num>
  <w:num w:numId="11">
    <w:abstractNumId w:val="10"/>
  </w:num>
  <w:num w:numId="12">
    <w:abstractNumId w:val="13"/>
  </w:num>
  <w:num w:numId="13">
    <w:abstractNumId w:val="4"/>
  </w:num>
  <w:num w:numId="14">
    <w:abstractNumId w:val="1"/>
  </w:num>
  <w:num w:numId="15">
    <w:abstractNumId w:val="12"/>
  </w:num>
  <w:num w:numId="16">
    <w:abstractNumId w:val="9"/>
  </w:num>
  <w:num w:numId="17">
    <w:abstractNumId w:val="8"/>
  </w:num>
  <w:num w:numId="18">
    <w:abstractNumId w:val="17"/>
  </w:num>
  <w:num w:numId="19">
    <w:abstractNumId w:val="22"/>
  </w:num>
  <w:num w:numId="20">
    <w:abstractNumId w:val="15"/>
  </w:num>
  <w:num w:numId="21">
    <w:abstractNumId w:val="6"/>
  </w:num>
  <w:num w:numId="22">
    <w:abstractNumId w:val="20"/>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DEA"/>
    <w:rsid w:val="00012946"/>
    <w:rsid w:val="00012B06"/>
    <w:rsid w:val="000158F9"/>
    <w:rsid w:val="00016243"/>
    <w:rsid w:val="00035CDD"/>
    <w:rsid w:val="00040083"/>
    <w:rsid w:val="00043F9B"/>
    <w:rsid w:val="000475BA"/>
    <w:rsid w:val="0004793B"/>
    <w:rsid w:val="00055992"/>
    <w:rsid w:val="000650EC"/>
    <w:rsid w:val="000705EB"/>
    <w:rsid w:val="000757C5"/>
    <w:rsid w:val="000820E8"/>
    <w:rsid w:val="00086EB0"/>
    <w:rsid w:val="00095F1B"/>
    <w:rsid w:val="000A1ECA"/>
    <w:rsid w:val="000A41A5"/>
    <w:rsid w:val="000D2253"/>
    <w:rsid w:val="000E3448"/>
    <w:rsid w:val="001130DA"/>
    <w:rsid w:val="001175EE"/>
    <w:rsid w:val="00134074"/>
    <w:rsid w:val="00136E06"/>
    <w:rsid w:val="001403AC"/>
    <w:rsid w:val="00157CF6"/>
    <w:rsid w:val="00174AE6"/>
    <w:rsid w:val="00174D77"/>
    <w:rsid w:val="00182416"/>
    <w:rsid w:val="00187EB4"/>
    <w:rsid w:val="00196E1F"/>
    <w:rsid w:val="001A1FB2"/>
    <w:rsid w:val="001B13DA"/>
    <w:rsid w:val="001B23C7"/>
    <w:rsid w:val="001C7EF5"/>
    <w:rsid w:val="001D2E7E"/>
    <w:rsid w:val="001D4A7A"/>
    <w:rsid w:val="001E209C"/>
    <w:rsid w:val="001E62A2"/>
    <w:rsid w:val="001F0481"/>
    <w:rsid w:val="001F7FDE"/>
    <w:rsid w:val="00200C92"/>
    <w:rsid w:val="002040AA"/>
    <w:rsid w:val="0020451E"/>
    <w:rsid w:val="00206788"/>
    <w:rsid w:val="00206B9D"/>
    <w:rsid w:val="00212C5D"/>
    <w:rsid w:val="002150A9"/>
    <w:rsid w:val="002301EA"/>
    <w:rsid w:val="0023259C"/>
    <w:rsid w:val="00234F6A"/>
    <w:rsid w:val="00235BF1"/>
    <w:rsid w:val="00251C83"/>
    <w:rsid w:val="002665CA"/>
    <w:rsid w:val="00277BB8"/>
    <w:rsid w:val="00281961"/>
    <w:rsid w:val="00287587"/>
    <w:rsid w:val="002A56D1"/>
    <w:rsid w:val="002B0BD7"/>
    <w:rsid w:val="002B2AE3"/>
    <w:rsid w:val="002B573D"/>
    <w:rsid w:val="002C5CB2"/>
    <w:rsid w:val="002E719F"/>
    <w:rsid w:val="002F779F"/>
    <w:rsid w:val="00326029"/>
    <w:rsid w:val="00327D7D"/>
    <w:rsid w:val="00331623"/>
    <w:rsid w:val="00334C62"/>
    <w:rsid w:val="00340F0A"/>
    <w:rsid w:val="0034108A"/>
    <w:rsid w:val="00363FCC"/>
    <w:rsid w:val="00371885"/>
    <w:rsid w:val="0037268A"/>
    <w:rsid w:val="00375AF1"/>
    <w:rsid w:val="00393B22"/>
    <w:rsid w:val="003A329C"/>
    <w:rsid w:val="003A4183"/>
    <w:rsid w:val="003A4D45"/>
    <w:rsid w:val="003B63DC"/>
    <w:rsid w:val="003D0501"/>
    <w:rsid w:val="003D21E2"/>
    <w:rsid w:val="003E24D6"/>
    <w:rsid w:val="003E2B87"/>
    <w:rsid w:val="003F60A2"/>
    <w:rsid w:val="00402786"/>
    <w:rsid w:val="00405895"/>
    <w:rsid w:val="004058DF"/>
    <w:rsid w:val="0042152F"/>
    <w:rsid w:val="00425613"/>
    <w:rsid w:val="00443E6F"/>
    <w:rsid w:val="004743A8"/>
    <w:rsid w:val="0047459E"/>
    <w:rsid w:val="0047509A"/>
    <w:rsid w:val="00486AB1"/>
    <w:rsid w:val="00486F1A"/>
    <w:rsid w:val="00490CB9"/>
    <w:rsid w:val="004A2CE2"/>
    <w:rsid w:val="004A64A0"/>
    <w:rsid w:val="004B4A6C"/>
    <w:rsid w:val="004B5F0E"/>
    <w:rsid w:val="004C09CC"/>
    <w:rsid w:val="004C2E94"/>
    <w:rsid w:val="004D5DFF"/>
    <w:rsid w:val="004E01A0"/>
    <w:rsid w:val="004E2BA8"/>
    <w:rsid w:val="004E3CDA"/>
    <w:rsid w:val="004E42D1"/>
    <w:rsid w:val="004F0FCE"/>
    <w:rsid w:val="004F2F5C"/>
    <w:rsid w:val="004F4B4D"/>
    <w:rsid w:val="0050216D"/>
    <w:rsid w:val="00503D7E"/>
    <w:rsid w:val="0050778F"/>
    <w:rsid w:val="00511944"/>
    <w:rsid w:val="00527C11"/>
    <w:rsid w:val="00531567"/>
    <w:rsid w:val="00535F31"/>
    <w:rsid w:val="00554D4E"/>
    <w:rsid w:val="00557FFB"/>
    <w:rsid w:val="00574D64"/>
    <w:rsid w:val="00591365"/>
    <w:rsid w:val="005A3249"/>
    <w:rsid w:val="005B31E4"/>
    <w:rsid w:val="005B7067"/>
    <w:rsid w:val="005B7736"/>
    <w:rsid w:val="005D1391"/>
    <w:rsid w:val="005E3669"/>
    <w:rsid w:val="00601BCB"/>
    <w:rsid w:val="006034F6"/>
    <w:rsid w:val="00607874"/>
    <w:rsid w:val="00607E77"/>
    <w:rsid w:val="00617BB3"/>
    <w:rsid w:val="00620694"/>
    <w:rsid w:val="00631EB6"/>
    <w:rsid w:val="0064529C"/>
    <w:rsid w:val="00645CDD"/>
    <w:rsid w:val="00650DD1"/>
    <w:rsid w:val="006823A7"/>
    <w:rsid w:val="00682562"/>
    <w:rsid w:val="00687EE8"/>
    <w:rsid w:val="00693AF5"/>
    <w:rsid w:val="006D6901"/>
    <w:rsid w:val="006E612A"/>
    <w:rsid w:val="0070347F"/>
    <w:rsid w:val="0070529F"/>
    <w:rsid w:val="0070678E"/>
    <w:rsid w:val="0071074D"/>
    <w:rsid w:val="00723B87"/>
    <w:rsid w:val="00723CBB"/>
    <w:rsid w:val="00725092"/>
    <w:rsid w:val="00731245"/>
    <w:rsid w:val="00744D8B"/>
    <w:rsid w:val="00750B26"/>
    <w:rsid w:val="00754C6B"/>
    <w:rsid w:val="0075609B"/>
    <w:rsid w:val="00761500"/>
    <w:rsid w:val="00771C35"/>
    <w:rsid w:val="00772768"/>
    <w:rsid w:val="00772A4E"/>
    <w:rsid w:val="00774D6B"/>
    <w:rsid w:val="007817CD"/>
    <w:rsid w:val="00782DB5"/>
    <w:rsid w:val="00784ECF"/>
    <w:rsid w:val="00792283"/>
    <w:rsid w:val="007A6295"/>
    <w:rsid w:val="007B62A8"/>
    <w:rsid w:val="007B64E1"/>
    <w:rsid w:val="007C0CBD"/>
    <w:rsid w:val="007D69DD"/>
    <w:rsid w:val="007E3744"/>
    <w:rsid w:val="007F5984"/>
    <w:rsid w:val="00801226"/>
    <w:rsid w:val="008210A2"/>
    <w:rsid w:val="00825E01"/>
    <w:rsid w:val="00831C11"/>
    <w:rsid w:val="008375F5"/>
    <w:rsid w:val="00840F40"/>
    <w:rsid w:val="0085591F"/>
    <w:rsid w:val="00870ECC"/>
    <w:rsid w:val="00875936"/>
    <w:rsid w:val="008A0020"/>
    <w:rsid w:val="008A60B4"/>
    <w:rsid w:val="008A6D1B"/>
    <w:rsid w:val="008B3C31"/>
    <w:rsid w:val="008B64FE"/>
    <w:rsid w:val="008C0C97"/>
    <w:rsid w:val="008D3CE4"/>
    <w:rsid w:val="008F01D2"/>
    <w:rsid w:val="008F6776"/>
    <w:rsid w:val="00917315"/>
    <w:rsid w:val="009239EF"/>
    <w:rsid w:val="00930DEE"/>
    <w:rsid w:val="009331A0"/>
    <w:rsid w:val="00935BF7"/>
    <w:rsid w:val="0095442C"/>
    <w:rsid w:val="00957691"/>
    <w:rsid w:val="00962FD0"/>
    <w:rsid w:val="00983942"/>
    <w:rsid w:val="009865FC"/>
    <w:rsid w:val="009A4464"/>
    <w:rsid w:val="009C1095"/>
    <w:rsid w:val="009C37E0"/>
    <w:rsid w:val="009D601D"/>
    <w:rsid w:val="009E41F4"/>
    <w:rsid w:val="00A11482"/>
    <w:rsid w:val="00A11491"/>
    <w:rsid w:val="00A12CB9"/>
    <w:rsid w:val="00A1492E"/>
    <w:rsid w:val="00A14B66"/>
    <w:rsid w:val="00A24910"/>
    <w:rsid w:val="00A2716E"/>
    <w:rsid w:val="00A32304"/>
    <w:rsid w:val="00A42E25"/>
    <w:rsid w:val="00A5340F"/>
    <w:rsid w:val="00A54C5D"/>
    <w:rsid w:val="00A55428"/>
    <w:rsid w:val="00A61725"/>
    <w:rsid w:val="00A65CF7"/>
    <w:rsid w:val="00A6649A"/>
    <w:rsid w:val="00A765DE"/>
    <w:rsid w:val="00A76D9D"/>
    <w:rsid w:val="00A81AB4"/>
    <w:rsid w:val="00A851DA"/>
    <w:rsid w:val="00A8799A"/>
    <w:rsid w:val="00A9024D"/>
    <w:rsid w:val="00A912CB"/>
    <w:rsid w:val="00A9471D"/>
    <w:rsid w:val="00AA022E"/>
    <w:rsid w:val="00AA1546"/>
    <w:rsid w:val="00AA753D"/>
    <w:rsid w:val="00AB2C3B"/>
    <w:rsid w:val="00AC4103"/>
    <w:rsid w:val="00AC7D5B"/>
    <w:rsid w:val="00AC7F57"/>
    <w:rsid w:val="00AD304E"/>
    <w:rsid w:val="00AE1481"/>
    <w:rsid w:val="00AE6CB4"/>
    <w:rsid w:val="00AF4A55"/>
    <w:rsid w:val="00AF5A96"/>
    <w:rsid w:val="00AF61F8"/>
    <w:rsid w:val="00AF7D94"/>
    <w:rsid w:val="00B028D3"/>
    <w:rsid w:val="00B0415E"/>
    <w:rsid w:val="00B04678"/>
    <w:rsid w:val="00B07CFF"/>
    <w:rsid w:val="00B13A8A"/>
    <w:rsid w:val="00B31C2F"/>
    <w:rsid w:val="00B42AA0"/>
    <w:rsid w:val="00B6742E"/>
    <w:rsid w:val="00B72798"/>
    <w:rsid w:val="00B72F7E"/>
    <w:rsid w:val="00B9512E"/>
    <w:rsid w:val="00B95FDB"/>
    <w:rsid w:val="00BA1900"/>
    <w:rsid w:val="00BB4C23"/>
    <w:rsid w:val="00BC2B95"/>
    <w:rsid w:val="00BC46DF"/>
    <w:rsid w:val="00BD0534"/>
    <w:rsid w:val="00BD43A9"/>
    <w:rsid w:val="00BE4111"/>
    <w:rsid w:val="00BF2C34"/>
    <w:rsid w:val="00BF5777"/>
    <w:rsid w:val="00C021A9"/>
    <w:rsid w:val="00C03577"/>
    <w:rsid w:val="00C0375A"/>
    <w:rsid w:val="00C12E4D"/>
    <w:rsid w:val="00C15CC0"/>
    <w:rsid w:val="00C322B2"/>
    <w:rsid w:val="00C42497"/>
    <w:rsid w:val="00C42A6D"/>
    <w:rsid w:val="00C44F29"/>
    <w:rsid w:val="00C53029"/>
    <w:rsid w:val="00C56B04"/>
    <w:rsid w:val="00C65A3C"/>
    <w:rsid w:val="00C65FEA"/>
    <w:rsid w:val="00C713FE"/>
    <w:rsid w:val="00C9083B"/>
    <w:rsid w:val="00C97F2D"/>
    <w:rsid w:val="00CA0AC2"/>
    <w:rsid w:val="00CB493B"/>
    <w:rsid w:val="00CB4D0A"/>
    <w:rsid w:val="00CC2FB3"/>
    <w:rsid w:val="00CC56CD"/>
    <w:rsid w:val="00CC575A"/>
    <w:rsid w:val="00CC6B48"/>
    <w:rsid w:val="00CD6B7A"/>
    <w:rsid w:val="00CE16C8"/>
    <w:rsid w:val="00CE3561"/>
    <w:rsid w:val="00CF123B"/>
    <w:rsid w:val="00CF186D"/>
    <w:rsid w:val="00D039AC"/>
    <w:rsid w:val="00D1079D"/>
    <w:rsid w:val="00D14756"/>
    <w:rsid w:val="00D27A7D"/>
    <w:rsid w:val="00D308E0"/>
    <w:rsid w:val="00D35923"/>
    <w:rsid w:val="00D375AD"/>
    <w:rsid w:val="00D421C7"/>
    <w:rsid w:val="00D427DE"/>
    <w:rsid w:val="00D44171"/>
    <w:rsid w:val="00D44854"/>
    <w:rsid w:val="00D5587D"/>
    <w:rsid w:val="00D707CC"/>
    <w:rsid w:val="00D714BC"/>
    <w:rsid w:val="00D74D43"/>
    <w:rsid w:val="00D75951"/>
    <w:rsid w:val="00D81BAF"/>
    <w:rsid w:val="00D821FE"/>
    <w:rsid w:val="00D966FC"/>
    <w:rsid w:val="00DA180C"/>
    <w:rsid w:val="00DB0793"/>
    <w:rsid w:val="00DC0F5A"/>
    <w:rsid w:val="00DD5E72"/>
    <w:rsid w:val="00DE5141"/>
    <w:rsid w:val="00DE6D63"/>
    <w:rsid w:val="00DF2EEC"/>
    <w:rsid w:val="00DF402A"/>
    <w:rsid w:val="00E00821"/>
    <w:rsid w:val="00E04DB4"/>
    <w:rsid w:val="00E05FE0"/>
    <w:rsid w:val="00E15470"/>
    <w:rsid w:val="00E165D5"/>
    <w:rsid w:val="00E20ECB"/>
    <w:rsid w:val="00E30679"/>
    <w:rsid w:val="00E4142F"/>
    <w:rsid w:val="00E4597D"/>
    <w:rsid w:val="00E4780A"/>
    <w:rsid w:val="00E534E8"/>
    <w:rsid w:val="00E54832"/>
    <w:rsid w:val="00E56A90"/>
    <w:rsid w:val="00E57EF9"/>
    <w:rsid w:val="00E641CC"/>
    <w:rsid w:val="00E64E0D"/>
    <w:rsid w:val="00E819F9"/>
    <w:rsid w:val="00E9172A"/>
    <w:rsid w:val="00E96AE3"/>
    <w:rsid w:val="00E973CF"/>
    <w:rsid w:val="00EA30AB"/>
    <w:rsid w:val="00EB1F5B"/>
    <w:rsid w:val="00EB3925"/>
    <w:rsid w:val="00EC0169"/>
    <w:rsid w:val="00EC13C9"/>
    <w:rsid w:val="00EC5F58"/>
    <w:rsid w:val="00ED1056"/>
    <w:rsid w:val="00EE0EA4"/>
    <w:rsid w:val="00EE206E"/>
    <w:rsid w:val="00F0222A"/>
    <w:rsid w:val="00F16632"/>
    <w:rsid w:val="00F25728"/>
    <w:rsid w:val="00F3559F"/>
    <w:rsid w:val="00F41109"/>
    <w:rsid w:val="00F52231"/>
    <w:rsid w:val="00F530E6"/>
    <w:rsid w:val="00F5602C"/>
    <w:rsid w:val="00F56EDD"/>
    <w:rsid w:val="00F64770"/>
    <w:rsid w:val="00F66103"/>
    <w:rsid w:val="00F93BCD"/>
    <w:rsid w:val="00F93F8D"/>
    <w:rsid w:val="00F95037"/>
    <w:rsid w:val="00F957C5"/>
    <w:rsid w:val="00F96EB3"/>
    <w:rsid w:val="00FC7913"/>
    <w:rsid w:val="00FE45E2"/>
    <w:rsid w:val="00FF1E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285AA-528D-49CF-BD1D-2FB649EC2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5</Pages>
  <Words>851</Words>
  <Characters>4855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Mwansa</cp:lastModifiedBy>
  <cp:revision>7</cp:revision>
  <dcterms:created xsi:type="dcterms:W3CDTF">2017-02-25T21:11:00Z</dcterms:created>
  <dcterms:modified xsi:type="dcterms:W3CDTF">2017-02-27T18:08:00Z</dcterms:modified>
</cp:coreProperties>
</file>