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39A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77BF">
            <w:pPr>
              <w:pStyle w:val="Default"/>
              <w:rPr>
                <w:rFonts w:asciiTheme="minorHAnsi" w:hAnsiTheme="minorHAnsi"/>
              </w:rPr>
            </w:pPr>
            <w:r>
              <w:rPr>
                <w:rFonts w:asciiTheme="minorHAnsi" w:hAnsiTheme="minorHAnsi"/>
              </w:rPr>
              <w:t xml:space="preserve">ABDUL-AZIZ AHMED ALI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77BF">
            <w:pPr>
              <w:pStyle w:val="Default"/>
              <w:rPr>
                <w:rFonts w:asciiTheme="minorHAnsi" w:hAnsiTheme="minorHAnsi"/>
              </w:rPr>
            </w:pPr>
            <w:r>
              <w:rPr>
                <w:rFonts w:asciiTheme="minorHAnsi" w:hAnsiTheme="minorHAnsi"/>
              </w:rPr>
              <w:t>1388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77BF">
            <w:pPr>
              <w:pStyle w:val="Default"/>
              <w:rPr>
                <w:rFonts w:asciiTheme="minorHAnsi" w:hAnsiTheme="minorHAnsi"/>
              </w:rPr>
            </w:pPr>
            <w:r>
              <w:rPr>
                <w:rFonts w:asciiTheme="minorHAnsi" w:hAnsiTheme="minorHAnsi"/>
              </w:rPr>
              <w:t>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77BF">
            <w:r>
              <w:t>14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D877BF" w:rsidP="00D877BF">
            <w:pPr>
              <w:pStyle w:val="ListParagraph"/>
              <w:numPr>
                <w:ilvl w:val="0"/>
                <w:numId w:val="2"/>
              </w:numPr>
              <w:autoSpaceDE w:val="0"/>
              <w:autoSpaceDN w:val="0"/>
              <w:adjustRightInd w:val="0"/>
              <w:rPr>
                <w:rFonts w:ascii="Arial" w:hAnsi="Arial" w:cs="Arial"/>
                <w:b/>
                <w:sz w:val="24"/>
                <w:szCs w:val="24"/>
              </w:rPr>
            </w:pPr>
            <w:r w:rsidRPr="00D877BF">
              <w:rPr>
                <w:rFonts w:ascii="Arial" w:hAnsi="Arial" w:cs="Arial"/>
                <w:b/>
                <w:sz w:val="24"/>
                <w:szCs w:val="24"/>
              </w:rPr>
              <w:t>Islamic banks are no exception. They need a number of supporting institutions/arrangements to perform various functions. In the last 30 years, Islamic banking institutions all over the world have tried to benefit from the institutional framework that supports conventional banking which is not generally geared to meet their specific needs.</w:t>
            </w:r>
          </w:p>
          <w:p w:rsidR="00D877BF" w:rsidRPr="00D877BF" w:rsidRDefault="00D877BF" w:rsidP="00D877BF">
            <w:pPr>
              <w:autoSpaceDE w:val="0"/>
              <w:autoSpaceDN w:val="0"/>
              <w:adjustRightInd w:val="0"/>
              <w:ind w:left="360"/>
              <w:rPr>
                <w:rFonts w:ascii="Arial" w:hAnsi="Arial" w:cs="Arial"/>
                <w:b/>
                <w:sz w:val="24"/>
                <w:szCs w:val="24"/>
              </w:rPr>
            </w:pPr>
          </w:p>
          <w:p w:rsidR="00D877BF" w:rsidRDefault="00D877BF" w:rsidP="00D877BF">
            <w:pPr>
              <w:pStyle w:val="ListParagraph"/>
              <w:numPr>
                <w:ilvl w:val="0"/>
                <w:numId w:val="2"/>
              </w:numPr>
              <w:autoSpaceDE w:val="0"/>
              <w:autoSpaceDN w:val="0"/>
              <w:adjustRightInd w:val="0"/>
              <w:rPr>
                <w:rFonts w:ascii="Arial" w:hAnsi="Arial" w:cs="Arial"/>
                <w:b/>
                <w:sz w:val="24"/>
                <w:szCs w:val="24"/>
              </w:rPr>
            </w:pPr>
            <w:r w:rsidRPr="00D877BF">
              <w:rPr>
                <w:rFonts w:ascii="Arial" w:hAnsi="Arial" w:cs="Arial"/>
                <w:b/>
                <w:sz w:val="24"/>
                <w:szCs w:val="24"/>
              </w:rPr>
              <w:t>The main objective of the I</w:t>
            </w:r>
            <w:r>
              <w:rPr>
                <w:rFonts w:ascii="Arial" w:hAnsi="Arial" w:cs="Arial"/>
                <w:b/>
                <w:sz w:val="24"/>
                <w:szCs w:val="24"/>
              </w:rPr>
              <w:t xml:space="preserve">slamic </w:t>
            </w:r>
            <w:r w:rsidRPr="00D877BF">
              <w:rPr>
                <w:rFonts w:ascii="Arial" w:hAnsi="Arial" w:cs="Arial"/>
                <w:b/>
                <w:sz w:val="24"/>
                <w:szCs w:val="24"/>
              </w:rPr>
              <w:t>D</w:t>
            </w:r>
            <w:r>
              <w:rPr>
                <w:rFonts w:ascii="Arial" w:hAnsi="Arial" w:cs="Arial"/>
                <w:b/>
                <w:sz w:val="24"/>
                <w:szCs w:val="24"/>
              </w:rPr>
              <w:t xml:space="preserve">evelopment </w:t>
            </w:r>
            <w:r w:rsidRPr="00D877BF">
              <w:rPr>
                <w:rFonts w:ascii="Arial" w:hAnsi="Arial" w:cs="Arial"/>
                <w:b/>
                <w:sz w:val="24"/>
                <w:szCs w:val="24"/>
              </w:rPr>
              <w:t>B</w:t>
            </w:r>
            <w:r w:rsidR="00BF3406">
              <w:rPr>
                <w:rFonts w:ascii="Arial" w:hAnsi="Arial" w:cs="Arial"/>
                <w:b/>
                <w:sz w:val="24"/>
                <w:szCs w:val="24"/>
              </w:rPr>
              <w:t>ank</w:t>
            </w:r>
            <w:r w:rsidRPr="00D877BF">
              <w:rPr>
                <w:rFonts w:ascii="Arial" w:hAnsi="Arial" w:cs="Arial"/>
                <w:b/>
                <w:sz w:val="24"/>
                <w:szCs w:val="24"/>
              </w:rPr>
              <w:t xml:space="preserve"> is to foster the economic development and social progress of its member countries as well as Muslim communities in non-member countries either individually or jointly in accordance with the principles of </w:t>
            </w:r>
            <w:r w:rsidRPr="00D877BF">
              <w:rPr>
                <w:rFonts w:ascii="Arial" w:hAnsi="Arial" w:cs="Arial"/>
                <w:b/>
                <w:i/>
                <w:iCs/>
                <w:sz w:val="24"/>
                <w:szCs w:val="24"/>
              </w:rPr>
              <w:t>shari’a</w:t>
            </w:r>
            <w:r w:rsidRPr="00D877BF">
              <w:rPr>
                <w:rFonts w:ascii="Arial" w:hAnsi="Arial" w:cs="Arial"/>
                <w:b/>
                <w:sz w:val="24"/>
                <w:szCs w:val="24"/>
              </w:rPr>
              <w:t>. In pursuit of this aim,</w:t>
            </w:r>
          </w:p>
          <w:p w:rsidR="00BF3406" w:rsidRPr="00BF3406" w:rsidRDefault="00BF3406" w:rsidP="00BF3406">
            <w:pPr>
              <w:pStyle w:val="ListParagraph"/>
              <w:rPr>
                <w:rFonts w:ascii="Arial" w:hAnsi="Arial" w:cs="Arial"/>
                <w:b/>
                <w:sz w:val="24"/>
                <w:szCs w:val="24"/>
              </w:rPr>
            </w:pPr>
          </w:p>
          <w:p w:rsidR="00BF3406" w:rsidRDefault="00BF3406" w:rsidP="00BF3406">
            <w:pPr>
              <w:pStyle w:val="ListParagraph"/>
              <w:numPr>
                <w:ilvl w:val="0"/>
                <w:numId w:val="2"/>
              </w:numPr>
              <w:autoSpaceDE w:val="0"/>
              <w:autoSpaceDN w:val="0"/>
              <w:adjustRightInd w:val="0"/>
              <w:rPr>
                <w:rFonts w:ascii="Arial" w:hAnsi="Arial" w:cs="Arial"/>
                <w:b/>
                <w:sz w:val="24"/>
                <w:szCs w:val="24"/>
              </w:rPr>
            </w:pPr>
            <w:r w:rsidRPr="00BF3406">
              <w:rPr>
                <w:rFonts w:ascii="Arial" w:hAnsi="Arial" w:cs="Arial"/>
                <w:b/>
                <w:sz w:val="24"/>
                <w:szCs w:val="24"/>
              </w:rPr>
              <w:t>The</w:t>
            </w:r>
            <w:r>
              <w:rPr>
                <w:rFonts w:ascii="Arial" w:hAnsi="Arial" w:cs="Arial"/>
                <w:b/>
                <w:sz w:val="24"/>
                <w:szCs w:val="24"/>
              </w:rPr>
              <w:t xml:space="preserve"> (ICIEC) stand for </w:t>
            </w:r>
            <w:r w:rsidRPr="00BF3406">
              <w:rPr>
                <w:rFonts w:ascii="Arial" w:hAnsi="Arial" w:cs="Arial"/>
                <w:b/>
                <w:sz w:val="24"/>
                <w:szCs w:val="24"/>
              </w:rPr>
              <w:t xml:space="preserve"> Islamic Corporation for the Insurance of Investment and Export Credit </w:t>
            </w:r>
          </w:p>
          <w:p w:rsidR="00BF3406" w:rsidRPr="00BF3406" w:rsidRDefault="00BF3406" w:rsidP="00BF3406">
            <w:pPr>
              <w:pStyle w:val="ListParagraph"/>
              <w:rPr>
                <w:rFonts w:ascii="Arial" w:hAnsi="Arial" w:cs="Arial"/>
                <w:b/>
                <w:sz w:val="24"/>
                <w:szCs w:val="24"/>
              </w:rPr>
            </w:pPr>
          </w:p>
          <w:p w:rsidR="00BF3406" w:rsidRPr="00BF3406" w:rsidRDefault="00BF3406" w:rsidP="00BF3406">
            <w:pPr>
              <w:pStyle w:val="ListParagraph"/>
              <w:numPr>
                <w:ilvl w:val="0"/>
                <w:numId w:val="2"/>
              </w:numPr>
              <w:autoSpaceDE w:val="0"/>
              <w:autoSpaceDN w:val="0"/>
              <w:adjustRightInd w:val="0"/>
              <w:rPr>
                <w:rFonts w:ascii="Arial" w:hAnsi="Arial" w:cs="Arial"/>
                <w:b/>
                <w:sz w:val="24"/>
                <w:szCs w:val="24"/>
              </w:rPr>
            </w:pPr>
            <w:r w:rsidRPr="00BF3406">
              <w:rPr>
                <w:rFonts w:ascii="Arial" w:hAnsi="Arial" w:cs="Arial"/>
                <w:b/>
                <w:color w:val="000000"/>
                <w:sz w:val="24"/>
                <w:szCs w:val="24"/>
              </w:rPr>
              <w:t xml:space="preserve">The main objectives of </w:t>
            </w:r>
            <w:r w:rsidRPr="00BF3406">
              <w:rPr>
                <w:rFonts w:ascii="Arial" w:hAnsi="Arial" w:cs="Arial"/>
                <w:b/>
                <w:bCs/>
                <w:sz w:val="24"/>
                <w:szCs w:val="24"/>
              </w:rPr>
              <w:t>Accounting and Auditing Organization for Islamic Financial Institutions</w:t>
            </w:r>
          </w:p>
          <w:p w:rsidR="00BF3406" w:rsidRDefault="00BF3406" w:rsidP="00BF3406">
            <w:pPr>
              <w:pStyle w:val="ListParagraph"/>
              <w:autoSpaceDE w:val="0"/>
              <w:autoSpaceDN w:val="0"/>
              <w:adjustRightInd w:val="0"/>
              <w:rPr>
                <w:rFonts w:ascii="Arial" w:hAnsi="Arial" w:cs="Arial"/>
                <w:b/>
                <w:color w:val="000000"/>
                <w:sz w:val="24"/>
                <w:szCs w:val="24"/>
              </w:rPr>
            </w:pPr>
          </w:p>
          <w:p w:rsidR="00BF3406" w:rsidRPr="00BF3406" w:rsidRDefault="00BF3406" w:rsidP="00BF3406">
            <w:pPr>
              <w:pStyle w:val="ListParagraph"/>
              <w:rPr>
                <w:rFonts w:ascii="Arial" w:hAnsi="Arial" w:cs="Arial"/>
                <w:b/>
                <w:color w:val="000000"/>
                <w:sz w:val="24"/>
                <w:szCs w:val="24"/>
              </w:rPr>
            </w:pPr>
          </w:p>
          <w:p w:rsidR="00BF3406" w:rsidRDefault="00BF3406" w:rsidP="00BF3406">
            <w:pPr>
              <w:pStyle w:val="ListParagraph"/>
              <w:numPr>
                <w:ilvl w:val="0"/>
                <w:numId w:val="8"/>
              </w:numPr>
              <w:autoSpaceDE w:val="0"/>
              <w:autoSpaceDN w:val="0"/>
              <w:adjustRightInd w:val="0"/>
              <w:rPr>
                <w:rFonts w:ascii="Arial" w:hAnsi="Arial" w:cs="Arial"/>
                <w:b/>
                <w:color w:val="000000"/>
                <w:sz w:val="24"/>
                <w:szCs w:val="24"/>
              </w:rPr>
            </w:pPr>
            <w:r w:rsidRPr="00BF3406">
              <w:rPr>
                <w:rFonts w:ascii="Arial" w:hAnsi="Arial" w:cs="Arial"/>
                <w:b/>
                <w:color w:val="000000"/>
                <w:sz w:val="24"/>
                <w:szCs w:val="24"/>
              </w:rPr>
              <w:t xml:space="preserve">Develop accounting, auditing, governance and ethical standards relating to the activities of Islamic financial institutions which comply with Islamic </w:t>
            </w:r>
            <w:r w:rsidRPr="00BF3406">
              <w:rPr>
                <w:rFonts w:ascii="Arial" w:hAnsi="Arial" w:cs="Arial"/>
                <w:b/>
                <w:i/>
                <w:iCs/>
                <w:color w:val="000000"/>
                <w:sz w:val="24"/>
                <w:szCs w:val="24"/>
              </w:rPr>
              <w:t xml:space="preserve">shari’a </w:t>
            </w:r>
            <w:r w:rsidRPr="00BF3406">
              <w:rPr>
                <w:rFonts w:ascii="Arial" w:hAnsi="Arial" w:cs="Arial"/>
                <w:b/>
                <w:color w:val="000000"/>
                <w:sz w:val="24"/>
                <w:szCs w:val="24"/>
              </w:rPr>
              <w:t>taking into consideration the international standards and practices.</w:t>
            </w:r>
          </w:p>
          <w:p w:rsidR="00BF3406" w:rsidRPr="00BF3406" w:rsidRDefault="00BF3406" w:rsidP="00BF3406">
            <w:pPr>
              <w:pStyle w:val="ListParagraph"/>
              <w:autoSpaceDE w:val="0"/>
              <w:autoSpaceDN w:val="0"/>
              <w:adjustRightInd w:val="0"/>
              <w:rPr>
                <w:rFonts w:ascii="Arial" w:hAnsi="Arial" w:cs="Arial"/>
                <w:b/>
                <w:color w:val="000000"/>
                <w:sz w:val="24"/>
                <w:szCs w:val="24"/>
              </w:rPr>
            </w:pPr>
          </w:p>
          <w:p w:rsidR="00BF3406" w:rsidRDefault="00BF3406" w:rsidP="00BF3406">
            <w:pPr>
              <w:pStyle w:val="ListParagraph"/>
              <w:numPr>
                <w:ilvl w:val="0"/>
                <w:numId w:val="8"/>
              </w:numPr>
              <w:autoSpaceDE w:val="0"/>
              <w:autoSpaceDN w:val="0"/>
              <w:adjustRightInd w:val="0"/>
              <w:rPr>
                <w:rFonts w:ascii="Arial" w:hAnsi="Arial" w:cs="Arial"/>
                <w:b/>
                <w:color w:val="000000"/>
                <w:sz w:val="24"/>
                <w:szCs w:val="24"/>
              </w:rPr>
            </w:pPr>
            <w:r w:rsidRPr="00BF3406">
              <w:rPr>
                <w:rFonts w:ascii="Arial" w:hAnsi="Arial" w:cs="Arial"/>
                <w:b/>
                <w:color w:val="000000"/>
                <w:sz w:val="24"/>
                <w:szCs w:val="24"/>
              </w:rPr>
              <w:t>Disseminate the accounting, auditing, governance and ethical thoughts relating to the activities of</w:t>
            </w:r>
            <w:r>
              <w:rPr>
                <w:rFonts w:ascii="Arial" w:hAnsi="Arial" w:cs="Arial"/>
                <w:b/>
                <w:color w:val="000000"/>
                <w:sz w:val="24"/>
                <w:szCs w:val="24"/>
              </w:rPr>
              <w:t xml:space="preserve"> </w:t>
            </w:r>
            <w:r w:rsidRPr="00BF3406">
              <w:rPr>
                <w:rFonts w:ascii="Arial" w:hAnsi="Arial" w:cs="Arial"/>
                <w:b/>
                <w:color w:val="000000"/>
                <w:sz w:val="24"/>
                <w:szCs w:val="24"/>
              </w:rPr>
              <w:t xml:space="preserve">Islamic financial institutions and their application through training seminars, publication of </w:t>
            </w:r>
            <w:r>
              <w:rPr>
                <w:rFonts w:ascii="Arial" w:hAnsi="Arial" w:cs="Arial"/>
                <w:b/>
                <w:color w:val="000000"/>
                <w:sz w:val="24"/>
                <w:szCs w:val="24"/>
              </w:rPr>
              <w:t xml:space="preserve">newsletters, </w:t>
            </w:r>
            <w:r w:rsidRPr="00BF3406">
              <w:rPr>
                <w:rFonts w:ascii="Arial" w:hAnsi="Arial" w:cs="Arial"/>
                <w:b/>
                <w:color w:val="000000"/>
                <w:sz w:val="24"/>
                <w:szCs w:val="24"/>
              </w:rPr>
              <w:t>preparation of reports, research and any other means.</w:t>
            </w:r>
          </w:p>
          <w:p w:rsidR="00BF3406" w:rsidRPr="00BF3406" w:rsidRDefault="00BF3406" w:rsidP="00BF3406">
            <w:pPr>
              <w:pStyle w:val="ListParagraph"/>
              <w:rPr>
                <w:rFonts w:ascii="Arial" w:hAnsi="Arial" w:cs="Arial"/>
                <w:b/>
                <w:color w:val="000000"/>
                <w:sz w:val="24"/>
                <w:szCs w:val="24"/>
              </w:rPr>
            </w:pPr>
          </w:p>
          <w:p w:rsidR="00BF3406" w:rsidRDefault="00BF3406" w:rsidP="00BF3406">
            <w:pPr>
              <w:pStyle w:val="ListParagraph"/>
              <w:numPr>
                <w:ilvl w:val="0"/>
                <w:numId w:val="8"/>
              </w:numPr>
              <w:autoSpaceDE w:val="0"/>
              <w:autoSpaceDN w:val="0"/>
              <w:adjustRightInd w:val="0"/>
              <w:rPr>
                <w:rFonts w:ascii="Arial" w:hAnsi="Arial" w:cs="Arial"/>
                <w:b/>
                <w:color w:val="000000"/>
                <w:sz w:val="24"/>
                <w:szCs w:val="24"/>
              </w:rPr>
            </w:pPr>
            <w:r w:rsidRPr="00BF3406">
              <w:rPr>
                <w:rFonts w:ascii="Arial" w:hAnsi="Arial" w:cs="Arial"/>
                <w:b/>
                <w:color w:val="000000"/>
                <w:sz w:val="24"/>
                <w:szCs w:val="24"/>
              </w:rPr>
              <w:t>Harmonize the accounting policies and procedures adopted by Islamic financial institutions</w:t>
            </w:r>
            <w:r>
              <w:rPr>
                <w:rFonts w:ascii="Arial" w:hAnsi="Arial" w:cs="Arial"/>
                <w:b/>
                <w:color w:val="000000"/>
                <w:sz w:val="24"/>
                <w:szCs w:val="24"/>
              </w:rPr>
              <w:t xml:space="preserve"> </w:t>
            </w:r>
            <w:r w:rsidRPr="00BF3406">
              <w:rPr>
                <w:rFonts w:ascii="Arial" w:hAnsi="Arial" w:cs="Arial"/>
                <w:b/>
                <w:color w:val="000000"/>
                <w:sz w:val="24"/>
                <w:szCs w:val="24"/>
              </w:rPr>
              <w:t>through the preparation and issuance of accounting standards and the interpretations of the same</w:t>
            </w:r>
            <w:r>
              <w:rPr>
                <w:rFonts w:ascii="Arial" w:hAnsi="Arial" w:cs="Arial"/>
                <w:b/>
                <w:color w:val="000000"/>
                <w:sz w:val="24"/>
                <w:szCs w:val="24"/>
              </w:rPr>
              <w:t xml:space="preserve"> </w:t>
            </w:r>
            <w:r w:rsidRPr="00BF3406">
              <w:rPr>
                <w:rFonts w:ascii="Arial" w:hAnsi="Arial" w:cs="Arial"/>
                <w:b/>
                <w:color w:val="000000"/>
                <w:sz w:val="24"/>
                <w:szCs w:val="24"/>
              </w:rPr>
              <w:t>to the said institutions.</w:t>
            </w:r>
          </w:p>
          <w:p w:rsidR="00BF3406" w:rsidRPr="00BF3406" w:rsidRDefault="00BF3406" w:rsidP="00BF3406">
            <w:pPr>
              <w:pStyle w:val="ListParagraph"/>
              <w:rPr>
                <w:rFonts w:ascii="Arial" w:hAnsi="Arial" w:cs="Arial"/>
                <w:b/>
                <w:color w:val="000000"/>
                <w:sz w:val="24"/>
                <w:szCs w:val="24"/>
              </w:rPr>
            </w:pPr>
          </w:p>
          <w:p w:rsidR="00BF3406" w:rsidRPr="00BF3406" w:rsidRDefault="00BF3406" w:rsidP="00BF3406">
            <w:pPr>
              <w:autoSpaceDE w:val="0"/>
              <w:autoSpaceDN w:val="0"/>
              <w:adjustRightInd w:val="0"/>
              <w:rPr>
                <w:rFonts w:ascii="Arial" w:hAnsi="Arial" w:cs="Arial"/>
                <w:b/>
                <w:color w:val="000000"/>
                <w:sz w:val="24"/>
                <w:szCs w:val="24"/>
              </w:rPr>
            </w:pPr>
          </w:p>
          <w:p w:rsidR="00BF3406" w:rsidRPr="00BF3406" w:rsidRDefault="00BF3406" w:rsidP="00BF3406">
            <w:pPr>
              <w:pStyle w:val="ListParagraph"/>
              <w:numPr>
                <w:ilvl w:val="0"/>
                <w:numId w:val="8"/>
              </w:numPr>
              <w:autoSpaceDE w:val="0"/>
              <w:autoSpaceDN w:val="0"/>
              <w:adjustRightInd w:val="0"/>
              <w:rPr>
                <w:rFonts w:ascii="Arial" w:hAnsi="Arial" w:cs="Arial"/>
                <w:b/>
                <w:color w:val="000000"/>
                <w:sz w:val="24"/>
                <w:szCs w:val="24"/>
              </w:rPr>
            </w:pPr>
            <w:r w:rsidRPr="00BF3406">
              <w:rPr>
                <w:rFonts w:ascii="Arial" w:hAnsi="Arial" w:cs="Arial"/>
                <w:b/>
                <w:color w:val="000000"/>
                <w:sz w:val="24"/>
                <w:szCs w:val="24"/>
              </w:rPr>
              <w:lastRenderedPageBreak/>
              <w:t>Improve the quality and uniformity of auditing and governance practices relating to Islamic</w:t>
            </w:r>
            <w:r>
              <w:rPr>
                <w:rFonts w:ascii="Arial" w:hAnsi="Arial" w:cs="Arial"/>
                <w:b/>
                <w:color w:val="000000"/>
                <w:sz w:val="24"/>
                <w:szCs w:val="24"/>
              </w:rPr>
              <w:t xml:space="preserve"> </w:t>
            </w:r>
            <w:r w:rsidRPr="00BF3406">
              <w:rPr>
                <w:rFonts w:ascii="Arial" w:hAnsi="Arial" w:cs="Arial"/>
                <w:b/>
                <w:color w:val="000000"/>
                <w:sz w:val="24"/>
                <w:szCs w:val="24"/>
              </w:rPr>
              <w:t>financial institutions through the preparation and issuance of auditing and governance standards and the interpretation of the same to the said institutions.</w:t>
            </w:r>
          </w:p>
          <w:p w:rsidR="00BF3406" w:rsidRDefault="00BF3406" w:rsidP="00BF3406">
            <w:pPr>
              <w:pStyle w:val="ListParagraph"/>
              <w:numPr>
                <w:ilvl w:val="0"/>
                <w:numId w:val="8"/>
              </w:numPr>
              <w:autoSpaceDE w:val="0"/>
              <w:autoSpaceDN w:val="0"/>
              <w:adjustRightInd w:val="0"/>
              <w:rPr>
                <w:rFonts w:ascii="Arial" w:hAnsi="Arial" w:cs="Arial"/>
                <w:b/>
                <w:color w:val="000000"/>
                <w:sz w:val="24"/>
                <w:szCs w:val="24"/>
              </w:rPr>
            </w:pPr>
            <w:r w:rsidRPr="00BF3406">
              <w:rPr>
                <w:rFonts w:ascii="Arial" w:hAnsi="Arial" w:cs="Arial"/>
                <w:b/>
                <w:color w:val="000000"/>
                <w:sz w:val="24"/>
                <w:szCs w:val="24"/>
              </w:rPr>
              <w:t>Promote good ethical practices relating to Islamic financial institutions through the preparation and issuance of codes of ethics to these institutions.</w:t>
            </w:r>
          </w:p>
          <w:p w:rsidR="00BF3406" w:rsidRDefault="00BF3406" w:rsidP="00BF3406">
            <w:pPr>
              <w:autoSpaceDE w:val="0"/>
              <w:autoSpaceDN w:val="0"/>
              <w:adjustRightInd w:val="0"/>
              <w:rPr>
                <w:rFonts w:ascii="Arial" w:hAnsi="Arial" w:cs="Arial"/>
                <w:b/>
                <w:color w:val="000000"/>
                <w:sz w:val="24"/>
                <w:szCs w:val="24"/>
              </w:rPr>
            </w:pPr>
          </w:p>
          <w:p w:rsidR="00BF3406" w:rsidRDefault="00BF3406" w:rsidP="00BF3406">
            <w:pPr>
              <w:pStyle w:val="ListParagraph"/>
              <w:numPr>
                <w:ilvl w:val="0"/>
                <w:numId w:val="8"/>
              </w:numPr>
              <w:autoSpaceDE w:val="0"/>
              <w:autoSpaceDN w:val="0"/>
              <w:adjustRightInd w:val="0"/>
              <w:rPr>
                <w:rFonts w:ascii="Arial" w:hAnsi="Arial" w:cs="Arial"/>
                <w:b/>
                <w:color w:val="000000"/>
                <w:sz w:val="24"/>
                <w:szCs w:val="24"/>
              </w:rPr>
            </w:pPr>
            <w:r w:rsidRPr="00BF3406">
              <w:rPr>
                <w:rFonts w:ascii="Arial" w:hAnsi="Arial" w:cs="Arial"/>
                <w:b/>
                <w:color w:val="000000"/>
                <w:sz w:val="24"/>
                <w:szCs w:val="24"/>
              </w:rPr>
              <w:t>Achieve conformity or similarity (to the extent possible) in concepts and applications among the</w:t>
            </w:r>
            <w:r>
              <w:rPr>
                <w:rFonts w:ascii="Arial" w:hAnsi="Arial" w:cs="Arial"/>
                <w:b/>
                <w:color w:val="000000"/>
                <w:sz w:val="24"/>
                <w:szCs w:val="24"/>
              </w:rPr>
              <w:t xml:space="preserve"> </w:t>
            </w:r>
            <w:r w:rsidRPr="00BF3406">
              <w:rPr>
                <w:rFonts w:ascii="Arial" w:hAnsi="Arial" w:cs="Arial"/>
                <w:b/>
                <w:i/>
                <w:iCs/>
                <w:color w:val="000000"/>
                <w:sz w:val="24"/>
                <w:szCs w:val="24"/>
              </w:rPr>
              <w:t xml:space="preserve">shari’a </w:t>
            </w:r>
            <w:r w:rsidRPr="00BF3406">
              <w:rPr>
                <w:rFonts w:ascii="Arial" w:hAnsi="Arial" w:cs="Arial"/>
                <w:b/>
                <w:color w:val="000000"/>
                <w:sz w:val="24"/>
                <w:szCs w:val="24"/>
              </w:rPr>
              <w:t>supervisory boards of Islamic financial institutions to avoid contradiction and inconsistency</w:t>
            </w:r>
            <w:r>
              <w:rPr>
                <w:rFonts w:ascii="Arial" w:hAnsi="Arial" w:cs="Arial"/>
                <w:b/>
                <w:color w:val="000000"/>
                <w:sz w:val="24"/>
                <w:szCs w:val="24"/>
              </w:rPr>
              <w:t xml:space="preserve"> </w:t>
            </w:r>
            <w:r w:rsidRPr="00BF3406">
              <w:rPr>
                <w:rFonts w:ascii="Arial" w:hAnsi="Arial" w:cs="Arial"/>
                <w:b/>
                <w:color w:val="000000"/>
                <w:sz w:val="24"/>
                <w:szCs w:val="24"/>
              </w:rPr>
              <w:t xml:space="preserve">between the fat was and the applications by these institutions, with a view to activating the role of the </w:t>
            </w:r>
            <w:r w:rsidRPr="00BF3406">
              <w:rPr>
                <w:rFonts w:ascii="Arial" w:hAnsi="Arial" w:cs="Arial"/>
                <w:b/>
                <w:i/>
                <w:iCs/>
                <w:color w:val="000000"/>
                <w:sz w:val="24"/>
                <w:szCs w:val="24"/>
              </w:rPr>
              <w:t xml:space="preserve">shari’a </w:t>
            </w:r>
            <w:r w:rsidRPr="00BF3406">
              <w:rPr>
                <w:rFonts w:ascii="Arial" w:hAnsi="Arial" w:cs="Arial"/>
                <w:b/>
                <w:color w:val="000000"/>
                <w:sz w:val="24"/>
                <w:szCs w:val="24"/>
              </w:rPr>
              <w:t>supervisory boards of Islamic financial institutions and central banks through the</w:t>
            </w:r>
            <w:r>
              <w:rPr>
                <w:rFonts w:ascii="Arial" w:hAnsi="Arial" w:cs="Arial"/>
                <w:b/>
                <w:color w:val="000000"/>
                <w:sz w:val="24"/>
                <w:szCs w:val="24"/>
              </w:rPr>
              <w:t xml:space="preserve"> </w:t>
            </w:r>
            <w:r w:rsidRPr="00BF3406">
              <w:rPr>
                <w:rFonts w:ascii="Arial" w:hAnsi="Arial" w:cs="Arial"/>
                <w:b/>
                <w:color w:val="000000"/>
                <w:sz w:val="24"/>
                <w:szCs w:val="24"/>
              </w:rPr>
              <w:t xml:space="preserve">preparation, issuance and interpretations of </w:t>
            </w:r>
            <w:r w:rsidRPr="00BF3406">
              <w:rPr>
                <w:rFonts w:ascii="Arial" w:hAnsi="Arial" w:cs="Arial"/>
                <w:b/>
                <w:i/>
                <w:iCs/>
                <w:color w:val="000000"/>
                <w:sz w:val="24"/>
                <w:szCs w:val="24"/>
              </w:rPr>
              <w:t xml:space="preserve">shari’a </w:t>
            </w:r>
            <w:r w:rsidRPr="00BF3406">
              <w:rPr>
                <w:rFonts w:ascii="Arial" w:hAnsi="Arial" w:cs="Arial"/>
                <w:b/>
                <w:color w:val="000000"/>
                <w:sz w:val="24"/>
                <w:szCs w:val="24"/>
              </w:rPr>
              <w:t xml:space="preserve">standards and </w:t>
            </w:r>
            <w:r w:rsidRPr="00BF3406">
              <w:rPr>
                <w:rFonts w:ascii="Arial" w:hAnsi="Arial" w:cs="Arial"/>
                <w:b/>
                <w:i/>
                <w:iCs/>
                <w:color w:val="000000"/>
                <w:sz w:val="24"/>
                <w:szCs w:val="24"/>
              </w:rPr>
              <w:t xml:space="preserve">shari’a </w:t>
            </w:r>
            <w:r w:rsidRPr="00BF3406">
              <w:rPr>
                <w:rFonts w:ascii="Arial" w:hAnsi="Arial" w:cs="Arial"/>
                <w:b/>
                <w:color w:val="000000"/>
                <w:sz w:val="24"/>
                <w:szCs w:val="24"/>
              </w:rPr>
              <w:t>rules for investment,</w:t>
            </w:r>
            <w:r>
              <w:rPr>
                <w:rFonts w:ascii="Arial" w:hAnsi="Arial" w:cs="Arial"/>
                <w:b/>
                <w:color w:val="000000"/>
                <w:sz w:val="24"/>
                <w:szCs w:val="24"/>
              </w:rPr>
              <w:t xml:space="preserve"> </w:t>
            </w:r>
            <w:r w:rsidRPr="00BF3406">
              <w:rPr>
                <w:rFonts w:ascii="Arial" w:hAnsi="Arial" w:cs="Arial"/>
                <w:b/>
                <w:color w:val="000000"/>
                <w:sz w:val="24"/>
                <w:szCs w:val="24"/>
              </w:rPr>
              <w:t>financing and insurance.</w:t>
            </w:r>
          </w:p>
          <w:p w:rsidR="00BF3406" w:rsidRPr="00BF3406" w:rsidRDefault="00BF3406" w:rsidP="00BF3406">
            <w:pPr>
              <w:pStyle w:val="ListParagraph"/>
              <w:rPr>
                <w:rFonts w:ascii="Arial" w:hAnsi="Arial" w:cs="Arial"/>
                <w:b/>
                <w:color w:val="000000"/>
                <w:sz w:val="24"/>
                <w:szCs w:val="24"/>
              </w:rPr>
            </w:pPr>
          </w:p>
          <w:p w:rsidR="00BF3406" w:rsidRPr="00BF3406" w:rsidRDefault="00BF3406" w:rsidP="00BF3406">
            <w:pPr>
              <w:pStyle w:val="ListParagraph"/>
              <w:autoSpaceDE w:val="0"/>
              <w:autoSpaceDN w:val="0"/>
              <w:adjustRightInd w:val="0"/>
              <w:rPr>
                <w:rFonts w:ascii="Arial" w:hAnsi="Arial" w:cs="Arial"/>
                <w:b/>
                <w:color w:val="000000"/>
                <w:sz w:val="24"/>
                <w:szCs w:val="24"/>
              </w:rPr>
            </w:pPr>
          </w:p>
          <w:p w:rsidR="00BF3406" w:rsidRPr="00BF3406" w:rsidRDefault="00BF3406" w:rsidP="00BF3406">
            <w:pPr>
              <w:pStyle w:val="ListParagraph"/>
              <w:numPr>
                <w:ilvl w:val="0"/>
                <w:numId w:val="8"/>
              </w:numPr>
              <w:autoSpaceDE w:val="0"/>
              <w:autoSpaceDN w:val="0"/>
              <w:adjustRightInd w:val="0"/>
              <w:rPr>
                <w:rFonts w:ascii="Arial" w:hAnsi="Arial" w:cs="Arial"/>
                <w:b/>
                <w:color w:val="000000"/>
                <w:sz w:val="24"/>
                <w:szCs w:val="24"/>
              </w:rPr>
            </w:pPr>
            <w:r w:rsidRPr="00BF3406">
              <w:rPr>
                <w:rFonts w:ascii="Arial" w:hAnsi="Arial" w:cs="Arial"/>
                <w:b/>
                <w:color w:val="000000"/>
                <w:sz w:val="24"/>
                <w:szCs w:val="24"/>
              </w:rPr>
              <w:t>Approach the concerned regulatory bodies, Islamic financial institutions, other financial institutions that offer Islamic financial services, and accounting and auditing firms in order to implement the</w:t>
            </w:r>
          </w:p>
          <w:p w:rsidR="00BF3406" w:rsidRDefault="003C4498" w:rsidP="00BF3406">
            <w:pPr>
              <w:pStyle w:val="ListParagraph"/>
              <w:autoSpaceDE w:val="0"/>
              <w:autoSpaceDN w:val="0"/>
              <w:adjustRightInd w:val="0"/>
              <w:rPr>
                <w:rFonts w:ascii="Arial" w:hAnsi="Arial" w:cs="Arial"/>
                <w:b/>
                <w:bCs/>
                <w:sz w:val="24"/>
                <w:szCs w:val="24"/>
              </w:rPr>
            </w:pPr>
            <w:r w:rsidRPr="00BF3406">
              <w:rPr>
                <w:rFonts w:ascii="Arial" w:hAnsi="Arial" w:cs="Arial"/>
                <w:b/>
                <w:color w:val="000000"/>
                <w:sz w:val="24"/>
                <w:szCs w:val="24"/>
              </w:rPr>
              <w:t>Standards</w:t>
            </w:r>
            <w:r w:rsidR="00BF3406" w:rsidRPr="00BF3406">
              <w:rPr>
                <w:rFonts w:ascii="Arial" w:hAnsi="Arial" w:cs="Arial"/>
                <w:b/>
                <w:color w:val="000000"/>
                <w:sz w:val="24"/>
                <w:szCs w:val="24"/>
              </w:rPr>
              <w:t xml:space="preserve">, as well as the statements and guide lines that are published by </w:t>
            </w:r>
            <w:r w:rsidR="00BF3406" w:rsidRPr="00BF3406">
              <w:rPr>
                <w:rFonts w:ascii="Arial" w:hAnsi="Arial" w:cs="Arial"/>
                <w:b/>
                <w:bCs/>
                <w:sz w:val="24"/>
                <w:szCs w:val="24"/>
              </w:rPr>
              <w:t>Accounting and Auditing Organization for Islamic Financial Institutions</w:t>
            </w:r>
            <w:r>
              <w:rPr>
                <w:rFonts w:ascii="Arial" w:hAnsi="Arial" w:cs="Arial"/>
                <w:b/>
                <w:bCs/>
                <w:sz w:val="24"/>
                <w:szCs w:val="24"/>
              </w:rPr>
              <w:t>.</w:t>
            </w:r>
          </w:p>
          <w:p w:rsidR="003C4498" w:rsidRDefault="003C4498" w:rsidP="00BF3406">
            <w:pPr>
              <w:pStyle w:val="ListParagraph"/>
              <w:autoSpaceDE w:val="0"/>
              <w:autoSpaceDN w:val="0"/>
              <w:adjustRightInd w:val="0"/>
              <w:rPr>
                <w:rFonts w:ascii="Arial" w:hAnsi="Arial" w:cs="Arial"/>
                <w:b/>
                <w:bCs/>
                <w:sz w:val="24"/>
                <w:szCs w:val="24"/>
              </w:rPr>
            </w:pPr>
          </w:p>
          <w:p w:rsidR="003C4498" w:rsidRDefault="003C4498" w:rsidP="00E5695E">
            <w:pPr>
              <w:autoSpaceDE w:val="0"/>
              <w:autoSpaceDN w:val="0"/>
              <w:adjustRightInd w:val="0"/>
              <w:rPr>
                <w:rFonts w:ascii="Arial" w:hAnsi="Arial" w:cs="Arial"/>
                <w:b/>
                <w:sz w:val="24"/>
                <w:szCs w:val="24"/>
              </w:rPr>
            </w:pPr>
            <w:r>
              <w:rPr>
                <w:rFonts w:ascii="Arial" w:hAnsi="Arial" w:cs="Arial"/>
                <w:b/>
                <w:bCs/>
                <w:sz w:val="24"/>
                <w:szCs w:val="24"/>
              </w:rPr>
              <w:t>V-</w:t>
            </w:r>
            <w:r w:rsidR="00E5695E">
              <w:rPr>
                <w:rFonts w:ascii="Calibri" w:hAnsi="Calibri" w:cs="Calibri"/>
                <w:sz w:val="24"/>
                <w:szCs w:val="24"/>
              </w:rPr>
              <w:t xml:space="preserve"> </w:t>
            </w:r>
            <w:r w:rsidR="00E5695E" w:rsidRPr="00E5695E">
              <w:rPr>
                <w:rFonts w:ascii="Arial" w:hAnsi="Arial" w:cs="Arial"/>
                <w:b/>
                <w:sz w:val="24"/>
                <w:szCs w:val="24"/>
              </w:rPr>
              <w:t>The General Council of Islamic Banks and Financial Institutions (GCIBFI) is an international autonomous</w:t>
            </w:r>
            <w:r w:rsidR="00E5695E">
              <w:rPr>
                <w:rFonts w:ascii="Arial" w:hAnsi="Arial" w:cs="Arial"/>
                <w:b/>
                <w:sz w:val="24"/>
                <w:szCs w:val="24"/>
              </w:rPr>
              <w:t xml:space="preserve"> </w:t>
            </w:r>
            <w:r w:rsidR="00E5695E" w:rsidRPr="00E5695E">
              <w:rPr>
                <w:rFonts w:ascii="Arial" w:hAnsi="Arial" w:cs="Arial"/>
                <w:b/>
                <w:sz w:val="24"/>
                <w:szCs w:val="24"/>
              </w:rPr>
              <w:t>non-profit corporate body that represents Islamic banks and financial institutions and the Islamic financial</w:t>
            </w:r>
            <w:r w:rsidR="00E5695E">
              <w:rPr>
                <w:rFonts w:ascii="Arial" w:hAnsi="Arial" w:cs="Arial"/>
                <w:b/>
                <w:sz w:val="24"/>
                <w:szCs w:val="24"/>
              </w:rPr>
              <w:t xml:space="preserve"> </w:t>
            </w:r>
            <w:r w:rsidR="00E5695E" w:rsidRPr="00E5695E">
              <w:rPr>
                <w:rFonts w:ascii="Arial" w:hAnsi="Arial" w:cs="Arial"/>
                <w:b/>
                <w:sz w:val="24"/>
                <w:szCs w:val="24"/>
              </w:rPr>
              <w:t>industry globally.</w:t>
            </w:r>
          </w:p>
          <w:p w:rsidR="00E87B29" w:rsidRDefault="00E87B29" w:rsidP="00E5695E">
            <w:pPr>
              <w:autoSpaceDE w:val="0"/>
              <w:autoSpaceDN w:val="0"/>
              <w:adjustRightInd w:val="0"/>
              <w:rPr>
                <w:rFonts w:ascii="Arial" w:hAnsi="Arial" w:cs="Arial"/>
                <w:b/>
                <w:sz w:val="24"/>
                <w:szCs w:val="24"/>
              </w:rPr>
            </w:pPr>
          </w:p>
          <w:p w:rsidR="00E87B29" w:rsidRDefault="00E87B29" w:rsidP="00E5695E">
            <w:pPr>
              <w:autoSpaceDE w:val="0"/>
              <w:autoSpaceDN w:val="0"/>
              <w:adjustRightInd w:val="0"/>
              <w:rPr>
                <w:rFonts w:ascii="Arial" w:hAnsi="Arial" w:cs="Arial"/>
                <w:b/>
                <w:sz w:val="24"/>
                <w:szCs w:val="24"/>
              </w:rPr>
            </w:pPr>
          </w:p>
          <w:p w:rsidR="00E87B29" w:rsidRPr="009B6619" w:rsidRDefault="00E87B29" w:rsidP="009B6619">
            <w:pPr>
              <w:autoSpaceDE w:val="0"/>
              <w:autoSpaceDN w:val="0"/>
              <w:adjustRightInd w:val="0"/>
              <w:jc w:val="both"/>
              <w:rPr>
                <w:rFonts w:ascii="Arial" w:hAnsi="Arial" w:cs="Arial"/>
                <w:b/>
                <w:sz w:val="24"/>
                <w:szCs w:val="24"/>
              </w:rPr>
            </w:pPr>
            <w:r>
              <w:rPr>
                <w:rFonts w:ascii="Arial" w:hAnsi="Arial" w:cs="Arial"/>
                <w:b/>
                <w:sz w:val="24"/>
                <w:szCs w:val="24"/>
              </w:rPr>
              <w:t>2</w:t>
            </w:r>
            <w:r w:rsidRPr="009B6619">
              <w:rPr>
                <w:rFonts w:ascii="Arial" w:hAnsi="Arial" w:cs="Arial"/>
                <w:b/>
                <w:sz w:val="24"/>
                <w:szCs w:val="24"/>
              </w:rPr>
              <w:t>-</w:t>
            </w:r>
            <w:r w:rsidR="009B6619" w:rsidRPr="009B6619">
              <w:rPr>
                <w:rFonts w:ascii="Arial" w:hAnsi="Arial" w:cs="Arial"/>
                <w:b/>
                <w:sz w:val="24"/>
                <w:szCs w:val="24"/>
              </w:rPr>
              <w:t xml:space="preserve">Islamic Development bank is to foster the economic development and social progress of its Member countries as well as Muslim communities in non-member countries either individually or jointly in accordance with the principles of </w:t>
            </w:r>
            <w:r w:rsidR="009B6619" w:rsidRPr="009B6619">
              <w:rPr>
                <w:rFonts w:ascii="Arial" w:hAnsi="Arial" w:cs="Arial"/>
                <w:b/>
                <w:i/>
                <w:iCs/>
                <w:sz w:val="24"/>
                <w:szCs w:val="24"/>
              </w:rPr>
              <w:t>shari’a</w:t>
            </w:r>
            <w:r w:rsidR="009B6619" w:rsidRPr="009B6619">
              <w:rPr>
                <w:rFonts w:ascii="Arial" w:hAnsi="Arial" w:cs="Arial"/>
                <w:b/>
                <w:sz w:val="24"/>
                <w:szCs w:val="24"/>
              </w:rPr>
              <w:t>. In pursuit of this aim, the IDB provides support to member countries in the form of project finance. It also establishes and operates special funds for specific purposes, including a fund for assistance to the Muslim communities in non-member countries</w:t>
            </w:r>
          </w:p>
          <w:p w:rsidR="000A57AD" w:rsidRDefault="009B6619" w:rsidP="009E61A1">
            <w:pPr>
              <w:autoSpaceDE w:val="0"/>
              <w:autoSpaceDN w:val="0"/>
              <w:adjustRightInd w:val="0"/>
              <w:rPr>
                <w:rFonts w:ascii="Arial" w:hAnsi="Arial" w:cs="Arial"/>
                <w:b/>
                <w:sz w:val="24"/>
                <w:szCs w:val="24"/>
              </w:rPr>
            </w:pPr>
            <w:r>
              <w:rPr>
                <w:rFonts w:ascii="Arial" w:hAnsi="Arial" w:cs="Arial"/>
                <w:b/>
                <w:sz w:val="24"/>
                <w:szCs w:val="24"/>
              </w:rPr>
              <w:t xml:space="preserve">Islamic development bank </w:t>
            </w:r>
            <w:r w:rsidR="009E61A1" w:rsidRPr="009B6619">
              <w:rPr>
                <w:rFonts w:ascii="Arial" w:hAnsi="Arial" w:cs="Arial"/>
                <w:b/>
                <w:sz w:val="24"/>
                <w:szCs w:val="24"/>
              </w:rPr>
              <w:t>conducts its development assistance mainly through three types of financing operations</w:t>
            </w:r>
            <w:r w:rsidR="000A57AD" w:rsidRPr="009B6619">
              <w:rPr>
                <w:rFonts w:ascii="Arial" w:hAnsi="Arial" w:cs="Arial"/>
                <w:b/>
                <w:sz w:val="24"/>
                <w:szCs w:val="24"/>
              </w:rPr>
              <w:t xml:space="preserve"> </w:t>
            </w:r>
            <w:r w:rsidR="009E61A1" w:rsidRPr="009B6619">
              <w:rPr>
                <w:rFonts w:ascii="Arial" w:hAnsi="Arial" w:cs="Arial"/>
                <w:b/>
                <w:sz w:val="24"/>
                <w:szCs w:val="24"/>
              </w:rPr>
              <w:t xml:space="preserve">namely </w:t>
            </w:r>
          </w:p>
          <w:p w:rsidR="009B6619" w:rsidRPr="009B6619" w:rsidRDefault="009B6619" w:rsidP="009E61A1">
            <w:pPr>
              <w:autoSpaceDE w:val="0"/>
              <w:autoSpaceDN w:val="0"/>
              <w:adjustRightInd w:val="0"/>
              <w:rPr>
                <w:rFonts w:ascii="Arial" w:hAnsi="Arial" w:cs="Arial"/>
                <w:b/>
                <w:sz w:val="24"/>
                <w:szCs w:val="24"/>
              </w:rPr>
            </w:pPr>
          </w:p>
          <w:p w:rsidR="000A57AD" w:rsidRPr="009B6619" w:rsidRDefault="009E61A1" w:rsidP="009E61A1">
            <w:pPr>
              <w:autoSpaceDE w:val="0"/>
              <w:autoSpaceDN w:val="0"/>
              <w:adjustRightInd w:val="0"/>
              <w:rPr>
                <w:rFonts w:ascii="Arial" w:hAnsi="Arial" w:cs="Arial"/>
                <w:b/>
                <w:sz w:val="24"/>
                <w:szCs w:val="24"/>
              </w:rPr>
            </w:pPr>
            <w:r w:rsidRPr="009B6619">
              <w:rPr>
                <w:rFonts w:ascii="Arial" w:hAnsi="Arial" w:cs="Arial"/>
                <w:b/>
                <w:sz w:val="24"/>
                <w:szCs w:val="24"/>
              </w:rPr>
              <w:t>(i) ordinary operations comprising project financing and technical assistance operations;</w:t>
            </w:r>
          </w:p>
          <w:p w:rsidR="009B6619" w:rsidRPr="009B6619" w:rsidRDefault="009E61A1" w:rsidP="009E61A1">
            <w:pPr>
              <w:autoSpaceDE w:val="0"/>
              <w:autoSpaceDN w:val="0"/>
              <w:adjustRightInd w:val="0"/>
              <w:rPr>
                <w:rFonts w:ascii="Arial" w:hAnsi="Arial" w:cs="Arial"/>
                <w:b/>
                <w:sz w:val="24"/>
                <w:szCs w:val="24"/>
              </w:rPr>
            </w:pPr>
            <w:r w:rsidRPr="009B6619">
              <w:rPr>
                <w:rFonts w:ascii="Arial" w:hAnsi="Arial" w:cs="Arial"/>
                <w:b/>
                <w:sz w:val="24"/>
                <w:szCs w:val="24"/>
              </w:rPr>
              <w:t xml:space="preserve"> (ii) trade</w:t>
            </w:r>
            <w:r w:rsidR="000A57AD" w:rsidRPr="009B6619">
              <w:rPr>
                <w:rFonts w:ascii="Arial" w:hAnsi="Arial" w:cs="Arial"/>
                <w:b/>
                <w:sz w:val="24"/>
                <w:szCs w:val="24"/>
              </w:rPr>
              <w:t xml:space="preserve"> </w:t>
            </w:r>
            <w:r w:rsidRPr="009B6619">
              <w:rPr>
                <w:rFonts w:ascii="Arial" w:hAnsi="Arial" w:cs="Arial"/>
                <w:b/>
                <w:sz w:val="24"/>
                <w:szCs w:val="24"/>
              </w:rPr>
              <w:t>financing operations; and</w:t>
            </w:r>
          </w:p>
          <w:p w:rsidR="009E61A1" w:rsidRPr="009B6619" w:rsidRDefault="009E61A1" w:rsidP="009E61A1">
            <w:pPr>
              <w:autoSpaceDE w:val="0"/>
              <w:autoSpaceDN w:val="0"/>
              <w:adjustRightInd w:val="0"/>
              <w:rPr>
                <w:rFonts w:ascii="Arial" w:hAnsi="Arial" w:cs="Arial"/>
                <w:b/>
                <w:sz w:val="24"/>
                <w:szCs w:val="24"/>
              </w:rPr>
            </w:pPr>
            <w:r w:rsidRPr="009B6619">
              <w:rPr>
                <w:rFonts w:ascii="Arial" w:hAnsi="Arial" w:cs="Arial"/>
                <w:b/>
                <w:sz w:val="24"/>
                <w:szCs w:val="24"/>
              </w:rPr>
              <w:t xml:space="preserve"> (iii) Waqf Fund operations.</w:t>
            </w:r>
          </w:p>
          <w:p w:rsidR="003C4498" w:rsidRPr="00BF3406" w:rsidRDefault="003C4498" w:rsidP="00BF3406">
            <w:pPr>
              <w:pStyle w:val="ListParagraph"/>
              <w:autoSpaceDE w:val="0"/>
              <w:autoSpaceDN w:val="0"/>
              <w:adjustRightInd w:val="0"/>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9B6619" w:rsidP="00A851DA">
            <w:pPr>
              <w:rPr>
                <w:b/>
              </w:rPr>
            </w:pPr>
            <w:r>
              <w:rPr>
                <w:b/>
              </w:rPr>
              <w:t>SALAAM</w:t>
            </w:r>
          </w:p>
          <w:p w:rsidR="009B6619" w:rsidRDefault="009B6619" w:rsidP="00A851DA">
            <w:pPr>
              <w:rPr>
                <w:b/>
              </w:rPr>
            </w:pPr>
            <w:r>
              <w:rPr>
                <w:b/>
              </w:rPr>
              <w:t>ABDUL_AZIZ</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B7A" w:rsidRDefault="00933B7A" w:rsidP="00CB4D0A">
      <w:pPr>
        <w:spacing w:after="0" w:line="240" w:lineRule="auto"/>
      </w:pPr>
      <w:r>
        <w:separator/>
      </w:r>
    </w:p>
  </w:endnote>
  <w:endnote w:type="continuationSeparator" w:id="1">
    <w:p w:rsidR="00933B7A" w:rsidRDefault="00933B7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B7A" w:rsidRDefault="00933B7A" w:rsidP="00CB4D0A">
      <w:pPr>
        <w:spacing w:after="0" w:line="240" w:lineRule="auto"/>
      </w:pPr>
      <w:r>
        <w:separator/>
      </w:r>
    </w:p>
  </w:footnote>
  <w:footnote w:type="continuationSeparator" w:id="1">
    <w:p w:rsidR="00933B7A" w:rsidRDefault="00933B7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B7AEB"/>
    <w:multiLevelType w:val="hybridMultilevel"/>
    <w:tmpl w:val="A366FA1A"/>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13746CC4"/>
    <w:multiLevelType w:val="hybridMultilevel"/>
    <w:tmpl w:val="2BB0539E"/>
    <w:lvl w:ilvl="0" w:tplc="BA2CB29A">
      <w:numFmt w:val="bullet"/>
      <w:lvlText w:val=""/>
      <w:lvlJc w:val="left"/>
      <w:pPr>
        <w:ind w:left="720" w:hanging="360"/>
      </w:pPr>
      <w:rPr>
        <w:rFonts w:ascii="Arial" w:eastAsiaTheme="minorHAnsi" w:hAnsi="Arial" w:cs="Arial" w:hint="default"/>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B71AB2"/>
    <w:multiLevelType w:val="hybridMultilevel"/>
    <w:tmpl w:val="895ACA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B70110"/>
    <w:multiLevelType w:val="hybridMultilevel"/>
    <w:tmpl w:val="03FE659A"/>
    <w:lvl w:ilvl="0" w:tplc="BA2CB29A">
      <w:numFmt w:val="bullet"/>
      <w:lvlText w:val=""/>
      <w:lvlJc w:val="left"/>
      <w:pPr>
        <w:ind w:left="720" w:hanging="360"/>
      </w:pPr>
      <w:rPr>
        <w:rFonts w:ascii="Arial" w:eastAsiaTheme="minorHAnsi" w:hAnsi="Arial" w:cs="Arial" w:hint="default"/>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33921"/>
    <w:multiLevelType w:val="hybridMultilevel"/>
    <w:tmpl w:val="B628B7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8C3E83"/>
    <w:multiLevelType w:val="hybridMultilevel"/>
    <w:tmpl w:val="D88026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0D68D5"/>
    <w:multiLevelType w:val="hybridMultilevel"/>
    <w:tmpl w:val="57885E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76559A"/>
    <w:multiLevelType w:val="hybridMultilevel"/>
    <w:tmpl w:val="7C1CDA76"/>
    <w:lvl w:ilvl="0" w:tplc="BA2CB29A">
      <w:numFmt w:val="bullet"/>
      <w:lvlText w:val=""/>
      <w:lvlJc w:val="left"/>
      <w:pPr>
        <w:ind w:left="1440" w:hanging="360"/>
      </w:pPr>
      <w:rPr>
        <w:rFonts w:ascii="Arial" w:eastAsiaTheme="minorHAnsi" w:hAnsi="Arial" w:cs="Arial" w:hint="default"/>
        <w:color w:val="EE7D3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C3242A4"/>
    <w:multiLevelType w:val="hybridMultilevel"/>
    <w:tmpl w:val="AB50A0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BF04B0"/>
    <w:multiLevelType w:val="hybridMultilevel"/>
    <w:tmpl w:val="C4F68D68"/>
    <w:lvl w:ilvl="0" w:tplc="0409000B">
      <w:start w:val="1"/>
      <w:numFmt w:val="bullet"/>
      <w:lvlText w:val=""/>
      <w:lvlJc w:val="left"/>
      <w:pPr>
        <w:ind w:left="720" w:hanging="360"/>
      </w:pPr>
      <w:rPr>
        <w:rFonts w:ascii="Wingdings" w:hAnsi="Wingdings" w:hint="default"/>
      </w:rPr>
    </w:lvl>
    <w:lvl w:ilvl="1" w:tplc="2BCCA6D4">
      <w:numFmt w:val="bullet"/>
      <w:lvlText w:val=""/>
      <w:lvlJc w:val="left"/>
      <w:pPr>
        <w:ind w:left="1440" w:hanging="360"/>
      </w:pPr>
      <w:rPr>
        <w:rFonts w:ascii="Arial" w:eastAsiaTheme="minorHAnsi" w:hAnsi="Arial" w:cs="Arial" w:hint="default"/>
        <w:color w:val="EE7D3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D127C5"/>
    <w:multiLevelType w:val="hybridMultilevel"/>
    <w:tmpl w:val="E64451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497BE6"/>
    <w:multiLevelType w:val="hybridMultilevel"/>
    <w:tmpl w:val="E10E54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5"/>
  </w:num>
  <w:num w:numId="3">
    <w:abstractNumId w:val="11"/>
  </w:num>
  <w:num w:numId="4">
    <w:abstractNumId w:val="7"/>
  </w:num>
  <w:num w:numId="5">
    <w:abstractNumId w:val="9"/>
  </w:num>
  <w:num w:numId="6">
    <w:abstractNumId w:val="1"/>
  </w:num>
  <w:num w:numId="7">
    <w:abstractNumId w:val="8"/>
  </w:num>
  <w:num w:numId="8">
    <w:abstractNumId w:val="10"/>
  </w:num>
  <w:num w:numId="9">
    <w:abstractNumId w:val="2"/>
  </w:num>
  <w:num w:numId="10">
    <w:abstractNumId w:val="3"/>
  </w:num>
  <w:num w:numId="11">
    <w:abstractNumId w:val="12"/>
  </w:num>
  <w:num w:numId="12">
    <w:abstractNumId w:val="0"/>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A57AD"/>
    <w:rsid w:val="001175EE"/>
    <w:rsid w:val="00157CF6"/>
    <w:rsid w:val="00182416"/>
    <w:rsid w:val="00187EB4"/>
    <w:rsid w:val="001F0481"/>
    <w:rsid w:val="00200C92"/>
    <w:rsid w:val="0020451E"/>
    <w:rsid w:val="00206B9D"/>
    <w:rsid w:val="00224B6E"/>
    <w:rsid w:val="0023259C"/>
    <w:rsid w:val="002B0BD7"/>
    <w:rsid w:val="002B573D"/>
    <w:rsid w:val="002C5CB2"/>
    <w:rsid w:val="002F779F"/>
    <w:rsid w:val="00371885"/>
    <w:rsid w:val="003C449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2DA6"/>
    <w:rsid w:val="00831C11"/>
    <w:rsid w:val="008A60B4"/>
    <w:rsid w:val="008B3C31"/>
    <w:rsid w:val="008B64FE"/>
    <w:rsid w:val="00933B7A"/>
    <w:rsid w:val="00935BF7"/>
    <w:rsid w:val="0095442C"/>
    <w:rsid w:val="00983942"/>
    <w:rsid w:val="009B6619"/>
    <w:rsid w:val="009C37E0"/>
    <w:rsid w:val="009E41F4"/>
    <w:rsid w:val="009E61A1"/>
    <w:rsid w:val="00A14B66"/>
    <w:rsid w:val="00A65CF7"/>
    <w:rsid w:val="00A81AB4"/>
    <w:rsid w:val="00A851DA"/>
    <w:rsid w:val="00AC7D5B"/>
    <w:rsid w:val="00AE1481"/>
    <w:rsid w:val="00B0415E"/>
    <w:rsid w:val="00B04678"/>
    <w:rsid w:val="00BC46DF"/>
    <w:rsid w:val="00BF3406"/>
    <w:rsid w:val="00C03577"/>
    <w:rsid w:val="00C53029"/>
    <w:rsid w:val="00C65FEA"/>
    <w:rsid w:val="00CA0AC2"/>
    <w:rsid w:val="00CB4D0A"/>
    <w:rsid w:val="00CC2FB3"/>
    <w:rsid w:val="00CC575A"/>
    <w:rsid w:val="00CF123B"/>
    <w:rsid w:val="00D039AC"/>
    <w:rsid w:val="00D427DE"/>
    <w:rsid w:val="00D51795"/>
    <w:rsid w:val="00D5587D"/>
    <w:rsid w:val="00D707CC"/>
    <w:rsid w:val="00D821FE"/>
    <w:rsid w:val="00D877BF"/>
    <w:rsid w:val="00DA39AE"/>
    <w:rsid w:val="00DB0793"/>
    <w:rsid w:val="00E00821"/>
    <w:rsid w:val="00E04DB4"/>
    <w:rsid w:val="00E30679"/>
    <w:rsid w:val="00E30B89"/>
    <w:rsid w:val="00E4597D"/>
    <w:rsid w:val="00E54832"/>
    <w:rsid w:val="00E5695E"/>
    <w:rsid w:val="00E56A90"/>
    <w:rsid w:val="00E641CC"/>
    <w:rsid w:val="00E87B29"/>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3</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8</cp:revision>
  <dcterms:created xsi:type="dcterms:W3CDTF">2015-01-26T12:24:00Z</dcterms:created>
  <dcterms:modified xsi:type="dcterms:W3CDTF">2016-04-29T18:56:00Z</dcterms:modified>
</cp:coreProperties>
</file>