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1A91" w:rsidP="00A851DA">
      <w:pPr>
        <w:rPr>
          <w:lang w:val="en-US"/>
        </w:rPr>
      </w:pPr>
      <w:r w:rsidRPr="00501A9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22BA2" w:rsidRDefault="00E22BA2" w:rsidP="00405895">
                  <w:pPr>
                    <w:jc w:val="center"/>
                    <w:rPr>
                      <w:b/>
                      <w:bCs/>
                      <w:color w:val="002060"/>
                      <w:sz w:val="44"/>
                      <w:szCs w:val="40"/>
                    </w:rPr>
                  </w:pPr>
                  <w:r>
                    <w:rPr>
                      <w:sz w:val="24"/>
                    </w:rPr>
                    <w:t xml:space="preserve">   </w:t>
                  </w:r>
                  <w:r>
                    <w:rPr>
                      <w:b/>
                      <w:bCs/>
                      <w:color w:val="002060"/>
                      <w:sz w:val="44"/>
                      <w:szCs w:val="40"/>
                    </w:rPr>
                    <w:t>Assignment Cover Sheet</w:t>
                  </w:r>
                </w:p>
                <w:p w:rsidR="00E22BA2" w:rsidRDefault="00E22BA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Obajuwon-Ogunlana Olugbenga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533F">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022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7F4476">
        <w:tc>
          <w:tcPr>
            <w:tcW w:w="9242" w:type="dxa"/>
          </w:tcPr>
          <w:p w:rsidR="002B5438" w:rsidRPr="00010297" w:rsidRDefault="002B5438" w:rsidP="002B5438">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2B5438" w:rsidRPr="00010297"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2B5438" w:rsidRPr="002F313D"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9270C8">
              <w:rPr>
                <w:rFonts w:ascii="Arial" w:hAnsi="Arial" w:cs="Arial"/>
                <w:sz w:val="24"/>
                <w:szCs w:val="24"/>
              </w:rPr>
              <w:t>6</w:t>
            </w:r>
          </w:p>
          <w:p w:rsidR="002B5438" w:rsidRDefault="002B5438" w:rsidP="0083790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Page 1.</w:t>
            </w:r>
          </w:p>
          <w:p w:rsidR="00CC2FB3" w:rsidRDefault="002B5438" w:rsidP="00A851DA">
            <w:pPr>
              <w:rPr>
                <w:rFonts w:ascii="Arial" w:hAnsi="Arial" w:cs="Arial"/>
                <w:b/>
                <w:sz w:val="24"/>
                <w:szCs w:val="24"/>
              </w:rPr>
            </w:pPr>
            <w:r w:rsidRPr="002B5438">
              <w:rPr>
                <w:rFonts w:ascii="Arial" w:hAnsi="Arial" w:cs="Arial"/>
                <w:b/>
                <w:sz w:val="24"/>
                <w:szCs w:val="24"/>
              </w:rPr>
              <w:t>QUESTION 1.</w:t>
            </w:r>
          </w:p>
          <w:p w:rsidR="0020532F" w:rsidRPr="002B5438" w:rsidRDefault="0020532F" w:rsidP="00A851DA">
            <w:pPr>
              <w:rPr>
                <w:rFonts w:ascii="Arial" w:hAnsi="Arial" w:cs="Arial"/>
                <w:b/>
                <w:sz w:val="24"/>
                <w:szCs w:val="24"/>
              </w:rPr>
            </w:pPr>
          </w:p>
          <w:p w:rsidR="009270C8" w:rsidRPr="009270C8" w:rsidRDefault="009270C8" w:rsidP="003B65A9">
            <w:pPr>
              <w:pStyle w:val="ListParagraph"/>
              <w:numPr>
                <w:ilvl w:val="0"/>
                <w:numId w:val="15"/>
              </w:numPr>
              <w:spacing w:line="360" w:lineRule="auto"/>
              <w:jc w:val="both"/>
              <w:rPr>
                <w:rFonts w:ascii="Arial" w:hAnsi="Arial" w:cs="Arial"/>
                <w:sz w:val="24"/>
                <w:szCs w:val="24"/>
              </w:rPr>
            </w:pPr>
            <w:r w:rsidRPr="009270C8">
              <w:rPr>
                <w:rFonts w:ascii="Arial" w:hAnsi="Arial" w:cs="Arial"/>
                <w:b/>
                <w:sz w:val="24"/>
                <w:szCs w:val="24"/>
              </w:rPr>
              <w:t xml:space="preserve">What does the term ‘’best evidence’’ mean? </w:t>
            </w:r>
          </w:p>
          <w:p w:rsidR="0020532F" w:rsidRDefault="009270C8" w:rsidP="00C30F24">
            <w:pPr>
              <w:pStyle w:val="ListParagraph"/>
              <w:spacing w:line="360" w:lineRule="auto"/>
              <w:ind w:left="1080"/>
              <w:jc w:val="both"/>
              <w:rPr>
                <w:rFonts w:ascii="Arial" w:hAnsi="Arial" w:cs="Arial"/>
                <w:sz w:val="24"/>
                <w:szCs w:val="24"/>
              </w:rPr>
            </w:pPr>
            <w:r>
              <w:rPr>
                <w:rFonts w:ascii="Arial" w:hAnsi="Arial" w:cs="Arial"/>
                <w:sz w:val="24"/>
                <w:szCs w:val="24"/>
              </w:rPr>
              <w:t xml:space="preserve">Best evidence is an original document or object offered as a proof of a fact in a court as opposed to a photocopy or substitute for the original. Best evidence rule is </w:t>
            </w:r>
            <w:r w:rsidR="00035373">
              <w:rPr>
                <w:rFonts w:ascii="Arial" w:hAnsi="Arial" w:cs="Arial"/>
                <w:sz w:val="24"/>
                <w:szCs w:val="24"/>
              </w:rPr>
              <w:t>a legal principle which holds</w:t>
            </w:r>
            <w:r>
              <w:rPr>
                <w:rFonts w:ascii="Arial" w:hAnsi="Arial" w:cs="Arial"/>
                <w:sz w:val="24"/>
                <w:szCs w:val="24"/>
              </w:rPr>
              <w:t xml:space="preserve"> an original copy of a document as superior evidence, and </w:t>
            </w:r>
            <w:r w:rsidR="00C30F24">
              <w:rPr>
                <w:rFonts w:ascii="Arial" w:hAnsi="Arial" w:cs="Arial"/>
                <w:sz w:val="24"/>
                <w:szCs w:val="24"/>
              </w:rPr>
              <w:t xml:space="preserve">state that secondary evidence, such as a copy of an original will not be admissible if original document can be obtained. </w:t>
            </w:r>
          </w:p>
          <w:p w:rsidR="00C30F24" w:rsidRPr="00A967D5" w:rsidRDefault="00C30F24" w:rsidP="00C30F24">
            <w:pPr>
              <w:pStyle w:val="ListParagraph"/>
              <w:spacing w:line="360" w:lineRule="auto"/>
              <w:ind w:left="1080"/>
              <w:jc w:val="both"/>
              <w:rPr>
                <w:rFonts w:ascii="Arial" w:hAnsi="Arial" w:cs="Arial"/>
                <w:sz w:val="12"/>
                <w:szCs w:val="24"/>
              </w:rPr>
            </w:pPr>
          </w:p>
          <w:p w:rsidR="000E0CB2" w:rsidRDefault="000E0CB2" w:rsidP="000E0CB2">
            <w:pPr>
              <w:spacing w:line="360" w:lineRule="auto"/>
              <w:jc w:val="both"/>
              <w:rPr>
                <w:rFonts w:ascii="Arial" w:hAnsi="Arial" w:cs="Arial"/>
                <w:b/>
                <w:sz w:val="24"/>
                <w:szCs w:val="24"/>
              </w:rPr>
            </w:pPr>
            <w:r>
              <w:rPr>
                <w:rFonts w:ascii="Arial" w:hAnsi="Arial" w:cs="Arial"/>
                <w:b/>
                <w:sz w:val="24"/>
                <w:szCs w:val="24"/>
              </w:rPr>
              <w:t xml:space="preserve">ii. </w:t>
            </w:r>
            <w:r w:rsidR="00C30F24">
              <w:rPr>
                <w:rFonts w:ascii="Arial" w:hAnsi="Arial" w:cs="Arial"/>
                <w:b/>
                <w:sz w:val="24"/>
                <w:szCs w:val="24"/>
              </w:rPr>
              <w:t>Why it is important to keep collected evidence in a well</w:t>
            </w:r>
            <w:r w:rsidR="00A967D5">
              <w:rPr>
                <w:rFonts w:ascii="Arial" w:hAnsi="Arial" w:cs="Arial"/>
                <w:b/>
                <w:sz w:val="24"/>
                <w:szCs w:val="24"/>
              </w:rPr>
              <w:t>-</w:t>
            </w:r>
            <w:r w:rsidR="00C30F24">
              <w:rPr>
                <w:rFonts w:ascii="Arial" w:hAnsi="Arial" w:cs="Arial"/>
                <w:b/>
                <w:sz w:val="24"/>
                <w:szCs w:val="24"/>
              </w:rPr>
              <w:t>organized manner:</w:t>
            </w:r>
            <w:r>
              <w:rPr>
                <w:rFonts w:ascii="Arial" w:hAnsi="Arial" w:cs="Arial"/>
                <w:b/>
                <w:sz w:val="24"/>
                <w:szCs w:val="24"/>
              </w:rPr>
              <w:t xml:space="preserve"> </w:t>
            </w:r>
          </w:p>
          <w:p w:rsidR="00C30F24" w:rsidRDefault="00C30F24" w:rsidP="00C30F24">
            <w:pPr>
              <w:spacing w:line="360" w:lineRule="auto"/>
              <w:ind w:left="993"/>
              <w:jc w:val="both"/>
              <w:rPr>
                <w:rFonts w:ascii="Arial" w:hAnsi="Arial" w:cs="Arial"/>
                <w:sz w:val="24"/>
                <w:szCs w:val="24"/>
              </w:rPr>
            </w:pPr>
            <w:r>
              <w:rPr>
                <w:rFonts w:ascii="Arial" w:hAnsi="Arial" w:cs="Arial"/>
                <w:sz w:val="24"/>
                <w:szCs w:val="24"/>
              </w:rPr>
              <w:t xml:space="preserve">Evidence is vital for successful investigations because it would be use to     unravel, establish or proof otherwise any allegation raised by a petitioner. Hence, it is important to keep evidence collected in a well organized manner in order to: </w:t>
            </w:r>
          </w:p>
          <w:p w:rsidR="00035373" w:rsidRPr="00010297" w:rsidRDefault="00035373" w:rsidP="00035373">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35373" w:rsidRPr="00010297" w:rsidRDefault="00035373" w:rsidP="0003537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35373" w:rsidRPr="002F313D" w:rsidRDefault="00035373" w:rsidP="00035373">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6</w:t>
            </w:r>
          </w:p>
          <w:p w:rsidR="00D06DEE" w:rsidRDefault="00035373" w:rsidP="00D06DE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2</w:t>
            </w:r>
            <w:r w:rsidRPr="00010297">
              <w:rPr>
                <w:rFonts w:ascii="Arial" w:hAnsi="Arial" w:cs="Arial"/>
                <w:b/>
                <w:sz w:val="24"/>
                <w:szCs w:val="24"/>
              </w:rPr>
              <w:t>.</w:t>
            </w:r>
          </w:p>
          <w:p w:rsidR="00D06DEE" w:rsidRDefault="00D06DEE" w:rsidP="00D06DEE">
            <w:pPr>
              <w:spacing w:line="360" w:lineRule="auto"/>
              <w:ind w:left="567" w:hanging="567"/>
              <w:jc w:val="both"/>
              <w:rPr>
                <w:rFonts w:ascii="Arial" w:hAnsi="Arial" w:cs="Arial"/>
                <w:sz w:val="24"/>
                <w:szCs w:val="24"/>
              </w:rPr>
            </w:pPr>
            <w:r>
              <w:rPr>
                <w:rFonts w:ascii="Arial" w:hAnsi="Arial" w:cs="Arial"/>
                <w:b/>
                <w:sz w:val="24"/>
                <w:szCs w:val="24"/>
              </w:rPr>
              <w:t xml:space="preserve">a.    </w:t>
            </w:r>
            <w:r w:rsidR="00C30F24">
              <w:rPr>
                <w:rFonts w:ascii="Arial" w:hAnsi="Arial" w:cs="Arial"/>
                <w:sz w:val="24"/>
                <w:szCs w:val="24"/>
              </w:rPr>
              <w:t xml:space="preserve">Ensure that the evidence are admissible in court because if evidence obtained </w:t>
            </w:r>
            <w:r>
              <w:rPr>
                <w:rFonts w:ascii="Arial" w:hAnsi="Arial" w:cs="Arial"/>
                <w:sz w:val="24"/>
                <w:szCs w:val="24"/>
              </w:rPr>
              <w:t xml:space="preserve">        </w:t>
            </w:r>
            <w:r w:rsidR="00C30F24">
              <w:rPr>
                <w:rFonts w:ascii="Arial" w:hAnsi="Arial" w:cs="Arial"/>
                <w:sz w:val="24"/>
                <w:szCs w:val="24"/>
              </w:rPr>
              <w:t xml:space="preserve">during investigation are not kept and preserved properly, it </w:t>
            </w:r>
            <w:r w:rsidR="00A967D5">
              <w:rPr>
                <w:rFonts w:ascii="Arial" w:hAnsi="Arial" w:cs="Arial"/>
                <w:sz w:val="24"/>
                <w:szCs w:val="24"/>
              </w:rPr>
              <w:t xml:space="preserve">may damage and become inadmissible during prosecution. </w:t>
            </w:r>
          </w:p>
          <w:p w:rsidR="00D06DEE" w:rsidRDefault="00D06DEE" w:rsidP="00D06DEE">
            <w:pPr>
              <w:spacing w:line="360" w:lineRule="auto"/>
              <w:jc w:val="both"/>
              <w:rPr>
                <w:rFonts w:ascii="Arial" w:hAnsi="Arial" w:cs="Arial"/>
                <w:sz w:val="24"/>
                <w:szCs w:val="24"/>
              </w:rPr>
            </w:pPr>
            <w:r w:rsidRPr="00D06DEE">
              <w:rPr>
                <w:rFonts w:ascii="Arial" w:hAnsi="Arial" w:cs="Arial"/>
                <w:b/>
                <w:sz w:val="24"/>
                <w:szCs w:val="24"/>
              </w:rPr>
              <w:t>b.</w:t>
            </w:r>
            <w:r>
              <w:rPr>
                <w:rFonts w:ascii="Arial" w:hAnsi="Arial" w:cs="Arial"/>
                <w:sz w:val="24"/>
                <w:szCs w:val="24"/>
              </w:rPr>
              <w:t xml:space="preserve">   </w:t>
            </w:r>
            <w:r w:rsidR="00A967D5">
              <w:rPr>
                <w:rFonts w:ascii="Arial" w:hAnsi="Arial" w:cs="Arial"/>
                <w:sz w:val="24"/>
                <w:szCs w:val="24"/>
              </w:rPr>
              <w:t xml:space="preserve">To preserve the evidence from alteration and damage from the time it was </w:t>
            </w:r>
            <w:r>
              <w:rPr>
                <w:rFonts w:ascii="Arial" w:hAnsi="Arial" w:cs="Arial"/>
                <w:sz w:val="24"/>
                <w:szCs w:val="24"/>
              </w:rPr>
              <w:t xml:space="preserve">       </w:t>
            </w:r>
            <w:r w:rsidR="00A967D5">
              <w:rPr>
                <w:rFonts w:ascii="Arial" w:hAnsi="Arial" w:cs="Arial"/>
                <w:sz w:val="24"/>
                <w:szCs w:val="24"/>
              </w:rPr>
              <w:t>collected to its presentation.</w:t>
            </w:r>
          </w:p>
          <w:p w:rsidR="00411572" w:rsidRPr="00D06DEE" w:rsidRDefault="00D06DEE" w:rsidP="00D06DEE">
            <w:pPr>
              <w:spacing w:line="360" w:lineRule="auto"/>
              <w:jc w:val="both"/>
              <w:rPr>
                <w:rFonts w:ascii="Arial" w:hAnsi="Arial" w:cs="Arial"/>
                <w:b/>
                <w:sz w:val="24"/>
                <w:szCs w:val="24"/>
              </w:rPr>
            </w:pPr>
            <w:proofErr w:type="gramStart"/>
            <w:r w:rsidRPr="00D06DEE">
              <w:rPr>
                <w:rFonts w:ascii="Arial" w:hAnsi="Arial" w:cs="Arial"/>
                <w:b/>
                <w:sz w:val="24"/>
                <w:szCs w:val="24"/>
              </w:rPr>
              <w:t>c.</w:t>
            </w:r>
            <w:r>
              <w:rPr>
                <w:rFonts w:ascii="Arial" w:hAnsi="Arial" w:cs="Arial"/>
                <w:sz w:val="24"/>
                <w:szCs w:val="24"/>
              </w:rPr>
              <w:t xml:space="preserve">  </w:t>
            </w:r>
            <w:r w:rsidR="00A967D5">
              <w:rPr>
                <w:rFonts w:ascii="Arial" w:hAnsi="Arial" w:cs="Arial"/>
                <w:sz w:val="24"/>
                <w:szCs w:val="24"/>
              </w:rPr>
              <w:t>To</w:t>
            </w:r>
            <w:proofErr w:type="gramEnd"/>
            <w:r w:rsidR="00A967D5">
              <w:rPr>
                <w:rFonts w:ascii="Arial" w:hAnsi="Arial" w:cs="Arial"/>
                <w:sz w:val="24"/>
                <w:szCs w:val="24"/>
              </w:rPr>
              <w:t xml:space="preserve"> assist investigator to easily draw valuable conclusion at the end of investigation. Obviously, an investigator will write its investigation report and establish his conclusion based on interviews, analysis of documents and other activities during the investigation.  If </w:t>
            </w:r>
            <w:r w:rsidR="00035373">
              <w:rPr>
                <w:rFonts w:ascii="Arial" w:hAnsi="Arial" w:cs="Arial"/>
                <w:sz w:val="24"/>
                <w:szCs w:val="24"/>
              </w:rPr>
              <w:t>these evidences are</w:t>
            </w:r>
            <w:r w:rsidR="00A967D5">
              <w:rPr>
                <w:rFonts w:ascii="Arial" w:hAnsi="Arial" w:cs="Arial"/>
                <w:sz w:val="24"/>
                <w:szCs w:val="24"/>
              </w:rPr>
              <w:t xml:space="preserve"> well-organized and kept, it will equally assist the investigator when writing his report in terms of case file compilation and references. </w:t>
            </w:r>
            <w:r w:rsidR="00A967D5" w:rsidRPr="00411572">
              <w:rPr>
                <w:rFonts w:ascii="Arial" w:hAnsi="Arial" w:cs="Arial"/>
                <w:sz w:val="24"/>
                <w:szCs w:val="24"/>
              </w:rPr>
              <w:t xml:space="preserve"> </w:t>
            </w:r>
          </w:p>
          <w:p w:rsidR="003137C7" w:rsidRPr="0020532F" w:rsidRDefault="003137C7" w:rsidP="000E0CB2">
            <w:pPr>
              <w:spacing w:line="360" w:lineRule="auto"/>
              <w:jc w:val="both"/>
              <w:rPr>
                <w:rFonts w:ascii="Arial" w:hAnsi="Arial" w:cs="Arial"/>
                <w:sz w:val="2"/>
                <w:szCs w:val="24"/>
              </w:rPr>
            </w:pPr>
          </w:p>
          <w:p w:rsidR="00411572" w:rsidRDefault="000E0CB2" w:rsidP="00411572">
            <w:pPr>
              <w:spacing w:line="360" w:lineRule="auto"/>
              <w:jc w:val="both"/>
              <w:rPr>
                <w:rFonts w:ascii="Arial" w:hAnsi="Arial" w:cs="Arial"/>
                <w:b/>
                <w:sz w:val="24"/>
                <w:szCs w:val="24"/>
              </w:rPr>
            </w:pPr>
            <w:r w:rsidRPr="00E1610A">
              <w:rPr>
                <w:rFonts w:ascii="Arial" w:hAnsi="Arial" w:cs="Arial"/>
                <w:b/>
                <w:sz w:val="24"/>
                <w:szCs w:val="24"/>
              </w:rPr>
              <w:t>iii.</w:t>
            </w:r>
            <w:r w:rsidR="0033157B">
              <w:rPr>
                <w:rFonts w:ascii="Arial" w:hAnsi="Arial" w:cs="Arial"/>
                <w:b/>
                <w:sz w:val="24"/>
                <w:szCs w:val="24"/>
              </w:rPr>
              <w:t xml:space="preserve"> </w:t>
            </w:r>
            <w:r w:rsidR="00411572">
              <w:rPr>
                <w:rFonts w:ascii="Arial" w:hAnsi="Arial" w:cs="Arial"/>
                <w:b/>
                <w:sz w:val="24"/>
                <w:szCs w:val="24"/>
              </w:rPr>
              <w:t xml:space="preserve">Devices which could help when collecting evidence: </w:t>
            </w:r>
          </w:p>
          <w:p w:rsidR="00411572" w:rsidRDefault="00411572"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 xml:space="preserve">Wireless and cordless telephones </w:t>
            </w:r>
          </w:p>
          <w:p w:rsidR="00411572" w:rsidRDefault="00411572"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 xml:space="preserve">Digital Cameras </w:t>
            </w:r>
          </w:p>
          <w:p w:rsidR="00411572" w:rsidRDefault="00035373"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Tape recorder</w:t>
            </w:r>
          </w:p>
          <w:p w:rsidR="00035373" w:rsidRDefault="00035373"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Scanner and printers</w:t>
            </w:r>
          </w:p>
          <w:p w:rsidR="00035373" w:rsidRDefault="00035373"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Personal computers</w:t>
            </w:r>
          </w:p>
          <w:p w:rsidR="00035373" w:rsidRDefault="00035373"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Wedge</w:t>
            </w:r>
          </w:p>
          <w:p w:rsidR="00035373" w:rsidRDefault="00035373" w:rsidP="00411572">
            <w:pPr>
              <w:pStyle w:val="ListParagraph"/>
              <w:numPr>
                <w:ilvl w:val="0"/>
                <w:numId w:val="30"/>
              </w:numPr>
              <w:spacing w:line="360" w:lineRule="auto"/>
              <w:jc w:val="both"/>
              <w:rPr>
                <w:rFonts w:ascii="Arial" w:hAnsi="Arial" w:cs="Arial"/>
                <w:sz w:val="24"/>
                <w:szCs w:val="24"/>
              </w:rPr>
            </w:pPr>
            <w:r>
              <w:rPr>
                <w:rFonts w:ascii="Arial" w:hAnsi="Arial" w:cs="Arial"/>
                <w:sz w:val="24"/>
                <w:szCs w:val="24"/>
              </w:rPr>
              <w:t xml:space="preserve">Smart cards </w:t>
            </w:r>
          </w:p>
          <w:p w:rsidR="0033157B" w:rsidRPr="00035373" w:rsidRDefault="00035373" w:rsidP="000E0CB2">
            <w:pPr>
              <w:pStyle w:val="ListParagraph"/>
              <w:numPr>
                <w:ilvl w:val="0"/>
                <w:numId w:val="30"/>
              </w:numPr>
              <w:spacing w:line="360" w:lineRule="auto"/>
              <w:jc w:val="both"/>
              <w:rPr>
                <w:rFonts w:ascii="Arial" w:hAnsi="Arial" w:cs="Arial"/>
                <w:sz w:val="24"/>
                <w:szCs w:val="24"/>
              </w:rPr>
            </w:pPr>
            <w:r>
              <w:rPr>
                <w:rFonts w:ascii="Arial" w:hAnsi="Arial" w:cs="Arial"/>
                <w:sz w:val="24"/>
                <w:szCs w:val="24"/>
              </w:rPr>
              <w:t>Security systems</w:t>
            </w:r>
          </w:p>
          <w:p w:rsidR="000E0CB2" w:rsidRDefault="005E13AA" w:rsidP="000E0CB2">
            <w:pPr>
              <w:spacing w:line="360" w:lineRule="auto"/>
              <w:jc w:val="both"/>
              <w:rPr>
                <w:rFonts w:ascii="Arial" w:hAnsi="Arial" w:cs="Arial"/>
                <w:b/>
                <w:sz w:val="24"/>
                <w:szCs w:val="24"/>
              </w:rPr>
            </w:pPr>
            <w:r w:rsidRPr="003137C7">
              <w:rPr>
                <w:rFonts w:ascii="Arial" w:hAnsi="Arial" w:cs="Arial"/>
                <w:b/>
                <w:sz w:val="24"/>
                <w:szCs w:val="24"/>
              </w:rPr>
              <w:t>I</w:t>
            </w:r>
            <w:r w:rsidR="000E0CB2" w:rsidRPr="003137C7">
              <w:rPr>
                <w:rFonts w:ascii="Arial" w:hAnsi="Arial" w:cs="Arial"/>
                <w:b/>
                <w:sz w:val="24"/>
                <w:szCs w:val="24"/>
              </w:rPr>
              <w:t>v</w:t>
            </w:r>
            <w:r w:rsidRPr="003137C7">
              <w:rPr>
                <w:rFonts w:ascii="Arial" w:hAnsi="Arial" w:cs="Arial"/>
                <w:b/>
                <w:sz w:val="24"/>
                <w:szCs w:val="24"/>
              </w:rPr>
              <w:t xml:space="preserve">. </w:t>
            </w:r>
            <w:r w:rsidR="0042690D">
              <w:rPr>
                <w:rFonts w:ascii="Arial" w:hAnsi="Arial" w:cs="Arial"/>
                <w:b/>
                <w:sz w:val="24"/>
                <w:szCs w:val="24"/>
              </w:rPr>
              <w:t>P</w:t>
            </w:r>
            <w:r w:rsidR="00411572">
              <w:rPr>
                <w:rFonts w:ascii="Arial" w:hAnsi="Arial" w:cs="Arial"/>
                <w:b/>
                <w:sz w:val="24"/>
                <w:szCs w:val="24"/>
              </w:rPr>
              <w:t>oint</w:t>
            </w:r>
            <w:r w:rsidR="0042690D">
              <w:rPr>
                <w:rFonts w:ascii="Arial" w:hAnsi="Arial" w:cs="Arial"/>
                <w:b/>
                <w:sz w:val="24"/>
                <w:szCs w:val="24"/>
              </w:rPr>
              <w:t>s</w:t>
            </w:r>
            <w:r w:rsidR="00411572">
              <w:rPr>
                <w:rFonts w:ascii="Arial" w:hAnsi="Arial" w:cs="Arial"/>
                <w:b/>
                <w:sz w:val="24"/>
                <w:szCs w:val="24"/>
              </w:rPr>
              <w:t xml:space="preserve"> should be considered when planning </w:t>
            </w:r>
            <w:r w:rsidR="0042690D">
              <w:rPr>
                <w:rFonts w:ascii="Arial" w:hAnsi="Arial" w:cs="Arial"/>
                <w:b/>
                <w:sz w:val="24"/>
                <w:szCs w:val="24"/>
              </w:rPr>
              <w:t>for evidence gathering process includes:</w:t>
            </w:r>
          </w:p>
          <w:p w:rsidR="00BC29DE" w:rsidRPr="00D719CC" w:rsidRDefault="0042690D" w:rsidP="0042690D">
            <w:pPr>
              <w:pStyle w:val="ListParagraph"/>
              <w:numPr>
                <w:ilvl w:val="0"/>
                <w:numId w:val="35"/>
              </w:numPr>
              <w:spacing w:line="360" w:lineRule="auto"/>
              <w:jc w:val="both"/>
              <w:rPr>
                <w:rFonts w:ascii="Arial" w:hAnsi="Arial" w:cs="Arial"/>
                <w:sz w:val="24"/>
                <w:szCs w:val="24"/>
              </w:rPr>
            </w:pPr>
            <w:r w:rsidRPr="00D719CC">
              <w:rPr>
                <w:rFonts w:ascii="Arial" w:hAnsi="Arial" w:cs="Arial"/>
                <w:sz w:val="24"/>
                <w:szCs w:val="24"/>
              </w:rPr>
              <w:t xml:space="preserve">What type of </w:t>
            </w:r>
            <w:r w:rsidR="00BC29DE" w:rsidRPr="00D719CC">
              <w:rPr>
                <w:rFonts w:ascii="Arial" w:hAnsi="Arial" w:cs="Arial"/>
                <w:sz w:val="24"/>
                <w:szCs w:val="24"/>
              </w:rPr>
              <w:t xml:space="preserve">evidence is required, that is what </w:t>
            </w:r>
            <w:r w:rsidRPr="00D719CC">
              <w:rPr>
                <w:rFonts w:ascii="Arial" w:hAnsi="Arial" w:cs="Arial"/>
                <w:sz w:val="24"/>
                <w:szCs w:val="24"/>
              </w:rPr>
              <w:t>type of evidence should be retained</w:t>
            </w:r>
            <w:r w:rsidR="00BC29DE" w:rsidRPr="00D719CC">
              <w:rPr>
                <w:rFonts w:ascii="Arial" w:hAnsi="Arial" w:cs="Arial"/>
                <w:sz w:val="24"/>
                <w:szCs w:val="24"/>
              </w:rPr>
              <w:t xml:space="preserve">, where to get it </w:t>
            </w:r>
            <w:r w:rsidRPr="00D719CC">
              <w:rPr>
                <w:rFonts w:ascii="Arial" w:hAnsi="Arial" w:cs="Arial"/>
                <w:sz w:val="24"/>
                <w:szCs w:val="24"/>
              </w:rPr>
              <w:t>and for how long</w:t>
            </w:r>
            <w:r w:rsidR="00BC29DE" w:rsidRPr="00D719CC">
              <w:rPr>
                <w:rFonts w:ascii="Arial" w:hAnsi="Arial" w:cs="Arial"/>
                <w:sz w:val="24"/>
                <w:szCs w:val="24"/>
              </w:rPr>
              <w:t xml:space="preserve"> it should be retained.</w:t>
            </w:r>
          </w:p>
          <w:p w:rsidR="0042690D" w:rsidRPr="00D719CC" w:rsidRDefault="0042690D" w:rsidP="0042690D">
            <w:pPr>
              <w:pStyle w:val="ListParagraph"/>
              <w:numPr>
                <w:ilvl w:val="0"/>
                <w:numId w:val="35"/>
              </w:numPr>
              <w:spacing w:line="360" w:lineRule="auto"/>
              <w:jc w:val="both"/>
              <w:rPr>
                <w:rFonts w:ascii="Arial" w:hAnsi="Arial" w:cs="Arial"/>
                <w:sz w:val="24"/>
                <w:szCs w:val="24"/>
              </w:rPr>
            </w:pPr>
            <w:r w:rsidRPr="00D719CC">
              <w:rPr>
                <w:rFonts w:ascii="Arial" w:hAnsi="Arial" w:cs="Arial"/>
                <w:sz w:val="24"/>
                <w:szCs w:val="24"/>
              </w:rPr>
              <w:t xml:space="preserve">Preservation of the evidence, that is how the evidence is going to be preserved </w:t>
            </w:r>
          </w:p>
          <w:p w:rsidR="0042690D" w:rsidRPr="00D719CC" w:rsidRDefault="00BC29DE" w:rsidP="0042690D">
            <w:pPr>
              <w:pStyle w:val="ListParagraph"/>
              <w:numPr>
                <w:ilvl w:val="0"/>
                <w:numId w:val="35"/>
              </w:numPr>
              <w:spacing w:line="360" w:lineRule="auto"/>
              <w:jc w:val="both"/>
              <w:rPr>
                <w:rFonts w:ascii="Arial" w:hAnsi="Arial" w:cs="Arial"/>
                <w:sz w:val="24"/>
                <w:szCs w:val="24"/>
              </w:rPr>
            </w:pPr>
            <w:r w:rsidRPr="00D719CC">
              <w:rPr>
                <w:rFonts w:ascii="Arial" w:hAnsi="Arial" w:cs="Arial"/>
                <w:sz w:val="24"/>
                <w:szCs w:val="24"/>
              </w:rPr>
              <w:t xml:space="preserve">Another thing that should be considered is the materiality, relevancy and competency of the evidence. </w:t>
            </w:r>
          </w:p>
          <w:p w:rsidR="0042690D" w:rsidRDefault="0042690D" w:rsidP="000E0CB2">
            <w:pPr>
              <w:spacing w:line="360" w:lineRule="auto"/>
              <w:jc w:val="both"/>
              <w:rPr>
                <w:rFonts w:ascii="Arial" w:hAnsi="Arial" w:cs="Arial"/>
                <w:b/>
                <w:sz w:val="24"/>
                <w:szCs w:val="24"/>
              </w:rPr>
            </w:pPr>
          </w:p>
          <w:p w:rsidR="00D06DEE" w:rsidRPr="00010297" w:rsidRDefault="00D06DEE" w:rsidP="00D06DEE">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D06DEE" w:rsidRPr="00010297" w:rsidRDefault="00D06DEE" w:rsidP="00D06DE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D06DEE" w:rsidRPr="002F313D" w:rsidRDefault="00D06DEE" w:rsidP="00D06DE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6</w:t>
            </w:r>
          </w:p>
          <w:p w:rsidR="00D06DEE" w:rsidRPr="00035373" w:rsidRDefault="00D06DEE" w:rsidP="00D06DE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3</w:t>
            </w:r>
            <w:r w:rsidRPr="00010297">
              <w:rPr>
                <w:rFonts w:ascii="Arial" w:hAnsi="Arial" w:cs="Arial"/>
                <w:b/>
                <w:sz w:val="24"/>
                <w:szCs w:val="24"/>
              </w:rPr>
              <w:t>.</w:t>
            </w:r>
          </w:p>
          <w:p w:rsidR="00D06DEE" w:rsidRPr="00D06DEE" w:rsidRDefault="00D06DEE" w:rsidP="000E0CB2">
            <w:pPr>
              <w:spacing w:line="360" w:lineRule="auto"/>
              <w:jc w:val="both"/>
              <w:rPr>
                <w:rFonts w:ascii="Arial" w:hAnsi="Arial" w:cs="Arial"/>
                <w:b/>
                <w:sz w:val="2"/>
                <w:szCs w:val="24"/>
              </w:rPr>
            </w:pPr>
          </w:p>
          <w:p w:rsidR="00411572" w:rsidRDefault="000E0CB2" w:rsidP="000E0CB2">
            <w:pPr>
              <w:spacing w:line="360" w:lineRule="auto"/>
              <w:jc w:val="both"/>
              <w:rPr>
                <w:rFonts w:ascii="Arial" w:hAnsi="Arial" w:cs="Arial"/>
                <w:b/>
                <w:sz w:val="24"/>
                <w:szCs w:val="24"/>
              </w:rPr>
            </w:pPr>
            <w:r w:rsidRPr="00EA2EA3">
              <w:rPr>
                <w:rFonts w:ascii="Arial" w:hAnsi="Arial" w:cs="Arial"/>
                <w:b/>
                <w:sz w:val="24"/>
                <w:szCs w:val="24"/>
              </w:rPr>
              <w:t>v</w:t>
            </w:r>
            <w:r w:rsidR="004B50F2" w:rsidRPr="00EA2EA3">
              <w:rPr>
                <w:rFonts w:ascii="Arial" w:hAnsi="Arial" w:cs="Arial"/>
                <w:b/>
                <w:sz w:val="24"/>
                <w:szCs w:val="24"/>
              </w:rPr>
              <w:t xml:space="preserve">. </w:t>
            </w:r>
            <w:r w:rsidR="00411572">
              <w:rPr>
                <w:rFonts w:ascii="Arial" w:hAnsi="Arial" w:cs="Arial"/>
                <w:b/>
                <w:sz w:val="24"/>
                <w:szCs w:val="24"/>
              </w:rPr>
              <w:t>What are the ‘’working papers? What type of information do they contain?</w:t>
            </w:r>
          </w:p>
          <w:p w:rsidR="005B1281" w:rsidRPr="00411572" w:rsidRDefault="00373838" w:rsidP="000E0CB2">
            <w:pPr>
              <w:spacing w:line="360" w:lineRule="auto"/>
              <w:jc w:val="both"/>
              <w:rPr>
                <w:rFonts w:ascii="Arial" w:hAnsi="Arial" w:cs="Arial"/>
                <w:sz w:val="24"/>
                <w:szCs w:val="24"/>
              </w:rPr>
            </w:pPr>
            <w:r>
              <w:rPr>
                <w:rFonts w:ascii="Arial" w:hAnsi="Arial" w:cs="Arial"/>
                <w:sz w:val="24"/>
                <w:szCs w:val="24"/>
              </w:rPr>
              <w:t xml:space="preserve">Working papers: These are summaries and analysis of factual material, maintain by forensic accountants. These working papers usually form the basis of testimony </w:t>
            </w:r>
            <w:r w:rsidR="007E6E36">
              <w:rPr>
                <w:rFonts w:ascii="Arial" w:hAnsi="Arial" w:cs="Arial"/>
                <w:sz w:val="24"/>
                <w:szCs w:val="24"/>
              </w:rPr>
              <w:t>in cases of litigation to recover losses if shareholders</w:t>
            </w:r>
            <w:r w:rsidR="006B7F82">
              <w:rPr>
                <w:rFonts w:ascii="Arial" w:hAnsi="Arial" w:cs="Arial"/>
                <w:sz w:val="24"/>
                <w:szCs w:val="24"/>
              </w:rPr>
              <w:t xml:space="preserve"> commence litigation against enterprise or if the forensic accountant is required by law to produce them in front of regulatory. </w:t>
            </w:r>
          </w:p>
          <w:p w:rsidR="003039B8" w:rsidRPr="00D06DEE" w:rsidRDefault="003039B8" w:rsidP="0075607C">
            <w:pPr>
              <w:spacing w:line="360" w:lineRule="auto"/>
              <w:jc w:val="both"/>
              <w:rPr>
                <w:rFonts w:ascii="Arial" w:hAnsi="Arial" w:cs="Arial"/>
                <w:sz w:val="10"/>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p>
          <w:p w:rsidR="0075607C" w:rsidRPr="00D06DEE" w:rsidRDefault="0075607C" w:rsidP="0075607C">
            <w:pPr>
              <w:spacing w:line="360" w:lineRule="auto"/>
              <w:jc w:val="both"/>
              <w:rPr>
                <w:rFonts w:ascii="Arial" w:hAnsi="Arial" w:cs="Arial"/>
                <w:b/>
                <w:sz w:val="24"/>
                <w:szCs w:val="24"/>
              </w:rPr>
            </w:pPr>
            <w:r w:rsidRPr="00D06DEE">
              <w:rPr>
                <w:rFonts w:ascii="Arial" w:hAnsi="Arial" w:cs="Arial"/>
                <w:b/>
                <w:sz w:val="24"/>
                <w:szCs w:val="24"/>
              </w:rPr>
              <w:t xml:space="preserve">Some of the documents/ information contain in a working paper includes: </w:t>
            </w:r>
          </w:p>
          <w:p w:rsidR="0075607C" w:rsidRDefault="0075607C" w:rsidP="0075607C">
            <w:pPr>
              <w:pStyle w:val="ListParagraph"/>
              <w:numPr>
                <w:ilvl w:val="0"/>
                <w:numId w:val="31"/>
              </w:numPr>
              <w:spacing w:line="360" w:lineRule="auto"/>
              <w:jc w:val="both"/>
              <w:rPr>
                <w:rFonts w:ascii="Arial" w:hAnsi="Arial" w:cs="Arial"/>
                <w:sz w:val="24"/>
                <w:szCs w:val="24"/>
              </w:rPr>
            </w:pPr>
            <w:r>
              <w:rPr>
                <w:rFonts w:ascii="Arial" w:hAnsi="Arial" w:cs="Arial"/>
                <w:sz w:val="24"/>
                <w:szCs w:val="24"/>
              </w:rPr>
              <w:t>Accounting records and other documents such as purchase order, bank reconciliations, emails, payment vouchers, ledgers etc.</w:t>
            </w:r>
          </w:p>
          <w:p w:rsidR="0075607C" w:rsidRDefault="0075607C" w:rsidP="0075607C">
            <w:pPr>
              <w:pStyle w:val="ListParagraph"/>
              <w:numPr>
                <w:ilvl w:val="0"/>
                <w:numId w:val="31"/>
              </w:numPr>
              <w:spacing w:line="360" w:lineRule="auto"/>
              <w:jc w:val="both"/>
              <w:rPr>
                <w:rFonts w:ascii="Arial" w:hAnsi="Arial" w:cs="Arial"/>
                <w:sz w:val="24"/>
                <w:szCs w:val="24"/>
              </w:rPr>
            </w:pPr>
            <w:r>
              <w:rPr>
                <w:rFonts w:ascii="Arial" w:hAnsi="Arial" w:cs="Arial"/>
                <w:sz w:val="24"/>
                <w:szCs w:val="24"/>
              </w:rPr>
              <w:t>Public records and information gathered public databases</w:t>
            </w:r>
          </w:p>
          <w:p w:rsidR="0075607C" w:rsidRDefault="0075607C" w:rsidP="0075607C">
            <w:pPr>
              <w:pStyle w:val="ListParagraph"/>
              <w:numPr>
                <w:ilvl w:val="0"/>
                <w:numId w:val="31"/>
              </w:numPr>
              <w:spacing w:line="360" w:lineRule="auto"/>
              <w:jc w:val="both"/>
              <w:rPr>
                <w:rFonts w:ascii="Arial" w:hAnsi="Arial" w:cs="Arial"/>
                <w:sz w:val="24"/>
                <w:szCs w:val="24"/>
              </w:rPr>
            </w:pPr>
            <w:r>
              <w:rPr>
                <w:rFonts w:ascii="Arial" w:hAnsi="Arial" w:cs="Arial"/>
                <w:sz w:val="24"/>
                <w:szCs w:val="24"/>
              </w:rPr>
              <w:t>Case file diary</w:t>
            </w:r>
          </w:p>
          <w:p w:rsidR="0075607C" w:rsidRDefault="0075607C" w:rsidP="0075607C">
            <w:pPr>
              <w:pStyle w:val="ListParagraph"/>
              <w:numPr>
                <w:ilvl w:val="0"/>
                <w:numId w:val="31"/>
              </w:numPr>
              <w:spacing w:line="360" w:lineRule="auto"/>
              <w:jc w:val="both"/>
              <w:rPr>
                <w:rFonts w:ascii="Arial" w:hAnsi="Arial" w:cs="Arial"/>
                <w:sz w:val="24"/>
                <w:szCs w:val="24"/>
              </w:rPr>
            </w:pPr>
            <w:r>
              <w:rPr>
                <w:rFonts w:ascii="Arial" w:hAnsi="Arial" w:cs="Arial"/>
                <w:sz w:val="24"/>
                <w:szCs w:val="24"/>
              </w:rPr>
              <w:t xml:space="preserve">Photographs </w:t>
            </w:r>
          </w:p>
          <w:p w:rsidR="0075607C" w:rsidRDefault="0075607C" w:rsidP="0075607C">
            <w:pPr>
              <w:pStyle w:val="ListParagraph"/>
              <w:numPr>
                <w:ilvl w:val="0"/>
                <w:numId w:val="31"/>
              </w:numPr>
              <w:spacing w:line="360" w:lineRule="auto"/>
              <w:jc w:val="both"/>
              <w:rPr>
                <w:rFonts w:ascii="Arial" w:hAnsi="Arial" w:cs="Arial"/>
                <w:sz w:val="24"/>
                <w:szCs w:val="24"/>
              </w:rPr>
            </w:pPr>
            <w:r>
              <w:rPr>
                <w:rFonts w:ascii="Arial" w:hAnsi="Arial" w:cs="Arial"/>
                <w:sz w:val="24"/>
                <w:szCs w:val="24"/>
              </w:rPr>
              <w:t xml:space="preserve">Bank statements and audit reports </w:t>
            </w:r>
          </w:p>
          <w:p w:rsidR="003039B8" w:rsidRPr="00D168B2" w:rsidRDefault="0075607C" w:rsidP="0075607C">
            <w:pPr>
              <w:pStyle w:val="ListParagraph"/>
              <w:numPr>
                <w:ilvl w:val="0"/>
                <w:numId w:val="31"/>
              </w:numPr>
              <w:spacing w:line="360" w:lineRule="auto"/>
              <w:jc w:val="both"/>
              <w:rPr>
                <w:rFonts w:ascii="Arial" w:hAnsi="Arial" w:cs="Arial"/>
                <w:sz w:val="14"/>
                <w:szCs w:val="24"/>
              </w:rPr>
            </w:pPr>
            <w:r>
              <w:rPr>
                <w:rFonts w:ascii="Arial" w:hAnsi="Arial" w:cs="Arial"/>
                <w:sz w:val="24"/>
                <w:szCs w:val="24"/>
              </w:rPr>
              <w:t xml:space="preserve">Documentation showing chain of custody </w:t>
            </w:r>
          </w:p>
          <w:p w:rsidR="00D168B2" w:rsidRPr="003039B8" w:rsidRDefault="00D168B2" w:rsidP="00D168B2">
            <w:pPr>
              <w:pStyle w:val="ListParagraph"/>
              <w:spacing w:line="360" w:lineRule="auto"/>
              <w:jc w:val="both"/>
              <w:rPr>
                <w:rFonts w:ascii="Arial" w:hAnsi="Arial" w:cs="Arial"/>
                <w:sz w:val="14"/>
                <w:szCs w:val="24"/>
              </w:rPr>
            </w:pPr>
          </w:p>
          <w:p w:rsidR="000E0CB2" w:rsidRDefault="000E0CB2" w:rsidP="000E0CB2">
            <w:pPr>
              <w:spacing w:line="360" w:lineRule="auto"/>
              <w:jc w:val="both"/>
              <w:rPr>
                <w:rFonts w:ascii="Arial" w:hAnsi="Arial" w:cs="Arial"/>
                <w:b/>
                <w:sz w:val="24"/>
                <w:szCs w:val="24"/>
              </w:rPr>
            </w:pPr>
            <w:r w:rsidRPr="000E0CB2">
              <w:rPr>
                <w:rFonts w:ascii="Arial" w:hAnsi="Arial" w:cs="Arial"/>
                <w:b/>
                <w:sz w:val="24"/>
                <w:szCs w:val="24"/>
              </w:rPr>
              <w:t xml:space="preserve">vi. </w:t>
            </w:r>
            <w:r w:rsidR="00374509">
              <w:rPr>
                <w:rFonts w:ascii="Arial" w:hAnsi="Arial" w:cs="Arial"/>
                <w:b/>
                <w:sz w:val="24"/>
                <w:szCs w:val="24"/>
              </w:rPr>
              <w:t xml:space="preserve">Outline the main steps involved in the evidence gathering process: </w:t>
            </w:r>
          </w:p>
          <w:p w:rsidR="00374509" w:rsidRDefault="00374509" w:rsidP="000E0CB2">
            <w:pPr>
              <w:spacing w:line="360" w:lineRule="auto"/>
              <w:jc w:val="both"/>
              <w:rPr>
                <w:rFonts w:ascii="Arial" w:hAnsi="Arial" w:cs="Arial"/>
                <w:b/>
                <w:sz w:val="24"/>
                <w:szCs w:val="24"/>
              </w:rPr>
            </w:pPr>
          </w:p>
          <w:p w:rsidR="00EC4515" w:rsidRDefault="00D06DEE" w:rsidP="000E0CB2">
            <w:pPr>
              <w:spacing w:line="360" w:lineRule="auto"/>
              <w:jc w:val="both"/>
              <w:rPr>
                <w:rFonts w:ascii="Arial" w:hAnsi="Arial" w:cs="Arial"/>
                <w:sz w:val="24"/>
                <w:szCs w:val="24"/>
              </w:rPr>
            </w:pPr>
            <w:r>
              <w:rPr>
                <w:rFonts w:ascii="Arial" w:hAnsi="Arial" w:cs="Arial"/>
                <w:b/>
                <w:sz w:val="24"/>
                <w:szCs w:val="24"/>
              </w:rPr>
              <w:t xml:space="preserve">1, </w:t>
            </w:r>
            <w:r w:rsidR="00374509">
              <w:rPr>
                <w:rFonts w:ascii="Arial" w:hAnsi="Arial" w:cs="Arial"/>
                <w:b/>
                <w:sz w:val="24"/>
                <w:szCs w:val="24"/>
              </w:rPr>
              <w:t xml:space="preserve">Document Retention Consideration: </w:t>
            </w:r>
            <w:r w:rsidR="004313FA">
              <w:rPr>
                <w:rFonts w:ascii="Arial" w:hAnsi="Arial" w:cs="Arial"/>
                <w:sz w:val="24"/>
                <w:szCs w:val="24"/>
              </w:rPr>
              <w:t xml:space="preserve">This is </w:t>
            </w:r>
            <w:r w:rsidR="00374509" w:rsidRPr="00072D31">
              <w:rPr>
                <w:rFonts w:ascii="Arial" w:hAnsi="Arial" w:cs="Arial"/>
                <w:sz w:val="24"/>
                <w:szCs w:val="24"/>
              </w:rPr>
              <w:t>where critical consideration and decisions are made concerning which document should be retained as evidence or not, whose responsibility is for retaining of records etc. Document retention and preservation is key because t</w:t>
            </w:r>
            <w:r w:rsidR="00072D31">
              <w:rPr>
                <w:rFonts w:ascii="Arial" w:hAnsi="Arial" w:cs="Arial"/>
                <w:sz w:val="24"/>
                <w:szCs w:val="24"/>
              </w:rPr>
              <w:t xml:space="preserve">o ensure that the evidences are preserved from damage for presentation during prosecution. </w:t>
            </w:r>
          </w:p>
          <w:p w:rsidR="00072D31" w:rsidRPr="003137C7" w:rsidRDefault="00072D31" w:rsidP="000E0CB2">
            <w:pPr>
              <w:spacing w:line="360" w:lineRule="auto"/>
              <w:jc w:val="both"/>
              <w:rPr>
                <w:rFonts w:ascii="Arial" w:hAnsi="Arial" w:cs="Arial"/>
                <w:sz w:val="6"/>
                <w:szCs w:val="24"/>
              </w:rPr>
            </w:pPr>
          </w:p>
          <w:p w:rsidR="000D41AD" w:rsidRDefault="00D06DEE" w:rsidP="00072D31">
            <w:pPr>
              <w:spacing w:line="360" w:lineRule="auto"/>
              <w:jc w:val="both"/>
              <w:rPr>
                <w:rFonts w:ascii="Arial" w:hAnsi="Arial" w:cs="Arial"/>
                <w:b/>
                <w:sz w:val="24"/>
                <w:szCs w:val="24"/>
              </w:rPr>
            </w:pPr>
            <w:r>
              <w:rPr>
                <w:rFonts w:ascii="Arial" w:hAnsi="Arial" w:cs="Arial"/>
                <w:b/>
                <w:sz w:val="24"/>
                <w:szCs w:val="24"/>
              </w:rPr>
              <w:t xml:space="preserve">2, </w:t>
            </w:r>
            <w:r w:rsidR="00072D31">
              <w:rPr>
                <w:rFonts w:ascii="Arial" w:hAnsi="Arial" w:cs="Arial"/>
                <w:b/>
                <w:sz w:val="24"/>
                <w:szCs w:val="24"/>
              </w:rPr>
              <w:t>Planning Considerations</w:t>
            </w:r>
            <w:r w:rsidR="00EC4515" w:rsidRPr="00EC4515">
              <w:rPr>
                <w:rFonts w:ascii="Arial" w:hAnsi="Arial" w:cs="Arial"/>
                <w:b/>
                <w:sz w:val="24"/>
                <w:szCs w:val="24"/>
              </w:rPr>
              <w:t>:</w:t>
            </w:r>
            <w:r w:rsidR="00EC4515">
              <w:rPr>
                <w:rFonts w:ascii="Arial" w:hAnsi="Arial" w:cs="Arial"/>
                <w:b/>
                <w:sz w:val="24"/>
                <w:szCs w:val="24"/>
              </w:rPr>
              <w:t xml:space="preserve"> </w:t>
            </w:r>
            <w:r w:rsidR="004313FA" w:rsidRPr="00D06DEE">
              <w:rPr>
                <w:rFonts w:ascii="Arial" w:hAnsi="Arial" w:cs="Arial"/>
                <w:sz w:val="24"/>
                <w:szCs w:val="24"/>
              </w:rPr>
              <w:t>As said earlier, financial investigation requires gathering and analyzing high volume</w:t>
            </w:r>
            <w:r w:rsidRPr="00D06DEE">
              <w:rPr>
                <w:rFonts w:ascii="Arial" w:hAnsi="Arial" w:cs="Arial"/>
                <w:sz w:val="24"/>
                <w:szCs w:val="24"/>
              </w:rPr>
              <w:t xml:space="preserve"> of document. But with a plan a more focused approach is achieve because it would be a helpful tool to prove that the document sought were relevant to the investigation.</w:t>
            </w:r>
            <w:r>
              <w:rPr>
                <w:rFonts w:ascii="Arial" w:hAnsi="Arial" w:cs="Arial"/>
                <w:b/>
                <w:sz w:val="24"/>
                <w:szCs w:val="24"/>
              </w:rPr>
              <w:t xml:space="preserve"> </w:t>
            </w:r>
          </w:p>
          <w:p w:rsidR="00D06DEE" w:rsidRPr="00D06DEE" w:rsidRDefault="00D06DEE" w:rsidP="00072D31">
            <w:pPr>
              <w:spacing w:line="360" w:lineRule="auto"/>
              <w:jc w:val="both"/>
              <w:rPr>
                <w:rFonts w:ascii="Arial" w:hAnsi="Arial" w:cs="Arial"/>
                <w:b/>
                <w:sz w:val="10"/>
                <w:szCs w:val="24"/>
              </w:rPr>
            </w:pPr>
          </w:p>
          <w:p w:rsidR="00D719CC" w:rsidRPr="004313FA" w:rsidRDefault="00D06DEE" w:rsidP="00072D31">
            <w:pPr>
              <w:spacing w:line="360" w:lineRule="auto"/>
              <w:jc w:val="both"/>
              <w:rPr>
                <w:rFonts w:ascii="Arial" w:hAnsi="Arial" w:cs="Arial"/>
                <w:sz w:val="24"/>
                <w:szCs w:val="24"/>
              </w:rPr>
            </w:pPr>
            <w:r>
              <w:rPr>
                <w:rFonts w:ascii="Arial" w:hAnsi="Arial" w:cs="Arial"/>
                <w:b/>
                <w:sz w:val="24"/>
                <w:szCs w:val="24"/>
              </w:rPr>
              <w:t xml:space="preserve">3.  </w:t>
            </w:r>
            <w:r w:rsidR="00D719CC">
              <w:rPr>
                <w:rFonts w:ascii="Arial" w:hAnsi="Arial" w:cs="Arial"/>
                <w:b/>
                <w:sz w:val="24"/>
                <w:szCs w:val="24"/>
              </w:rPr>
              <w:t>Creating Chain of Custody:</w:t>
            </w:r>
            <w:r w:rsidR="004313FA">
              <w:rPr>
                <w:rFonts w:ascii="Arial" w:hAnsi="Arial" w:cs="Arial"/>
                <w:b/>
                <w:sz w:val="24"/>
                <w:szCs w:val="24"/>
              </w:rPr>
              <w:t xml:space="preserve"> </w:t>
            </w:r>
            <w:r w:rsidR="004313FA" w:rsidRPr="004313FA">
              <w:rPr>
                <w:rFonts w:ascii="Arial" w:hAnsi="Arial" w:cs="Arial"/>
                <w:sz w:val="24"/>
                <w:szCs w:val="24"/>
              </w:rPr>
              <w:t xml:space="preserve">This indicates that evidence collected have been properly preserved and kept to ensure that it has a probative value. </w:t>
            </w:r>
          </w:p>
          <w:p w:rsidR="00D06DEE" w:rsidRPr="00010297" w:rsidRDefault="00D06DEE" w:rsidP="00D06DEE">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D06DEE" w:rsidRPr="00010297" w:rsidRDefault="00D06DEE" w:rsidP="00D06DE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D06DEE" w:rsidRPr="002F313D" w:rsidRDefault="00D06DEE" w:rsidP="00D06DE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6</w:t>
            </w:r>
          </w:p>
          <w:p w:rsidR="00D06DEE" w:rsidRPr="00035373" w:rsidRDefault="00D06DEE" w:rsidP="00D06DE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4</w:t>
            </w:r>
            <w:r w:rsidRPr="00010297">
              <w:rPr>
                <w:rFonts w:ascii="Arial" w:hAnsi="Arial" w:cs="Arial"/>
                <w:b/>
                <w:sz w:val="24"/>
                <w:szCs w:val="24"/>
              </w:rPr>
              <w:t>.</w:t>
            </w:r>
          </w:p>
          <w:p w:rsidR="00D168B2" w:rsidRPr="00D06DEE" w:rsidRDefault="00D168B2" w:rsidP="00072D31">
            <w:pPr>
              <w:spacing w:line="360" w:lineRule="auto"/>
              <w:jc w:val="both"/>
              <w:rPr>
                <w:rFonts w:ascii="Arial" w:hAnsi="Arial" w:cs="Arial"/>
                <w:sz w:val="2"/>
                <w:szCs w:val="24"/>
              </w:rPr>
            </w:pPr>
          </w:p>
          <w:p w:rsidR="00D168B2" w:rsidRDefault="00D168B2" w:rsidP="00072D31">
            <w:pPr>
              <w:spacing w:line="360" w:lineRule="auto"/>
              <w:jc w:val="both"/>
              <w:rPr>
                <w:rFonts w:ascii="Arial" w:hAnsi="Arial" w:cs="Arial"/>
                <w:b/>
                <w:sz w:val="24"/>
                <w:szCs w:val="24"/>
              </w:rPr>
            </w:pPr>
            <w:r>
              <w:rPr>
                <w:rFonts w:ascii="Arial" w:hAnsi="Arial" w:cs="Arial"/>
                <w:b/>
                <w:sz w:val="24"/>
                <w:szCs w:val="24"/>
              </w:rPr>
              <w:t>vii. Type of documents collected in the evidence gathering process and what could be possible sources:</w:t>
            </w:r>
          </w:p>
          <w:p w:rsidR="00D168B2" w:rsidRPr="00D168B2" w:rsidRDefault="00D168B2" w:rsidP="00D168B2">
            <w:pPr>
              <w:pStyle w:val="ListParagraph"/>
              <w:numPr>
                <w:ilvl w:val="0"/>
                <w:numId w:val="32"/>
              </w:numPr>
              <w:spacing w:line="360" w:lineRule="auto"/>
              <w:jc w:val="both"/>
              <w:rPr>
                <w:rFonts w:ascii="Arial" w:hAnsi="Arial" w:cs="Arial"/>
                <w:sz w:val="24"/>
                <w:szCs w:val="24"/>
              </w:rPr>
            </w:pPr>
            <w:r w:rsidRPr="00D168B2">
              <w:rPr>
                <w:rFonts w:ascii="Arial" w:hAnsi="Arial" w:cs="Arial"/>
                <w:b/>
                <w:sz w:val="24"/>
                <w:szCs w:val="24"/>
              </w:rPr>
              <w:t>Signed documents:</w:t>
            </w:r>
          </w:p>
          <w:p w:rsidR="00D168B2" w:rsidRPr="00D168B2" w:rsidRDefault="00D168B2" w:rsidP="00D168B2">
            <w:pPr>
              <w:pStyle w:val="ListParagraph"/>
              <w:spacing w:line="360" w:lineRule="auto"/>
              <w:jc w:val="both"/>
              <w:rPr>
                <w:rFonts w:ascii="Arial" w:hAnsi="Arial" w:cs="Arial"/>
                <w:sz w:val="24"/>
                <w:szCs w:val="24"/>
              </w:rPr>
            </w:pPr>
            <w:r>
              <w:rPr>
                <w:rFonts w:ascii="Arial" w:hAnsi="Arial" w:cs="Arial"/>
                <w:sz w:val="24"/>
                <w:szCs w:val="24"/>
              </w:rPr>
              <w:t>This involves voluntary statements written and signed by the witnesses, complainants and in some cases from the suspects.</w:t>
            </w:r>
          </w:p>
          <w:p w:rsidR="00D168B2" w:rsidRDefault="00D168B2" w:rsidP="00D168B2">
            <w:pPr>
              <w:pStyle w:val="ListParagraph"/>
              <w:numPr>
                <w:ilvl w:val="0"/>
                <w:numId w:val="32"/>
              </w:numPr>
              <w:spacing w:line="360" w:lineRule="auto"/>
              <w:jc w:val="both"/>
              <w:rPr>
                <w:rFonts w:ascii="Arial" w:hAnsi="Arial" w:cs="Arial"/>
                <w:b/>
                <w:sz w:val="24"/>
                <w:szCs w:val="24"/>
              </w:rPr>
            </w:pPr>
            <w:r w:rsidRPr="00D168B2">
              <w:rPr>
                <w:rFonts w:ascii="Arial" w:hAnsi="Arial" w:cs="Arial"/>
                <w:b/>
                <w:sz w:val="24"/>
                <w:szCs w:val="24"/>
              </w:rPr>
              <w:t>Transactional paperwork:</w:t>
            </w:r>
          </w:p>
          <w:p w:rsidR="00D168B2" w:rsidRPr="002711B6" w:rsidRDefault="00D168B2" w:rsidP="00D168B2">
            <w:pPr>
              <w:pStyle w:val="ListParagraph"/>
              <w:spacing w:line="360" w:lineRule="auto"/>
              <w:jc w:val="both"/>
              <w:rPr>
                <w:rFonts w:ascii="Arial" w:hAnsi="Arial" w:cs="Arial"/>
                <w:sz w:val="24"/>
                <w:szCs w:val="24"/>
              </w:rPr>
            </w:pPr>
            <w:r w:rsidRPr="002711B6">
              <w:rPr>
                <w:rFonts w:ascii="Arial" w:hAnsi="Arial" w:cs="Arial"/>
                <w:sz w:val="24"/>
                <w:szCs w:val="24"/>
              </w:rPr>
              <w:t xml:space="preserve">Generally financial crime investigation involves high volume of </w:t>
            </w:r>
            <w:proofErr w:type="gramStart"/>
            <w:r w:rsidRPr="002711B6">
              <w:rPr>
                <w:rFonts w:ascii="Arial" w:hAnsi="Arial" w:cs="Arial"/>
                <w:sz w:val="24"/>
                <w:szCs w:val="24"/>
              </w:rPr>
              <w:t>documents,</w:t>
            </w:r>
            <w:proofErr w:type="gramEnd"/>
            <w:r w:rsidRPr="002711B6">
              <w:rPr>
                <w:rFonts w:ascii="Arial" w:hAnsi="Arial" w:cs="Arial"/>
                <w:sz w:val="24"/>
                <w:szCs w:val="24"/>
              </w:rPr>
              <w:t xml:space="preserve"> hence any document or paper trails left by transaction such as invoices, vouchers, receipts, bank statements, </w:t>
            </w:r>
            <w:proofErr w:type="spellStart"/>
            <w:r w:rsidRPr="002711B6">
              <w:rPr>
                <w:rFonts w:ascii="Arial" w:hAnsi="Arial" w:cs="Arial"/>
                <w:sz w:val="24"/>
                <w:szCs w:val="24"/>
              </w:rPr>
              <w:t>proforma</w:t>
            </w:r>
            <w:proofErr w:type="spellEnd"/>
            <w:r w:rsidRPr="002711B6">
              <w:rPr>
                <w:rFonts w:ascii="Arial" w:hAnsi="Arial" w:cs="Arial"/>
                <w:sz w:val="24"/>
                <w:szCs w:val="24"/>
              </w:rPr>
              <w:t xml:space="preserve"> records etc are key. </w:t>
            </w:r>
          </w:p>
          <w:p w:rsidR="00A92C14" w:rsidRDefault="002711B6" w:rsidP="00A92C14">
            <w:pPr>
              <w:pStyle w:val="ListParagraph"/>
              <w:numPr>
                <w:ilvl w:val="0"/>
                <w:numId w:val="32"/>
              </w:numPr>
              <w:spacing w:line="360" w:lineRule="auto"/>
              <w:jc w:val="both"/>
              <w:rPr>
                <w:rFonts w:ascii="Arial" w:hAnsi="Arial" w:cs="Arial"/>
                <w:b/>
                <w:sz w:val="24"/>
                <w:szCs w:val="24"/>
              </w:rPr>
            </w:pPr>
            <w:r>
              <w:rPr>
                <w:rFonts w:ascii="Arial" w:hAnsi="Arial" w:cs="Arial"/>
                <w:b/>
                <w:sz w:val="24"/>
                <w:szCs w:val="24"/>
              </w:rPr>
              <w:t xml:space="preserve">Other documents are emails and intranet </w:t>
            </w:r>
          </w:p>
          <w:p w:rsidR="00A92C14" w:rsidRPr="00A92C14" w:rsidRDefault="00A92C14" w:rsidP="00A92C14">
            <w:pPr>
              <w:pStyle w:val="ListParagraph"/>
              <w:spacing w:line="360" w:lineRule="auto"/>
              <w:jc w:val="both"/>
              <w:rPr>
                <w:rFonts w:ascii="Arial" w:hAnsi="Arial" w:cs="Arial"/>
                <w:b/>
                <w:sz w:val="8"/>
                <w:szCs w:val="24"/>
              </w:rPr>
            </w:pPr>
          </w:p>
          <w:p w:rsidR="00A92C14" w:rsidRDefault="00A92C14" w:rsidP="00A92C14">
            <w:pPr>
              <w:pStyle w:val="ListParagraph"/>
              <w:spacing w:line="360" w:lineRule="auto"/>
              <w:ind w:hanging="720"/>
              <w:jc w:val="both"/>
              <w:rPr>
                <w:rFonts w:ascii="Arial" w:hAnsi="Arial" w:cs="Arial"/>
                <w:b/>
                <w:sz w:val="24"/>
                <w:szCs w:val="24"/>
              </w:rPr>
            </w:pPr>
            <w:r>
              <w:rPr>
                <w:rFonts w:ascii="Arial" w:hAnsi="Arial" w:cs="Arial"/>
                <w:b/>
                <w:sz w:val="24"/>
                <w:szCs w:val="24"/>
              </w:rPr>
              <w:t>The possible sources for these documents are generally from:</w:t>
            </w:r>
          </w:p>
          <w:p w:rsidR="00D168B2" w:rsidRPr="00A92C14" w:rsidRDefault="00A92C14" w:rsidP="00A92C14">
            <w:pPr>
              <w:pStyle w:val="ListParagraph"/>
              <w:numPr>
                <w:ilvl w:val="0"/>
                <w:numId w:val="33"/>
              </w:numPr>
              <w:spacing w:line="360" w:lineRule="auto"/>
              <w:jc w:val="both"/>
              <w:rPr>
                <w:rFonts w:ascii="Arial" w:hAnsi="Arial" w:cs="Arial"/>
                <w:sz w:val="24"/>
                <w:szCs w:val="24"/>
              </w:rPr>
            </w:pPr>
            <w:r w:rsidRPr="00A92C14">
              <w:rPr>
                <w:rFonts w:ascii="Arial" w:hAnsi="Arial" w:cs="Arial"/>
                <w:sz w:val="24"/>
                <w:szCs w:val="24"/>
              </w:rPr>
              <w:t>The victim of the financial crime</w:t>
            </w:r>
          </w:p>
          <w:p w:rsidR="00A92C14" w:rsidRPr="00A92C14" w:rsidRDefault="00A92C14" w:rsidP="00A92C14">
            <w:pPr>
              <w:pStyle w:val="ListParagraph"/>
              <w:numPr>
                <w:ilvl w:val="0"/>
                <w:numId w:val="33"/>
              </w:numPr>
              <w:spacing w:line="360" w:lineRule="auto"/>
              <w:jc w:val="both"/>
              <w:rPr>
                <w:rFonts w:ascii="Arial" w:hAnsi="Arial" w:cs="Arial"/>
                <w:sz w:val="24"/>
                <w:szCs w:val="24"/>
              </w:rPr>
            </w:pPr>
            <w:r w:rsidRPr="00A92C14">
              <w:rPr>
                <w:rFonts w:ascii="Arial" w:hAnsi="Arial" w:cs="Arial"/>
                <w:sz w:val="24"/>
                <w:szCs w:val="24"/>
              </w:rPr>
              <w:t xml:space="preserve">From the third party who may have access to or possess documentary evidence. </w:t>
            </w:r>
          </w:p>
          <w:p w:rsidR="00A92C14" w:rsidRPr="00A92C14" w:rsidRDefault="00A92C14" w:rsidP="00A92C14">
            <w:pPr>
              <w:pStyle w:val="ListParagraph"/>
              <w:numPr>
                <w:ilvl w:val="0"/>
                <w:numId w:val="33"/>
              </w:numPr>
              <w:spacing w:line="360" w:lineRule="auto"/>
              <w:jc w:val="both"/>
              <w:rPr>
                <w:rFonts w:ascii="Arial" w:hAnsi="Arial" w:cs="Arial"/>
                <w:sz w:val="24"/>
                <w:szCs w:val="24"/>
              </w:rPr>
            </w:pPr>
            <w:r w:rsidRPr="00A92C14">
              <w:rPr>
                <w:rFonts w:ascii="Arial" w:hAnsi="Arial" w:cs="Arial"/>
                <w:sz w:val="24"/>
                <w:szCs w:val="24"/>
              </w:rPr>
              <w:t xml:space="preserve">Evidence possess by the suspect. </w:t>
            </w:r>
          </w:p>
          <w:p w:rsidR="00EC4515" w:rsidRPr="003039B8" w:rsidRDefault="00231CFE" w:rsidP="000E0CB2">
            <w:pPr>
              <w:spacing w:line="360" w:lineRule="auto"/>
              <w:jc w:val="both"/>
              <w:rPr>
                <w:rFonts w:ascii="Arial" w:hAnsi="Arial" w:cs="Arial"/>
                <w:sz w:val="10"/>
                <w:szCs w:val="24"/>
              </w:rPr>
            </w:pPr>
            <w:r>
              <w:rPr>
                <w:rFonts w:ascii="Arial" w:hAnsi="Arial" w:cs="Arial"/>
                <w:sz w:val="24"/>
                <w:szCs w:val="24"/>
              </w:rPr>
              <w:t xml:space="preserve"> </w:t>
            </w:r>
          </w:p>
          <w:p w:rsidR="00A92C14" w:rsidRDefault="000016EF" w:rsidP="00072D31">
            <w:pPr>
              <w:spacing w:line="360" w:lineRule="auto"/>
              <w:jc w:val="both"/>
              <w:rPr>
                <w:rFonts w:ascii="Arial" w:hAnsi="Arial" w:cs="Arial"/>
                <w:b/>
                <w:sz w:val="24"/>
                <w:szCs w:val="24"/>
              </w:rPr>
            </w:pPr>
            <w:r w:rsidRPr="000D41AD">
              <w:rPr>
                <w:rFonts w:ascii="Arial" w:hAnsi="Arial" w:cs="Arial"/>
                <w:b/>
                <w:sz w:val="24"/>
                <w:szCs w:val="24"/>
              </w:rPr>
              <w:t>2.</w:t>
            </w:r>
            <w:r w:rsidR="005B1281">
              <w:rPr>
                <w:rFonts w:ascii="Arial" w:hAnsi="Arial" w:cs="Arial"/>
                <w:sz w:val="24"/>
                <w:szCs w:val="24"/>
              </w:rPr>
              <w:t xml:space="preserve">  </w:t>
            </w:r>
            <w:r w:rsidR="00607838" w:rsidRPr="00607838">
              <w:rPr>
                <w:rFonts w:ascii="Arial" w:hAnsi="Arial" w:cs="Arial"/>
                <w:b/>
                <w:sz w:val="24"/>
                <w:szCs w:val="24"/>
              </w:rPr>
              <w:t xml:space="preserve"> </w:t>
            </w:r>
            <w:r w:rsidR="00BD4084" w:rsidRPr="00607838">
              <w:rPr>
                <w:rFonts w:ascii="Arial" w:hAnsi="Arial" w:cs="Arial"/>
                <w:b/>
                <w:sz w:val="24"/>
                <w:szCs w:val="24"/>
              </w:rPr>
              <w:t xml:space="preserve">     </w:t>
            </w:r>
            <w:r w:rsidR="00A92C14">
              <w:rPr>
                <w:rFonts w:ascii="Arial" w:hAnsi="Arial" w:cs="Arial"/>
                <w:b/>
                <w:sz w:val="24"/>
                <w:szCs w:val="24"/>
              </w:rPr>
              <w:t xml:space="preserve">Various type of evidence used in financial crime investigation. </w:t>
            </w:r>
            <w:r w:rsidR="00BD4084" w:rsidRPr="00607838">
              <w:rPr>
                <w:rFonts w:ascii="Arial" w:hAnsi="Arial" w:cs="Arial"/>
                <w:b/>
                <w:sz w:val="24"/>
                <w:szCs w:val="24"/>
              </w:rPr>
              <w:t xml:space="preserve">     </w:t>
            </w:r>
            <w:r w:rsidR="00BD4084">
              <w:rPr>
                <w:rFonts w:ascii="Arial" w:hAnsi="Arial" w:cs="Arial"/>
                <w:b/>
                <w:sz w:val="24"/>
                <w:szCs w:val="24"/>
              </w:rPr>
              <w:t xml:space="preserve">  </w:t>
            </w:r>
          </w:p>
          <w:p w:rsidR="00A92C14" w:rsidRDefault="00A92C14" w:rsidP="00072D31">
            <w:pPr>
              <w:spacing w:line="360" w:lineRule="auto"/>
              <w:jc w:val="both"/>
              <w:rPr>
                <w:rFonts w:ascii="Arial" w:hAnsi="Arial" w:cs="Arial"/>
                <w:sz w:val="24"/>
                <w:szCs w:val="24"/>
              </w:rPr>
            </w:pPr>
            <w:r>
              <w:rPr>
                <w:rFonts w:ascii="Arial" w:hAnsi="Arial" w:cs="Arial"/>
                <w:sz w:val="24"/>
                <w:szCs w:val="24"/>
              </w:rPr>
              <w:t xml:space="preserve">Like every other investigation, financial crime investigation needs evidence to support or proof a case. However, the type of evidence require in a financial crime investigation depends on the type of the financial crime </w:t>
            </w:r>
            <w:proofErr w:type="spellStart"/>
            <w:r>
              <w:rPr>
                <w:rFonts w:ascii="Arial" w:hAnsi="Arial" w:cs="Arial"/>
                <w:sz w:val="24"/>
                <w:szCs w:val="24"/>
              </w:rPr>
              <w:t>i.e</w:t>
            </w:r>
            <w:proofErr w:type="spellEnd"/>
          </w:p>
          <w:p w:rsidR="00A92C14" w:rsidRPr="00A92C14" w:rsidRDefault="00A92C14" w:rsidP="00A92C14">
            <w:pPr>
              <w:pStyle w:val="ListParagraph"/>
              <w:numPr>
                <w:ilvl w:val="0"/>
                <w:numId w:val="34"/>
              </w:numPr>
              <w:spacing w:line="360" w:lineRule="auto"/>
              <w:jc w:val="both"/>
              <w:rPr>
                <w:rFonts w:ascii="Arial" w:hAnsi="Arial" w:cs="Arial"/>
                <w:b/>
                <w:sz w:val="24"/>
                <w:szCs w:val="24"/>
              </w:rPr>
            </w:pPr>
            <w:r>
              <w:rPr>
                <w:rFonts w:ascii="Arial" w:hAnsi="Arial" w:cs="Arial"/>
                <w:sz w:val="24"/>
                <w:szCs w:val="24"/>
              </w:rPr>
              <w:t>Investigation of corrupt practices and embezzlement of government funds may require evidences like payment vouchers, invoices, contract award documents, bank statement, purchase order etc.</w:t>
            </w:r>
          </w:p>
          <w:p w:rsidR="00A92C14" w:rsidRPr="00A92C14" w:rsidRDefault="00A92C14" w:rsidP="00A92C14">
            <w:pPr>
              <w:pStyle w:val="ListParagraph"/>
              <w:numPr>
                <w:ilvl w:val="0"/>
                <w:numId w:val="34"/>
              </w:numPr>
              <w:spacing w:line="360" w:lineRule="auto"/>
              <w:jc w:val="both"/>
              <w:rPr>
                <w:rFonts w:ascii="Arial" w:hAnsi="Arial" w:cs="Arial"/>
                <w:b/>
                <w:sz w:val="24"/>
                <w:szCs w:val="24"/>
              </w:rPr>
            </w:pPr>
            <w:r>
              <w:rPr>
                <w:rFonts w:ascii="Arial" w:hAnsi="Arial" w:cs="Arial"/>
                <w:sz w:val="24"/>
                <w:szCs w:val="24"/>
              </w:rPr>
              <w:t>Investigation of employee misappropriation will require evidence like desk files, emails, records of employee’s access to the company facilities, to the corporate system, security camera tapes, payroll records, banks statement of the employee, his credit card records, his cell phone and personal computers.</w:t>
            </w:r>
          </w:p>
          <w:p w:rsidR="00A22BDF" w:rsidRPr="00D06DEE" w:rsidRDefault="00A22BDF" w:rsidP="00A92C14">
            <w:pPr>
              <w:pStyle w:val="ListParagraph"/>
              <w:numPr>
                <w:ilvl w:val="0"/>
                <w:numId w:val="34"/>
              </w:numPr>
              <w:spacing w:line="360" w:lineRule="auto"/>
              <w:jc w:val="both"/>
              <w:rPr>
                <w:rFonts w:ascii="Arial" w:hAnsi="Arial" w:cs="Arial"/>
                <w:b/>
                <w:sz w:val="24"/>
                <w:szCs w:val="24"/>
              </w:rPr>
            </w:pPr>
            <w:r>
              <w:rPr>
                <w:rFonts w:ascii="Arial" w:hAnsi="Arial" w:cs="Arial"/>
                <w:sz w:val="24"/>
                <w:szCs w:val="24"/>
              </w:rPr>
              <w:t xml:space="preserve">Investigation of tax crime will require evidence like tax clearances, bank statements, payroll, </w:t>
            </w:r>
            <w:proofErr w:type="spellStart"/>
            <w:r>
              <w:rPr>
                <w:rFonts w:ascii="Arial" w:hAnsi="Arial" w:cs="Arial"/>
                <w:sz w:val="24"/>
                <w:szCs w:val="24"/>
              </w:rPr>
              <w:t>payslips</w:t>
            </w:r>
            <w:proofErr w:type="spellEnd"/>
            <w:r>
              <w:rPr>
                <w:rFonts w:ascii="Arial" w:hAnsi="Arial" w:cs="Arial"/>
                <w:sz w:val="24"/>
                <w:szCs w:val="24"/>
              </w:rPr>
              <w:t xml:space="preserve">, invoices, audited financial reports etc. </w:t>
            </w:r>
          </w:p>
          <w:p w:rsidR="00D06DEE" w:rsidRPr="00010297" w:rsidRDefault="00D06DEE" w:rsidP="00D06DEE">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D06DEE" w:rsidRPr="00010297" w:rsidRDefault="00D06DEE" w:rsidP="00D06DE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D06DEE" w:rsidRPr="002F313D" w:rsidRDefault="00D06DEE" w:rsidP="00D06DE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6</w:t>
            </w:r>
          </w:p>
          <w:p w:rsidR="00D06DEE" w:rsidRPr="00035373" w:rsidRDefault="00D06DEE" w:rsidP="00D06DE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5</w:t>
            </w:r>
            <w:r w:rsidRPr="00010297">
              <w:rPr>
                <w:rFonts w:ascii="Arial" w:hAnsi="Arial" w:cs="Arial"/>
                <w:b/>
                <w:sz w:val="24"/>
                <w:szCs w:val="24"/>
              </w:rPr>
              <w:t>.</w:t>
            </w:r>
          </w:p>
          <w:p w:rsidR="00A22BDF" w:rsidRPr="00A22BDF" w:rsidRDefault="00A22BDF" w:rsidP="00A22BDF">
            <w:pPr>
              <w:pStyle w:val="ListParagraph"/>
              <w:spacing w:line="360" w:lineRule="auto"/>
              <w:jc w:val="both"/>
              <w:rPr>
                <w:rFonts w:ascii="Arial" w:hAnsi="Arial" w:cs="Arial"/>
                <w:b/>
                <w:sz w:val="10"/>
                <w:szCs w:val="24"/>
              </w:rPr>
            </w:pPr>
          </w:p>
          <w:p w:rsidR="00A22BDF" w:rsidRDefault="00A22BDF" w:rsidP="00A92C14">
            <w:pPr>
              <w:pStyle w:val="ListParagraph"/>
              <w:numPr>
                <w:ilvl w:val="0"/>
                <w:numId w:val="34"/>
              </w:numPr>
              <w:spacing w:line="360" w:lineRule="auto"/>
              <w:jc w:val="both"/>
              <w:rPr>
                <w:rFonts w:ascii="Arial" w:hAnsi="Arial" w:cs="Arial"/>
                <w:b/>
                <w:sz w:val="24"/>
                <w:szCs w:val="24"/>
              </w:rPr>
            </w:pPr>
            <w:r>
              <w:rPr>
                <w:rFonts w:ascii="Arial" w:hAnsi="Arial" w:cs="Arial"/>
                <w:sz w:val="24"/>
                <w:szCs w:val="24"/>
              </w:rPr>
              <w:t>Investigation of financial statement error requires evidence like company’s financial and accounting transactions, business ledgers, employee files, emails, bank statement etc.</w:t>
            </w:r>
            <w:r w:rsidR="00A92C14" w:rsidRPr="00A92C14">
              <w:rPr>
                <w:rFonts w:ascii="Arial" w:hAnsi="Arial" w:cs="Arial"/>
                <w:sz w:val="24"/>
                <w:szCs w:val="24"/>
              </w:rPr>
              <w:t xml:space="preserve"> </w:t>
            </w:r>
            <w:r w:rsidR="00BD4084" w:rsidRPr="00A92C14">
              <w:rPr>
                <w:rFonts w:ascii="Arial" w:hAnsi="Arial" w:cs="Arial"/>
                <w:b/>
                <w:sz w:val="24"/>
                <w:szCs w:val="24"/>
              </w:rPr>
              <w:t xml:space="preserve">               </w:t>
            </w:r>
          </w:p>
          <w:p w:rsidR="00A22BDF" w:rsidRPr="00A22BDF" w:rsidRDefault="00A22BDF" w:rsidP="00A22BDF">
            <w:pPr>
              <w:pStyle w:val="ListParagraph"/>
              <w:rPr>
                <w:rFonts w:ascii="Arial" w:hAnsi="Arial" w:cs="Arial"/>
                <w:b/>
                <w:sz w:val="8"/>
                <w:szCs w:val="24"/>
              </w:rPr>
            </w:pPr>
          </w:p>
          <w:p w:rsidR="00A22BDF" w:rsidRPr="00A22BDF" w:rsidRDefault="00A22BDF" w:rsidP="00A92C14">
            <w:pPr>
              <w:pStyle w:val="ListParagraph"/>
              <w:numPr>
                <w:ilvl w:val="0"/>
                <w:numId w:val="34"/>
              </w:numPr>
              <w:spacing w:line="360" w:lineRule="auto"/>
              <w:jc w:val="both"/>
              <w:rPr>
                <w:rFonts w:ascii="Arial" w:hAnsi="Arial" w:cs="Arial"/>
                <w:sz w:val="24"/>
                <w:szCs w:val="24"/>
              </w:rPr>
            </w:pPr>
            <w:r w:rsidRPr="00A22BDF">
              <w:rPr>
                <w:rFonts w:ascii="Arial" w:hAnsi="Arial" w:cs="Arial"/>
                <w:sz w:val="24"/>
                <w:szCs w:val="24"/>
              </w:rPr>
              <w:t xml:space="preserve">Apart from the above mentioned evidence, others which are not documentary evidences that are used in financial investigation includes: </w:t>
            </w:r>
          </w:p>
          <w:p w:rsidR="00A22BDF" w:rsidRDefault="00A22BDF" w:rsidP="00A22BDF">
            <w:pPr>
              <w:pStyle w:val="ListParagraph"/>
              <w:rPr>
                <w:rFonts w:ascii="Arial" w:hAnsi="Arial" w:cs="Arial"/>
                <w:sz w:val="24"/>
                <w:szCs w:val="24"/>
              </w:rPr>
            </w:pPr>
            <w:r w:rsidRPr="00A22BDF">
              <w:rPr>
                <w:rFonts w:ascii="Arial" w:hAnsi="Arial" w:cs="Arial"/>
                <w:sz w:val="24"/>
                <w:szCs w:val="24"/>
              </w:rPr>
              <w:t>Oral evidence and circumstantial evidence.</w:t>
            </w:r>
          </w:p>
          <w:p w:rsidR="00A22BDF" w:rsidRDefault="00A22BDF" w:rsidP="00A22BDF">
            <w:pPr>
              <w:pStyle w:val="ListParagraph"/>
              <w:rPr>
                <w:rFonts w:ascii="Arial" w:hAnsi="Arial" w:cs="Arial"/>
                <w:sz w:val="24"/>
                <w:szCs w:val="24"/>
              </w:rPr>
            </w:pPr>
          </w:p>
          <w:p w:rsidR="00A22BDF" w:rsidRPr="00A22BDF" w:rsidRDefault="00A22BDF" w:rsidP="008C3EA1">
            <w:pPr>
              <w:pStyle w:val="ListParagraph"/>
              <w:spacing w:line="360" w:lineRule="auto"/>
              <w:ind w:hanging="720"/>
              <w:jc w:val="both"/>
              <w:rPr>
                <w:rFonts w:ascii="Arial" w:hAnsi="Arial" w:cs="Arial"/>
                <w:sz w:val="24"/>
                <w:szCs w:val="24"/>
              </w:rPr>
            </w:pPr>
            <w:r>
              <w:rPr>
                <w:rFonts w:ascii="Arial" w:hAnsi="Arial" w:cs="Arial"/>
                <w:sz w:val="24"/>
                <w:szCs w:val="24"/>
              </w:rPr>
              <w:t xml:space="preserve">3.  The fundamental difference in the composition of the evidence gathered in financial crime and non-financial crime cases is that the formal is highly document-based while the latter is not and most often not document-based. That is financial crime usually involve collection and analysis of lots of documents such as receipts, vouchers, bank statements, emails, and other financial documents. On the other hand, non-financial crime usually requires evidence like finger prints, weapons and other physical and real object to proof the case.  </w:t>
            </w:r>
          </w:p>
          <w:p w:rsidR="00EA05B1" w:rsidRPr="00A92C14" w:rsidRDefault="00BD4084" w:rsidP="00A22BDF">
            <w:pPr>
              <w:pStyle w:val="ListParagraph"/>
              <w:spacing w:line="360" w:lineRule="auto"/>
              <w:jc w:val="both"/>
              <w:rPr>
                <w:rFonts w:ascii="Arial" w:hAnsi="Arial" w:cs="Arial"/>
                <w:b/>
                <w:sz w:val="24"/>
                <w:szCs w:val="24"/>
              </w:rPr>
            </w:pPr>
            <w:r w:rsidRPr="00A92C14">
              <w:rPr>
                <w:rFonts w:ascii="Arial" w:hAnsi="Arial" w:cs="Arial"/>
                <w:b/>
                <w:sz w:val="24"/>
                <w:szCs w:val="24"/>
              </w:rPr>
              <w:t xml:space="preserve">           </w:t>
            </w:r>
          </w:p>
        </w:tc>
      </w:tr>
      <w:tr w:rsidR="007F4476" w:rsidTr="002B5438">
        <w:tc>
          <w:tcPr>
            <w:tcW w:w="9242" w:type="dxa"/>
            <w:tcBorders>
              <w:bottom w:val="single" w:sz="4" w:space="0" w:color="auto"/>
            </w:tcBorders>
          </w:tcPr>
          <w:p w:rsidR="007F4476" w:rsidRDefault="007F4476" w:rsidP="002B5438">
            <w:pPr>
              <w:spacing w:line="360" w:lineRule="auto"/>
              <w:jc w:val="both"/>
              <w:rPr>
                <w:rFonts w:ascii="Arial" w:hAnsi="Arial" w:cs="Arial"/>
                <w:b/>
                <w:sz w:val="24"/>
                <w:szCs w:val="24"/>
              </w:rPr>
            </w:pPr>
          </w:p>
          <w:p w:rsidR="00A22BDF" w:rsidRDefault="00A22BDF" w:rsidP="002B5438">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2F9E" w:rsidP="00A851DA">
            <w:pPr>
              <w:rPr>
                <w:rFonts w:cs="Bliss-Regular"/>
                <w:color w:val="000000"/>
              </w:rPr>
            </w:pPr>
            <w:r>
              <w:rPr>
                <w:rFonts w:cs="Bliss-Regular"/>
                <w:color w:val="000000"/>
              </w:rPr>
              <w:t>Obajuwon-Ogunlana Olugbenga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6DEE" w:rsidP="00A851DA">
            <w:pPr>
              <w:rPr>
                <w:rFonts w:cs="Bliss-Regular"/>
                <w:color w:val="000000"/>
              </w:rPr>
            </w:pPr>
            <w:r>
              <w:rPr>
                <w:rFonts w:cs="Bliss-Regular"/>
                <w:color w:val="000000"/>
              </w:rPr>
              <w:t>03-09</w:t>
            </w:r>
            <w:r w:rsidR="00162A55">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2AD" w:rsidRDefault="00E822AD" w:rsidP="00CB4D0A">
      <w:pPr>
        <w:spacing w:after="0" w:line="240" w:lineRule="auto"/>
      </w:pPr>
      <w:r>
        <w:separator/>
      </w:r>
    </w:p>
  </w:endnote>
  <w:endnote w:type="continuationSeparator" w:id="0">
    <w:p w:rsidR="00E822AD" w:rsidRDefault="00E822A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2AD" w:rsidRDefault="00E822AD" w:rsidP="00CB4D0A">
      <w:pPr>
        <w:spacing w:after="0" w:line="240" w:lineRule="auto"/>
      </w:pPr>
      <w:r>
        <w:separator/>
      </w:r>
    </w:p>
  </w:footnote>
  <w:footnote w:type="continuationSeparator" w:id="0">
    <w:p w:rsidR="00E822AD" w:rsidRDefault="00E822A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B88"/>
    <w:multiLevelType w:val="hybridMultilevel"/>
    <w:tmpl w:val="FD6E2A0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A6419"/>
    <w:multiLevelType w:val="hybridMultilevel"/>
    <w:tmpl w:val="309AE6B4"/>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3A4F0C"/>
    <w:multiLevelType w:val="hybridMultilevel"/>
    <w:tmpl w:val="DF32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BA44A4"/>
    <w:multiLevelType w:val="hybridMultilevel"/>
    <w:tmpl w:val="2460CD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737E63"/>
    <w:multiLevelType w:val="hybridMultilevel"/>
    <w:tmpl w:val="757ED8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A41FCE"/>
    <w:multiLevelType w:val="hybridMultilevel"/>
    <w:tmpl w:val="18A4C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BA4C61"/>
    <w:multiLevelType w:val="hybridMultilevel"/>
    <w:tmpl w:val="17928FA8"/>
    <w:lvl w:ilvl="0" w:tplc="EBEA26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807140"/>
    <w:multiLevelType w:val="hybridMultilevel"/>
    <w:tmpl w:val="CF187204"/>
    <w:lvl w:ilvl="0" w:tplc="08090019">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8">
    <w:nsid w:val="1B9263CF"/>
    <w:multiLevelType w:val="hybridMultilevel"/>
    <w:tmpl w:val="B4AA69E2"/>
    <w:lvl w:ilvl="0" w:tplc="08090019">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9">
    <w:nsid w:val="2B830750"/>
    <w:multiLevelType w:val="hybridMultilevel"/>
    <w:tmpl w:val="6784C7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36AFD"/>
    <w:multiLevelType w:val="hybridMultilevel"/>
    <w:tmpl w:val="72F6ACCE"/>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1">
    <w:nsid w:val="34B240B2"/>
    <w:multiLevelType w:val="hybridMultilevel"/>
    <w:tmpl w:val="83C0C088"/>
    <w:lvl w:ilvl="0" w:tplc="EAAC7448">
      <w:start w:val="1"/>
      <w:numFmt w:val="upp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2">
    <w:nsid w:val="34C66091"/>
    <w:multiLevelType w:val="hybridMultilevel"/>
    <w:tmpl w:val="9230C0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BA911EB"/>
    <w:multiLevelType w:val="hybridMultilevel"/>
    <w:tmpl w:val="3B688DC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41150F86"/>
    <w:multiLevelType w:val="hybridMultilevel"/>
    <w:tmpl w:val="651EC5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3294DD6"/>
    <w:multiLevelType w:val="hybridMultilevel"/>
    <w:tmpl w:val="8800EF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863322C"/>
    <w:multiLevelType w:val="hybridMultilevel"/>
    <w:tmpl w:val="BFE2DB48"/>
    <w:lvl w:ilvl="0" w:tplc="E440E9E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9AE595D"/>
    <w:multiLevelType w:val="hybridMultilevel"/>
    <w:tmpl w:val="E068A1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E55647A"/>
    <w:multiLevelType w:val="hybridMultilevel"/>
    <w:tmpl w:val="F21EEA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2E6430"/>
    <w:multiLevelType w:val="hybridMultilevel"/>
    <w:tmpl w:val="87845F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E8901C8"/>
    <w:multiLevelType w:val="hybridMultilevel"/>
    <w:tmpl w:val="B3A437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B355D1"/>
    <w:multiLevelType w:val="hybridMultilevel"/>
    <w:tmpl w:val="1BA0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1FC5B31"/>
    <w:multiLevelType w:val="hybridMultilevel"/>
    <w:tmpl w:val="CCAEB8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34A58A6"/>
    <w:multiLevelType w:val="hybridMultilevel"/>
    <w:tmpl w:val="1F4E70EE"/>
    <w:lvl w:ilvl="0" w:tplc="08090019">
      <w:start w:val="1"/>
      <w:numFmt w:val="lowerLetter"/>
      <w:lvlText w:val="%1."/>
      <w:lvlJc w:val="left"/>
      <w:pPr>
        <w:ind w:left="1842" w:hanging="360"/>
      </w:pPr>
    </w:lvl>
    <w:lvl w:ilvl="1" w:tplc="08090019" w:tentative="1">
      <w:start w:val="1"/>
      <w:numFmt w:val="lowerLetter"/>
      <w:lvlText w:val="%2."/>
      <w:lvlJc w:val="left"/>
      <w:pPr>
        <w:ind w:left="2562" w:hanging="360"/>
      </w:pPr>
    </w:lvl>
    <w:lvl w:ilvl="2" w:tplc="0809001B" w:tentative="1">
      <w:start w:val="1"/>
      <w:numFmt w:val="lowerRoman"/>
      <w:lvlText w:val="%3."/>
      <w:lvlJc w:val="right"/>
      <w:pPr>
        <w:ind w:left="3282" w:hanging="180"/>
      </w:pPr>
    </w:lvl>
    <w:lvl w:ilvl="3" w:tplc="0809000F" w:tentative="1">
      <w:start w:val="1"/>
      <w:numFmt w:val="decimal"/>
      <w:lvlText w:val="%4."/>
      <w:lvlJc w:val="left"/>
      <w:pPr>
        <w:ind w:left="4002" w:hanging="360"/>
      </w:pPr>
    </w:lvl>
    <w:lvl w:ilvl="4" w:tplc="08090019" w:tentative="1">
      <w:start w:val="1"/>
      <w:numFmt w:val="lowerLetter"/>
      <w:lvlText w:val="%5."/>
      <w:lvlJc w:val="left"/>
      <w:pPr>
        <w:ind w:left="4722" w:hanging="360"/>
      </w:pPr>
    </w:lvl>
    <w:lvl w:ilvl="5" w:tplc="0809001B" w:tentative="1">
      <w:start w:val="1"/>
      <w:numFmt w:val="lowerRoman"/>
      <w:lvlText w:val="%6."/>
      <w:lvlJc w:val="right"/>
      <w:pPr>
        <w:ind w:left="5442" w:hanging="180"/>
      </w:pPr>
    </w:lvl>
    <w:lvl w:ilvl="6" w:tplc="0809000F" w:tentative="1">
      <w:start w:val="1"/>
      <w:numFmt w:val="decimal"/>
      <w:lvlText w:val="%7."/>
      <w:lvlJc w:val="left"/>
      <w:pPr>
        <w:ind w:left="6162" w:hanging="360"/>
      </w:pPr>
    </w:lvl>
    <w:lvl w:ilvl="7" w:tplc="08090019" w:tentative="1">
      <w:start w:val="1"/>
      <w:numFmt w:val="lowerLetter"/>
      <w:lvlText w:val="%8."/>
      <w:lvlJc w:val="left"/>
      <w:pPr>
        <w:ind w:left="6882" w:hanging="360"/>
      </w:pPr>
    </w:lvl>
    <w:lvl w:ilvl="8" w:tplc="0809001B" w:tentative="1">
      <w:start w:val="1"/>
      <w:numFmt w:val="lowerRoman"/>
      <w:lvlText w:val="%9."/>
      <w:lvlJc w:val="right"/>
      <w:pPr>
        <w:ind w:left="7602" w:hanging="180"/>
      </w:pPr>
    </w:lvl>
  </w:abstractNum>
  <w:abstractNum w:abstractNumId="25">
    <w:nsid w:val="65511E6E"/>
    <w:multiLevelType w:val="hybridMultilevel"/>
    <w:tmpl w:val="4F18CD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7697FE5"/>
    <w:multiLevelType w:val="hybridMultilevel"/>
    <w:tmpl w:val="9CF2A060"/>
    <w:lvl w:ilvl="0" w:tplc="C052A98A">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7E57DC9"/>
    <w:multiLevelType w:val="hybridMultilevel"/>
    <w:tmpl w:val="9C4CBA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A201426"/>
    <w:multiLevelType w:val="hybridMultilevel"/>
    <w:tmpl w:val="6310D9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A50417B"/>
    <w:multiLevelType w:val="hybridMultilevel"/>
    <w:tmpl w:val="9EACC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F82309A"/>
    <w:multiLevelType w:val="hybridMultilevel"/>
    <w:tmpl w:val="1B92F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1AA5A68"/>
    <w:multiLevelType w:val="hybridMultilevel"/>
    <w:tmpl w:val="24F8C2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30269DF"/>
    <w:multiLevelType w:val="hybridMultilevel"/>
    <w:tmpl w:val="EACC59A8"/>
    <w:lvl w:ilvl="0" w:tplc="DFA43176">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33">
    <w:nsid w:val="7379417E"/>
    <w:multiLevelType w:val="hybridMultilevel"/>
    <w:tmpl w:val="7A40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898393E"/>
    <w:multiLevelType w:val="hybridMultilevel"/>
    <w:tmpl w:val="74C6425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num w:numId="1">
    <w:abstractNumId w:val="19"/>
  </w:num>
  <w:num w:numId="2">
    <w:abstractNumId w:val="11"/>
  </w:num>
  <w:num w:numId="3">
    <w:abstractNumId w:val="20"/>
  </w:num>
  <w:num w:numId="4">
    <w:abstractNumId w:val="9"/>
  </w:num>
  <w:num w:numId="5">
    <w:abstractNumId w:val="33"/>
  </w:num>
  <w:num w:numId="6">
    <w:abstractNumId w:val="10"/>
  </w:num>
  <w:num w:numId="7">
    <w:abstractNumId w:val="32"/>
  </w:num>
  <w:num w:numId="8">
    <w:abstractNumId w:val="3"/>
  </w:num>
  <w:num w:numId="9">
    <w:abstractNumId w:val="2"/>
  </w:num>
  <w:num w:numId="10">
    <w:abstractNumId w:val="29"/>
  </w:num>
  <w:num w:numId="11">
    <w:abstractNumId w:val="5"/>
  </w:num>
  <w:num w:numId="12">
    <w:abstractNumId w:val="30"/>
  </w:num>
  <w:num w:numId="13">
    <w:abstractNumId w:val="12"/>
  </w:num>
  <w:num w:numId="14">
    <w:abstractNumId w:val="34"/>
  </w:num>
  <w:num w:numId="15">
    <w:abstractNumId w:val="1"/>
  </w:num>
  <w:num w:numId="16">
    <w:abstractNumId w:val="27"/>
  </w:num>
  <w:num w:numId="17">
    <w:abstractNumId w:val="8"/>
  </w:num>
  <w:num w:numId="18">
    <w:abstractNumId w:val="0"/>
  </w:num>
  <w:num w:numId="19">
    <w:abstractNumId w:val="18"/>
  </w:num>
  <w:num w:numId="20">
    <w:abstractNumId w:val="17"/>
  </w:num>
  <w:num w:numId="21">
    <w:abstractNumId w:val="21"/>
  </w:num>
  <w:num w:numId="22">
    <w:abstractNumId w:val="4"/>
  </w:num>
  <w:num w:numId="23">
    <w:abstractNumId w:val="14"/>
  </w:num>
  <w:num w:numId="24">
    <w:abstractNumId w:val="22"/>
  </w:num>
  <w:num w:numId="25">
    <w:abstractNumId w:val="6"/>
  </w:num>
  <w:num w:numId="26">
    <w:abstractNumId w:val="13"/>
  </w:num>
  <w:num w:numId="27">
    <w:abstractNumId w:val="31"/>
  </w:num>
  <w:num w:numId="28">
    <w:abstractNumId w:val="25"/>
  </w:num>
  <w:num w:numId="29">
    <w:abstractNumId w:val="24"/>
  </w:num>
  <w:num w:numId="30">
    <w:abstractNumId w:val="15"/>
  </w:num>
  <w:num w:numId="31">
    <w:abstractNumId w:val="28"/>
  </w:num>
  <w:num w:numId="32">
    <w:abstractNumId w:val="16"/>
  </w:num>
  <w:num w:numId="33">
    <w:abstractNumId w:val="7"/>
  </w:num>
  <w:num w:numId="34">
    <w:abstractNumId w:val="26"/>
  </w:num>
  <w:num w:numId="3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6977">
      <o:colormenu v:ext="edit" strokecolor="none"/>
    </o:shapedefaults>
  </w:hdrShapeDefaults>
  <w:footnotePr>
    <w:footnote w:id="-1"/>
    <w:footnote w:id="0"/>
  </w:footnotePr>
  <w:endnotePr>
    <w:endnote w:id="-1"/>
    <w:endnote w:id="0"/>
  </w:endnotePr>
  <w:compat/>
  <w:rsids>
    <w:rsidRoot w:val="00490CB9"/>
    <w:rsid w:val="000016EF"/>
    <w:rsid w:val="00004274"/>
    <w:rsid w:val="000158F9"/>
    <w:rsid w:val="00027AB2"/>
    <w:rsid w:val="00035373"/>
    <w:rsid w:val="00035CDD"/>
    <w:rsid w:val="00040083"/>
    <w:rsid w:val="00041C6E"/>
    <w:rsid w:val="0005014E"/>
    <w:rsid w:val="00055992"/>
    <w:rsid w:val="00063DAE"/>
    <w:rsid w:val="000659DB"/>
    <w:rsid w:val="00072D31"/>
    <w:rsid w:val="000820E8"/>
    <w:rsid w:val="00093664"/>
    <w:rsid w:val="00093F2C"/>
    <w:rsid w:val="000A2913"/>
    <w:rsid w:val="000A7E9A"/>
    <w:rsid w:val="000D41AD"/>
    <w:rsid w:val="000E0CB2"/>
    <w:rsid w:val="00115D2A"/>
    <w:rsid w:val="001175EE"/>
    <w:rsid w:val="00126B0E"/>
    <w:rsid w:val="00143040"/>
    <w:rsid w:val="00146337"/>
    <w:rsid w:val="00156F87"/>
    <w:rsid w:val="00157CF6"/>
    <w:rsid w:val="00162A55"/>
    <w:rsid w:val="00180082"/>
    <w:rsid w:val="00182416"/>
    <w:rsid w:val="00187EB4"/>
    <w:rsid w:val="00193BFD"/>
    <w:rsid w:val="001977C5"/>
    <w:rsid w:val="001C1C27"/>
    <w:rsid w:val="001D61DA"/>
    <w:rsid w:val="001E0490"/>
    <w:rsid w:val="001F0481"/>
    <w:rsid w:val="00200C92"/>
    <w:rsid w:val="00203875"/>
    <w:rsid w:val="0020451E"/>
    <w:rsid w:val="0020532F"/>
    <w:rsid w:val="00206B9D"/>
    <w:rsid w:val="00231CFE"/>
    <w:rsid w:val="00231DD7"/>
    <w:rsid w:val="0023259C"/>
    <w:rsid w:val="00240588"/>
    <w:rsid w:val="00242C26"/>
    <w:rsid w:val="00265EB5"/>
    <w:rsid w:val="002711B6"/>
    <w:rsid w:val="00274718"/>
    <w:rsid w:val="00286625"/>
    <w:rsid w:val="00293062"/>
    <w:rsid w:val="002970CE"/>
    <w:rsid w:val="002A279C"/>
    <w:rsid w:val="002A392B"/>
    <w:rsid w:val="002A5BA8"/>
    <w:rsid w:val="002B0BD7"/>
    <w:rsid w:val="002B5438"/>
    <w:rsid w:val="002B573D"/>
    <w:rsid w:val="002C0DCB"/>
    <w:rsid w:val="002C482E"/>
    <w:rsid w:val="002C5CB2"/>
    <w:rsid w:val="002E7506"/>
    <w:rsid w:val="002F24BA"/>
    <w:rsid w:val="002F779F"/>
    <w:rsid w:val="003039B8"/>
    <w:rsid w:val="00304213"/>
    <w:rsid w:val="00311070"/>
    <w:rsid w:val="003131C5"/>
    <w:rsid w:val="003137C7"/>
    <w:rsid w:val="00324EF6"/>
    <w:rsid w:val="00330A5D"/>
    <w:rsid w:val="0033157B"/>
    <w:rsid w:val="0034481F"/>
    <w:rsid w:val="00371885"/>
    <w:rsid w:val="00373838"/>
    <w:rsid w:val="00374509"/>
    <w:rsid w:val="003B65A9"/>
    <w:rsid w:val="003C394B"/>
    <w:rsid w:val="003C533B"/>
    <w:rsid w:val="003D1557"/>
    <w:rsid w:val="003D4A64"/>
    <w:rsid w:val="003E2B87"/>
    <w:rsid w:val="003F642B"/>
    <w:rsid w:val="003F75CE"/>
    <w:rsid w:val="00402786"/>
    <w:rsid w:val="00405895"/>
    <w:rsid w:val="004058DF"/>
    <w:rsid w:val="00411572"/>
    <w:rsid w:val="0042690D"/>
    <w:rsid w:val="004313FA"/>
    <w:rsid w:val="00435949"/>
    <w:rsid w:val="00443E6F"/>
    <w:rsid w:val="00486F1A"/>
    <w:rsid w:val="00490CB9"/>
    <w:rsid w:val="004A0060"/>
    <w:rsid w:val="004A2CE2"/>
    <w:rsid w:val="004A6D13"/>
    <w:rsid w:val="004B50F2"/>
    <w:rsid w:val="004B6DCB"/>
    <w:rsid w:val="004D0A4E"/>
    <w:rsid w:val="004E3CDA"/>
    <w:rsid w:val="004F1A35"/>
    <w:rsid w:val="004F4B4D"/>
    <w:rsid w:val="00501A91"/>
    <w:rsid w:val="0050216D"/>
    <w:rsid w:val="005034BA"/>
    <w:rsid w:val="00503D7E"/>
    <w:rsid w:val="0050778F"/>
    <w:rsid w:val="00527C11"/>
    <w:rsid w:val="00535F31"/>
    <w:rsid w:val="00574D64"/>
    <w:rsid w:val="00590E78"/>
    <w:rsid w:val="00591365"/>
    <w:rsid w:val="005B1281"/>
    <w:rsid w:val="005B31E4"/>
    <w:rsid w:val="005C07DC"/>
    <w:rsid w:val="005C0E1F"/>
    <w:rsid w:val="005D44E0"/>
    <w:rsid w:val="005E13AA"/>
    <w:rsid w:val="006034F6"/>
    <w:rsid w:val="00606155"/>
    <w:rsid w:val="00607838"/>
    <w:rsid w:val="00607874"/>
    <w:rsid w:val="00607E77"/>
    <w:rsid w:val="00617BB3"/>
    <w:rsid w:val="0062473F"/>
    <w:rsid w:val="00645CDD"/>
    <w:rsid w:val="00645CF8"/>
    <w:rsid w:val="00646A4D"/>
    <w:rsid w:val="006559FE"/>
    <w:rsid w:val="006657F3"/>
    <w:rsid w:val="00666316"/>
    <w:rsid w:val="006823A7"/>
    <w:rsid w:val="00687888"/>
    <w:rsid w:val="00687EE8"/>
    <w:rsid w:val="00694555"/>
    <w:rsid w:val="006B7F82"/>
    <w:rsid w:val="006C0C1D"/>
    <w:rsid w:val="006D1DC6"/>
    <w:rsid w:val="006D1E55"/>
    <w:rsid w:val="006D2C84"/>
    <w:rsid w:val="006D32C7"/>
    <w:rsid w:val="006E1A12"/>
    <w:rsid w:val="0070347F"/>
    <w:rsid w:val="007048ED"/>
    <w:rsid w:val="0070678E"/>
    <w:rsid w:val="007446D8"/>
    <w:rsid w:val="0075607C"/>
    <w:rsid w:val="00783FDD"/>
    <w:rsid w:val="00786A68"/>
    <w:rsid w:val="007A552F"/>
    <w:rsid w:val="007B0C5C"/>
    <w:rsid w:val="007B0CC1"/>
    <w:rsid w:val="007C561D"/>
    <w:rsid w:val="007C76C7"/>
    <w:rsid w:val="007C77AE"/>
    <w:rsid w:val="007E6E36"/>
    <w:rsid w:val="007F4476"/>
    <w:rsid w:val="007F5467"/>
    <w:rsid w:val="00814C77"/>
    <w:rsid w:val="00822E25"/>
    <w:rsid w:val="00830E56"/>
    <w:rsid w:val="00831C11"/>
    <w:rsid w:val="0083790E"/>
    <w:rsid w:val="008741A3"/>
    <w:rsid w:val="0088022A"/>
    <w:rsid w:val="00880C51"/>
    <w:rsid w:val="0088389E"/>
    <w:rsid w:val="008A60B4"/>
    <w:rsid w:val="008B14E1"/>
    <w:rsid w:val="008B3C31"/>
    <w:rsid w:val="008B64FE"/>
    <w:rsid w:val="008C3EA1"/>
    <w:rsid w:val="008D34B7"/>
    <w:rsid w:val="008D3C57"/>
    <w:rsid w:val="008F1C61"/>
    <w:rsid w:val="008F3700"/>
    <w:rsid w:val="009029D2"/>
    <w:rsid w:val="009129E4"/>
    <w:rsid w:val="00926F6B"/>
    <w:rsid w:val="009270C8"/>
    <w:rsid w:val="00935BF7"/>
    <w:rsid w:val="0095442C"/>
    <w:rsid w:val="00954D0E"/>
    <w:rsid w:val="00955ECB"/>
    <w:rsid w:val="00964903"/>
    <w:rsid w:val="00966B1C"/>
    <w:rsid w:val="00983942"/>
    <w:rsid w:val="00984ACB"/>
    <w:rsid w:val="00995C0D"/>
    <w:rsid w:val="009C37E0"/>
    <w:rsid w:val="009C66AD"/>
    <w:rsid w:val="009E419F"/>
    <w:rsid w:val="009E41F4"/>
    <w:rsid w:val="009E59BC"/>
    <w:rsid w:val="009E6C6A"/>
    <w:rsid w:val="00A10E4B"/>
    <w:rsid w:val="00A12A45"/>
    <w:rsid w:val="00A14B66"/>
    <w:rsid w:val="00A22BDF"/>
    <w:rsid w:val="00A33CE8"/>
    <w:rsid w:val="00A37B0F"/>
    <w:rsid w:val="00A476F5"/>
    <w:rsid w:val="00A614DD"/>
    <w:rsid w:val="00A65CF7"/>
    <w:rsid w:val="00A81AB4"/>
    <w:rsid w:val="00A851DA"/>
    <w:rsid w:val="00A92C14"/>
    <w:rsid w:val="00A963F2"/>
    <w:rsid w:val="00A967D5"/>
    <w:rsid w:val="00AA2F9E"/>
    <w:rsid w:val="00AC0020"/>
    <w:rsid w:val="00AC7D5B"/>
    <w:rsid w:val="00AD0E1C"/>
    <w:rsid w:val="00AE1481"/>
    <w:rsid w:val="00AE2F5C"/>
    <w:rsid w:val="00AF7A14"/>
    <w:rsid w:val="00B0415E"/>
    <w:rsid w:val="00B04678"/>
    <w:rsid w:val="00B539FB"/>
    <w:rsid w:val="00B66430"/>
    <w:rsid w:val="00B75BF4"/>
    <w:rsid w:val="00BA1FA5"/>
    <w:rsid w:val="00BB00FC"/>
    <w:rsid w:val="00BC29DE"/>
    <w:rsid w:val="00BC46DF"/>
    <w:rsid w:val="00BD4084"/>
    <w:rsid w:val="00BD5E65"/>
    <w:rsid w:val="00BF4823"/>
    <w:rsid w:val="00C03577"/>
    <w:rsid w:val="00C30F24"/>
    <w:rsid w:val="00C3234C"/>
    <w:rsid w:val="00C3392F"/>
    <w:rsid w:val="00C426A6"/>
    <w:rsid w:val="00C53029"/>
    <w:rsid w:val="00C556A9"/>
    <w:rsid w:val="00C6210E"/>
    <w:rsid w:val="00C65828"/>
    <w:rsid w:val="00C65FEA"/>
    <w:rsid w:val="00C8348A"/>
    <w:rsid w:val="00C84DB8"/>
    <w:rsid w:val="00C84E1C"/>
    <w:rsid w:val="00C96FCD"/>
    <w:rsid w:val="00CA0AC2"/>
    <w:rsid w:val="00CB4CA6"/>
    <w:rsid w:val="00CB4D0A"/>
    <w:rsid w:val="00CC2FB3"/>
    <w:rsid w:val="00CC575A"/>
    <w:rsid w:val="00CD2062"/>
    <w:rsid w:val="00CE51D4"/>
    <w:rsid w:val="00CF123B"/>
    <w:rsid w:val="00CF58F5"/>
    <w:rsid w:val="00D039AC"/>
    <w:rsid w:val="00D06DEE"/>
    <w:rsid w:val="00D10A69"/>
    <w:rsid w:val="00D168B2"/>
    <w:rsid w:val="00D427DE"/>
    <w:rsid w:val="00D46428"/>
    <w:rsid w:val="00D52A3D"/>
    <w:rsid w:val="00D5587D"/>
    <w:rsid w:val="00D70382"/>
    <w:rsid w:val="00D707CC"/>
    <w:rsid w:val="00D719CC"/>
    <w:rsid w:val="00D722BA"/>
    <w:rsid w:val="00D76CD2"/>
    <w:rsid w:val="00D821FE"/>
    <w:rsid w:val="00DB0793"/>
    <w:rsid w:val="00DE1E64"/>
    <w:rsid w:val="00E00821"/>
    <w:rsid w:val="00E04DB4"/>
    <w:rsid w:val="00E151E1"/>
    <w:rsid w:val="00E1610A"/>
    <w:rsid w:val="00E22BA2"/>
    <w:rsid w:val="00E30679"/>
    <w:rsid w:val="00E30C43"/>
    <w:rsid w:val="00E34DC5"/>
    <w:rsid w:val="00E4230B"/>
    <w:rsid w:val="00E4597D"/>
    <w:rsid w:val="00E54832"/>
    <w:rsid w:val="00E5533F"/>
    <w:rsid w:val="00E55F4F"/>
    <w:rsid w:val="00E56A90"/>
    <w:rsid w:val="00E641CC"/>
    <w:rsid w:val="00E727E8"/>
    <w:rsid w:val="00E822AD"/>
    <w:rsid w:val="00EA05B1"/>
    <w:rsid w:val="00EA2EA3"/>
    <w:rsid w:val="00EA30AB"/>
    <w:rsid w:val="00EA47D9"/>
    <w:rsid w:val="00EA6390"/>
    <w:rsid w:val="00EB0729"/>
    <w:rsid w:val="00EB3925"/>
    <w:rsid w:val="00EC4515"/>
    <w:rsid w:val="00EE3FD9"/>
    <w:rsid w:val="00F002D1"/>
    <w:rsid w:val="00F31E81"/>
    <w:rsid w:val="00F34C51"/>
    <w:rsid w:val="00F35131"/>
    <w:rsid w:val="00F528B8"/>
    <w:rsid w:val="00F549A8"/>
    <w:rsid w:val="00F60530"/>
    <w:rsid w:val="00F7057A"/>
    <w:rsid w:val="00F7296A"/>
    <w:rsid w:val="00F77307"/>
    <w:rsid w:val="00F85867"/>
    <w:rsid w:val="00F86B2A"/>
    <w:rsid w:val="00F96EB3"/>
    <w:rsid w:val="00FD5DDA"/>
    <w:rsid w:val="00FD679A"/>
    <w:rsid w:val="00FD7B77"/>
    <w:rsid w:val="00FE45E2"/>
    <w:rsid w:val="00FE6659"/>
    <w:rsid w:val="00FF59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69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42120-1157-4715-85B6-F392B687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2</cp:revision>
  <dcterms:created xsi:type="dcterms:W3CDTF">2016-09-04T01:03:00Z</dcterms:created>
  <dcterms:modified xsi:type="dcterms:W3CDTF">2016-09-04T01:03:00Z</dcterms:modified>
</cp:coreProperties>
</file>