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00A1"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bookmarkStart w:id="0" w:name="_GoBack"/>
                  <w:bookmarkEnd w:id="0"/>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E1381" w:rsidRDefault="007E1381">
            <w:pPr>
              <w:pStyle w:val="Default"/>
              <w:rPr>
                <w:rFonts w:asciiTheme="minorHAnsi" w:hAnsiTheme="minorHAnsi"/>
                <w:b/>
              </w:rPr>
            </w:pPr>
            <w:r w:rsidRPr="007E1381">
              <w:rPr>
                <w:rFonts w:asciiTheme="minorHAnsi" w:hAnsiTheme="minorHAnsi"/>
                <w:b/>
              </w:rPr>
              <w:t>Elvis Dunn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E1381" w:rsidRDefault="007E1381">
            <w:pPr>
              <w:pStyle w:val="Default"/>
              <w:rPr>
                <w:rFonts w:asciiTheme="minorHAnsi" w:hAnsiTheme="minorHAnsi"/>
                <w:b/>
              </w:rPr>
            </w:pPr>
            <w:r w:rsidRPr="007E1381">
              <w:rPr>
                <w:rFonts w:asciiTheme="minorHAnsi" w:hAnsiTheme="minorHAnsi"/>
                <w:b/>
              </w:rPr>
              <w:t>1707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E1381" w:rsidRDefault="007E1381">
            <w:pPr>
              <w:pStyle w:val="Default"/>
              <w:rPr>
                <w:rFonts w:asciiTheme="minorHAnsi" w:hAnsiTheme="minorHAnsi"/>
                <w:b/>
              </w:rPr>
            </w:pPr>
            <w:r w:rsidRPr="007E1381">
              <w:rPr>
                <w:rFonts w:asciiTheme="minorHAnsi" w:hAnsiTheme="minorHAnsi"/>
                <w:b/>
              </w:rPr>
              <w:t>Computer Crimes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E1381" w:rsidRDefault="007E1381">
            <w:pPr>
              <w:rPr>
                <w:b/>
              </w:rPr>
            </w:pPr>
            <w:r w:rsidRPr="007E1381">
              <w:rPr>
                <w:b/>
              </w:rP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Pr="007E1381" w:rsidRDefault="007E1381" w:rsidP="00A851DA">
            <w:pPr>
              <w:rPr>
                <w:rFonts w:ascii="Arial" w:hAnsi="Arial" w:cs="Arial"/>
                <w:b/>
                <w:sz w:val="24"/>
                <w:szCs w:val="24"/>
              </w:rPr>
            </w:pPr>
            <w:r w:rsidRPr="007E1381">
              <w:rPr>
                <w:rFonts w:ascii="Arial" w:hAnsi="Arial" w:cs="Arial"/>
                <w:b/>
                <w:sz w:val="24"/>
                <w:szCs w:val="24"/>
                <w:lang w:val="en-GB"/>
              </w:rPr>
              <w:t>1. Give short answers to the following questions:</w:t>
            </w:r>
          </w:p>
          <w:p w:rsidR="00CC2FB3" w:rsidRPr="007E1381" w:rsidRDefault="00CC2FB3" w:rsidP="00A851DA">
            <w:pPr>
              <w:rPr>
                <w:rFonts w:ascii="Arial" w:hAnsi="Arial" w:cs="Arial"/>
                <w:sz w:val="24"/>
                <w:szCs w:val="24"/>
              </w:rPr>
            </w:pPr>
          </w:p>
          <w:p w:rsidR="007E1381" w:rsidRPr="007E1381" w:rsidRDefault="007E1381" w:rsidP="007E1381">
            <w:pPr>
              <w:rPr>
                <w:rFonts w:ascii="Arial" w:hAnsi="Arial" w:cs="Arial"/>
                <w:b/>
                <w:sz w:val="24"/>
                <w:szCs w:val="24"/>
              </w:rPr>
            </w:pPr>
            <w:r w:rsidRPr="007E1381">
              <w:rPr>
                <w:rFonts w:ascii="Arial" w:hAnsi="Arial" w:cs="Arial"/>
                <w:sz w:val="24"/>
                <w:szCs w:val="24"/>
              </w:rPr>
              <w:t>i</w:t>
            </w:r>
            <w:r w:rsidRPr="007E1381">
              <w:rPr>
                <w:rFonts w:ascii="Arial" w:hAnsi="Arial" w:cs="Arial"/>
                <w:b/>
                <w:sz w:val="24"/>
                <w:szCs w:val="24"/>
              </w:rPr>
              <w:t xml:space="preserve">. What is Computer Forensics? </w:t>
            </w:r>
          </w:p>
          <w:p w:rsidR="008B0D33" w:rsidRDefault="008B0D33" w:rsidP="008B0D33">
            <w:pPr>
              <w:jc w:val="both"/>
              <w:rPr>
                <w:rFonts w:ascii="Arial" w:hAnsi="Arial" w:cs="Arial"/>
                <w:sz w:val="24"/>
                <w:szCs w:val="24"/>
              </w:rPr>
            </w:pPr>
          </w:p>
          <w:p w:rsidR="007E1381" w:rsidRPr="008B0D33" w:rsidRDefault="008B0D33" w:rsidP="00471E2A">
            <w:pPr>
              <w:jc w:val="both"/>
              <w:rPr>
                <w:rFonts w:ascii="Arial" w:hAnsi="Arial" w:cs="Arial"/>
                <w:sz w:val="24"/>
                <w:szCs w:val="24"/>
              </w:rPr>
            </w:pPr>
            <w:r>
              <w:rPr>
                <w:rFonts w:ascii="Arial" w:hAnsi="Arial" w:cs="Arial"/>
                <w:sz w:val="24"/>
                <w:szCs w:val="24"/>
              </w:rPr>
              <w:t xml:space="preserve">(a) </w:t>
            </w:r>
            <w:r w:rsidRPr="008B0D33">
              <w:rPr>
                <w:rFonts w:ascii="Arial" w:hAnsi="Arial" w:cs="Arial"/>
                <w:sz w:val="24"/>
                <w:szCs w:val="24"/>
                <w:u w:val="single"/>
              </w:rPr>
              <w:t>Computer Forensics</w:t>
            </w:r>
            <w:r>
              <w:rPr>
                <w:rFonts w:ascii="Arial" w:hAnsi="Arial" w:cs="Arial"/>
                <w:sz w:val="24"/>
                <w:szCs w:val="24"/>
              </w:rPr>
              <w:t xml:space="preserve"> – means </w:t>
            </w:r>
            <w:r w:rsidR="00AB04A4">
              <w:rPr>
                <w:rFonts w:ascii="Arial" w:hAnsi="Arial" w:cs="Arial"/>
                <w:sz w:val="24"/>
                <w:szCs w:val="24"/>
              </w:rPr>
              <w:t xml:space="preserve">legal </w:t>
            </w:r>
            <w:r w:rsidRPr="008B0D33">
              <w:rPr>
                <w:rFonts w:ascii="Arial" w:hAnsi="Arial" w:cs="Arial"/>
                <w:sz w:val="24"/>
                <w:szCs w:val="24"/>
                <w:lang w:val="en-GB"/>
              </w:rPr>
              <w:t xml:space="preserve">investigation </w:t>
            </w:r>
            <w:r w:rsidR="00471E2A">
              <w:rPr>
                <w:rFonts w:ascii="Arial" w:hAnsi="Arial" w:cs="Arial"/>
                <w:sz w:val="24"/>
                <w:szCs w:val="24"/>
                <w:lang w:val="en-GB"/>
              </w:rPr>
              <w:t xml:space="preserve">scientific </w:t>
            </w:r>
            <w:r w:rsidR="00AB04A4">
              <w:rPr>
                <w:rFonts w:ascii="Arial" w:hAnsi="Arial" w:cs="Arial"/>
                <w:sz w:val="24"/>
                <w:szCs w:val="24"/>
                <w:lang w:val="en-GB"/>
              </w:rPr>
              <w:t>analytical</w:t>
            </w:r>
            <w:r w:rsidRPr="008B0D33">
              <w:rPr>
                <w:rFonts w:ascii="Arial" w:hAnsi="Arial" w:cs="Arial"/>
                <w:sz w:val="24"/>
                <w:szCs w:val="24"/>
                <w:lang w:val="en-GB"/>
              </w:rPr>
              <w:t xml:space="preserve"> techniques</w:t>
            </w:r>
            <w:r>
              <w:rPr>
                <w:rFonts w:ascii="Arial" w:hAnsi="Arial" w:cs="Arial"/>
                <w:sz w:val="24"/>
                <w:szCs w:val="24"/>
                <w:lang w:val="en-GB"/>
              </w:rPr>
              <w:t xml:space="preserve"> </w:t>
            </w:r>
            <w:r w:rsidR="00AB04A4">
              <w:rPr>
                <w:rFonts w:ascii="Arial" w:hAnsi="Arial" w:cs="Arial"/>
                <w:sz w:val="24"/>
                <w:szCs w:val="24"/>
                <w:lang w:val="en-GB"/>
              </w:rPr>
              <w:t xml:space="preserve">used </w:t>
            </w:r>
            <w:r>
              <w:rPr>
                <w:rFonts w:ascii="Arial" w:hAnsi="Arial" w:cs="Arial"/>
                <w:sz w:val="24"/>
                <w:szCs w:val="24"/>
                <w:lang w:val="en-GB"/>
              </w:rPr>
              <w:t xml:space="preserve">to obtain </w:t>
            </w:r>
            <w:r w:rsidR="00AB04A4">
              <w:rPr>
                <w:rFonts w:ascii="Arial" w:hAnsi="Arial" w:cs="Arial"/>
                <w:sz w:val="24"/>
                <w:szCs w:val="24"/>
                <w:lang w:val="en-GB"/>
              </w:rPr>
              <w:t>evidence from a computer</w:t>
            </w:r>
            <w:r w:rsidR="00471E2A" w:rsidRPr="00471E2A">
              <w:rPr>
                <w:rFonts w:ascii="Arial" w:hAnsi="Arial" w:cs="Arial"/>
                <w:sz w:val="24"/>
                <w:szCs w:val="24"/>
                <w:lang w:val="en-GB"/>
              </w:rPr>
              <w:t xml:space="preserve"> device used </w:t>
            </w:r>
            <w:r w:rsidR="00AB04A4">
              <w:rPr>
                <w:rFonts w:ascii="Arial" w:hAnsi="Arial" w:cs="Arial"/>
                <w:sz w:val="24"/>
                <w:szCs w:val="24"/>
                <w:lang w:val="en-GB"/>
              </w:rPr>
              <w:t xml:space="preserve">by suspects </w:t>
            </w:r>
            <w:r w:rsidR="00471E2A" w:rsidRPr="00471E2A">
              <w:rPr>
                <w:rFonts w:ascii="Arial" w:hAnsi="Arial" w:cs="Arial"/>
                <w:sz w:val="24"/>
                <w:szCs w:val="24"/>
                <w:lang w:val="en-GB"/>
              </w:rPr>
              <w:t xml:space="preserve">to commit </w:t>
            </w:r>
            <w:r w:rsidR="00AB04A4">
              <w:rPr>
                <w:rFonts w:ascii="Arial" w:hAnsi="Arial" w:cs="Arial"/>
                <w:sz w:val="24"/>
                <w:szCs w:val="24"/>
                <w:lang w:val="en-GB"/>
              </w:rPr>
              <w:t xml:space="preserve">or </w:t>
            </w:r>
            <w:r w:rsidR="00471E2A">
              <w:rPr>
                <w:rFonts w:ascii="Arial" w:hAnsi="Arial" w:cs="Arial"/>
                <w:sz w:val="24"/>
                <w:szCs w:val="24"/>
                <w:lang w:val="en-GB"/>
              </w:rPr>
              <w:t xml:space="preserve">conceal </w:t>
            </w:r>
            <w:r w:rsidR="00AB04A4">
              <w:rPr>
                <w:rFonts w:ascii="Arial" w:hAnsi="Arial" w:cs="Arial"/>
                <w:sz w:val="24"/>
                <w:szCs w:val="24"/>
                <w:lang w:val="en-GB"/>
              </w:rPr>
              <w:t xml:space="preserve">a </w:t>
            </w:r>
            <w:r w:rsidR="00471E2A" w:rsidRPr="00471E2A">
              <w:rPr>
                <w:rFonts w:ascii="Arial" w:hAnsi="Arial" w:cs="Arial"/>
                <w:sz w:val="24"/>
                <w:szCs w:val="24"/>
                <w:lang w:val="en-GB"/>
              </w:rPr>
              <w:t>crime of asset theft or misappropriation</w:t>
            </w:r>
            <w:r w:rsidR="00AB04A4">
              <w:rPr>
                <w:rFonts w:ascii="Arial" w:hAnsi="Arial" w:cs="Arial"/>
                <w:sz w:val="24"/>
                <w:szCs w:val="24"/>
                <w:lang w:val="en-GB"/>
              </w:rPr>
              <w:t xml:space="preserve"> </w:t>
            </w:r>
            <w:r>
              <w:rPr>
                <w:rFonts w:ascii="Arial" w:hAnsi="Arial" w:cs="Arial"/>
                <w:sz w:val="24"/>
                <w:szCs w:val="24"/>
                <w:lang w:val="en-GB"/>
              </w:rPr>
              <w:t>and</w:t>
            </w:r>
            <w:r w:rsidR="00AB04A4">
              <w:rPr>
                <w:rFonts w:ascii="Arial" w:hAnsi="Arial" w:cs="Arial"/>
                <w:sz w:val="24"/>
                <w:szCs w:val="24"/>
                <w:lang w:val="en-GB"/>
              </w:rPr>
              <w:t>,</w:t>
            </w:r>
            <w:r w:rsidR="00471E2A">
              <w:rPr>
                <w:rFonts w:ascii="Arial" w:hAnsi="Arial" w:cs="Arial"/>
                <w:sz w:val="24"/>
                <w:szCs w:val="24"/>
                <w:lang w:val="en-GB"/>
              </w:rPr>
              <w:t xml:space="preserve"> </w:t>
            </w:r>
            <w:r w:rsidR="00AB04A4">
              <w:rPr>
                <w:rFonts w:ascii="Arial" w:hAnsi="Arial" w:cs="Arial"/>
                <w:sz w:val="24"/>
                <w:szCs w:val="24"/>
                <w:lang w:val="en-GB"/>
              </w:rPr>
              <w:t xml:space="preserve">pursuant to a set of structured </w:t>
            </w:r>
            <w:r w:rsidR="00AB04A4" w:rsidRPr="00AB04A4">
              <w:rPr>
                <w:rFonts w:ascii="Arial" w:hAnsi="Arial" w:cs="Arial"/>
                <w:sz w:val="24"/>
                <w:szCs w:val="24"/>
                <w:lang w:val="en-GB"/>
              </w:rPr>
              <w:t xml:space="preserve">Chain of Custody </w:t>
            </w:r>
            <w:r w:rsidR="00AB04A4">
              <w:rPr>
                <w:rFonts w:ascii="Arial" w:hAnsi="Arial" w:cs="Arial"/>
                <w:sz w:val="24"/>
                <w:szCs w:val="24"/>
                <w:lang w:val="en-GB"/>
              </w:rPr>
              <w:t xml:space="preserve">procedures, </w:t>
            </w:r>
            <w:r>
              <w:rPr>
                <w:rFonts w:ascii="Arial" w:hAnsi="Arial" w:cs="Arial"/>
                <w:sz w:val="24"/>
                <w:szCs w:val="24"/>
                <w:lang w:val="en-GB"/>
              </w:rPr>
              <w:t>preserve</w:t>
            </w:r>
            <w:r w:rsidR="00471E2A" w:rsidRPr="00471E2A">
              <w:rPr>
                <w:rFonts w:ascii="Arial" w:hAnsi="Arial" w:cs="Arial"/>
                <w:sz w:val="24"/>
                <w:szCs w:val="24"/>
                <w:lang w:val="en-GB"/>
              </w:rPr>
              <w:t xml:space="preserve"> </w:t>
            </w:r>
            <w:r w:rsidR="00471E2A">
              <w:rPr>
                <w:rFonts w:ascii="Arial" w:hAnsi="Arial" w:cs="Arial"/>
                <w:sz w:val="24"/>
                <w:szCs w:val="24"/>
                <w:lang w:val="en-GB"/>
              </w:rPr>
              <w:t xml:space="preserve">such evidence </w:t>
            </w:r>
            <w:r w:rsidR="00AB04A4">
              <w:rPr>
                <w:rFonts w:ascii="Arial" w:hAnsi="Arial" w:cs="Arial"/>
                <w:sz w:val="24"/>
                <w:szCs w:val="24"/>
                <w:lang w:val="en-GB"/>
              </w:rPr>
              <w:t xml:space="preserve">in a manner </w:t>
            </w:r>
            <w:r w:rsidR="00471E2A" w:rsidRPr="00471E2A">
              <w:rPr>
                <w:rFonts w:ascii="Arial" w:hAnsi="Arial" w:cs="Arial"/>
                <w:sz w:val="24"/>
                <w:szCs w:val="24"/>
                <w:lang w:val="en-GB"/>
              </w:rPr>
              <w:t>suitable for presentation</w:t>
            </w:r>
            <w:r w:rsidR="00AB04A4">
              <w:rPr>
                <w:rFonts w:ascii="Arial" w:hAnsi="Arial" w:cs="Arial"/>
                <w:sz w:val="24"/>
                <w:szCs w:val="24"/>
                <w:lang w:val="en-GB"/>
              </w:rPr>
              <w:t xml:space="preserve"> at a legal proceeding or </w:t>
            </w:r>
            <w:r w:rsidR="00471E2A" w:rsidRPr="00471E2A">
              <w:rPr>
                <w:rFonts w:ascii="Arial" w:hAnsi="Arial" w:cs="Arial"/>
                <w:sz w:val="24"/>
                <w:szCs w:val="24"/>
                <w:lang w:val="en-GB"/>
              </w:rPr>
              <w:t>in a court of law</w:t>
            </w:r>
            <w:r w:rsidR="00471E2A">
              <w:rPr>
                <w:rFonts w:ascii="Arial" w:hAnsi="Arial" w:cs="Arial"/>
                <w:sz w:val="24"/>
                <w:szCs w:val="24"/>
                <w:lang w:val="en-GB"/>
              </w:rPr>
              <w:t xml:space="preserve">. </w:t>
            </w:r>
          </w:p>
          <w:p w:rsidR="008B0D33" w:rsidRDefault="008B0D33" w:rsidP="008B0D33">
            <w:pPr>
              <w:rPr>
                <w:rFonts w:ascii="Arial" w:hAnsi="Arial" w:cs="Arial"/>
                <w:sz w:val="24"/>
                <w:szCs w:val="24"/>
              </w:rPr>
            </w:pPr>
          </w:p>
          <w:p w:rsidR="007E1381" w:rsidRPr="007E1381" w:rsidRDefault="007E1381" w:rsidP="007E1381">
            <w:pPr>
              <w:rPr>
                <w:rFonts w:ascii="Arial" w:hAnsi="Arial" w:cs="Arial"/>
                <w:b/>
                <w:sz w:val="24"/>
                <w:szCs w:val="24"/>
              </w:rPr>
            </w:pPr>
            <w:r w:rsidRPr="007E1381">
              <w:rPr>
                <w:rFonts w:ascii="Arial" w:hAnsi="Arial" w:cs="Arial"/>
                <w:b/>
                <w:sz w:val="24"/>
                <w:szCs w:val="24"/>
              </w:rPr>
              <w:t xml:space="preserve">ii. Why are computer forensic engagements are carried out? </w:t>
            </w:r>
          </w:p>
          <w:p w:rsidR="007E1381" w:rsidRPr="008B0D33" w:rsidRDefault="007E1381" w:rsidP="007E1381">
            <w:pPr>
              <w:rPr>
                <w:rFonts w:ascii="Arial" w:hAnsi="Arial" w:cs="Arial"/>
                <w:sz w:val="24"/>
                <w:szCs w:val="24"/>
              </w:rPr>
            </w:pPr>
          </w:p>
          <w:p w:rsidR="008B0D33" w:rsidRPr="00AB04A4" w:rsidRDefault="008B0D33" w:rsidP="008B0D33">
            <w:pPr>
              <w:jc w:val="both"/>
              <w:rPr>
                <w:rFonts w:ascii="Arial" w:hAnsi="Arial" w:cs="Arial"/>
                <w:sz w:val="24"/>
                <w:szCs w:val="24"/>
                <w:lang w:val="en-GB"/>
              </w:rPr>
            </w:pPr>
            <w:r>
              <w:rPr>
                <w:rFonts w:ascii="Arial" w:hAnsi="Arial" w:cs="Arial"/>
                <w:sz w:val="24"/>
                <w:szCs w:val="24"/>
              </w:rPr>
              <w:t xml:space="preserve">(a) </w:t>
            </w:r>
            <w:r w:rsidRPr="008B0D33">
              <w:rPr>
                <w:rFonts w:ascii="Arial" w:hAnsi="Arial" w:cs="Arial"/>
                <w:sz w:val="24"/>
                <w:szCs w:val="24"/>
                <w:u w:val="single"/>
                <w:lang w:val="en-GB"/>
              </w:rPr>
              <w:t>Forensic Engagements</w:t>
            </w:r>
            <w:r w:rsidRPr="008B0D33">
              <w:rPr>
                <w:rFonts w:ascii="Arial" w:hAnsi="Arial" w:cs="Arial"/>
                <w:sz w:val="24"/>
                <w:szCs w:val="24"/>
                <w:lang w:val="en-GB"/>
              </w:rPr>
              <w:t xml:space="preserve"> </w:t>
            </w:r>
            <w:r>
              <w:rPr>
                <w:rFonts w:ascii="Arial" w:hAnsi="Arial" w:cs="Arial"/>
                <w:sz w:val="24"/>
                <w:szCs w:val="24"/>
                <w:lang w:val="en-GB"/>
              </w:rPr>
              <w:t xml:space="preserve">- </w:t>
            </w:r>
            <w:r w:rsidR="00AB04A4">
              <w:rPr>
                <w:rFonts w:ascii="Arial" w:hAnsi="Arial" w:cs="Arial"/>
                <w:sz w:val="24"/>
                <w:szCs w:val="24"/>
                <w:lang w:val="en-GB"/>
              </w:rPr>
              <w:t xml:space="preserve">To identify the, suspects involved in a crime of asset theft or misappropriation, crime’s audit trail, documents used to commit and conceal the crime and any persons who assisted or were enablers. Computer Forensic engagements are also performed for purposes such as </w:t>
            </w:r>
            <w:r>
              <w:rPr>
                <w:rFonts w:ascii="Arial" w:hAnsi="Arial" w:cs="Arial"/>
                <w:sz w:val="24"/>
                <w:szCs w:val="24"/>
                <w:lang w:val="en-GB"/>
              </w:rPr>
              <w:t xml:space="preserve">computer network fraud prevention or fraud detection testing, and to provide cyber or computer network security advice. </w:t>
            </w:r>
          </w:p>
          <w:p w:rsidR="008B0D33" w:rsidRPr="008B0D33" w:rsidRDefault="008B0D33" w:rsidP="007E1381">
            <w:pPr>
              <w:rPr>
                <w:rFonts w:ascii="Arial" w:hAnsi="Arial" w:cs="Arial"/>
                <w:sz w:val="24"/>
                <w:szCs w:val="24"/>
              </w:rPr>
            </w:pPr>
          </w:p>
          <w:p w:rsidR="007E1381" w:rsidRPr="007E1381" w:rsidRDefault="007E1381" w:rsidP="007E1381">
            <w:pPr>
              <w:rPr>
                <w:rFonts w:ascii="Arial" w:hAnsi="Arial" w:cs="Arial"/>
                <w:b/>
                <w:sz w:val="24"/>
                <w:szCs w:val="24"/>
              </w:rPr>
            </w:pPr>
            <w:r w:rsidRPr="007E1381">
              <w:rPr>
                <w:rFonts w:ascii="Arial" w:hAnsi="Arial" w:cs="Arial"/>
                <w:b/>
                <w:sz w:val="24"/>
                <w:szCs w:val="24"/>
              </w:rPr>
              <w:t xml:space="preserve">iii. Name some sources from which data can be retrieved. </w:t>
            </w:r>
          </w:p>
          <w:p w:rsidR="008B0D33" w:rsidRDefault="008B0D33" w:rsidP="007E1381">
            <w:pPr>
              <w:rPr>
                <w:rFonts w:ascii="Arial" w:hAnsi="Arial" w:cs="Arial"/>
                <w:sz w:val="24"/>
                <w:szCs w:val="24"/>
              </w:rPr>
            </w:pPr>
          </w:p>
          <w:p w:rsidR="008B0D33" w:rsidRPr="008B0D33" w:rsidRDefault="008B0D33" w:rsidP="008B0D33">
            <w:pPr>
              <w:jc w:val="both"/>
              <w:rPr>
                <w:rFonts w:ascii="Arial" w:hAnsi="Arial" w:cs="Arial"/>
                <w:sz w:val="24"/>
                <w:szCs w:val="24"/>
              </w:rPr>
            </w:pPr>
            <w:r>
              <w:rPr>
                <w:rFonts w:ascii="Arial" w:hAnsi="Arial" w:cs="Arial"/>
                <w:sz w:val="24"/>
                <w:szCs w:val="24"/>
              </w:rPr>
              <w:t>(a) Data storage devices such as, including but no limited to, Laptop C</w:t>
            </w:r>
            <w:r w:rsidRPr="008B0D33">
              <w:rPr>
                <w:rFonts w:ascii="Arial" w:hAnsi="Arial" w:cs="Arial"/>
                <w:sz w:val="24"/>
                <w:szCs w:val="24"/>
              </w:rPr>
              <w:t>omputers</w:t>
            </w:r>
            <w:r>
              <w:rPr>
                <w:rFonts w:ascii="Arial" w:hAnsi="Arial" w:cs="Arial"/>
                <w:sz w:val="24"/>
                <w:szCs w:val="24"/>
              </w:rPr>
              <w:t>, Thumb-D</w:t>
            </w:r>
            <w:r w:rsidRPr="008B0D33">
              <w:rPr>
                <w:rFonts w:ascii="Arial" w:hAnsi="Arial" w:cs="Arial"/>
                <w:sz w:val="24"/>
                <w:szCs w:val="24"/>
              </w:rPr>
              <w:t>rives</w:t>
            </w:r>
            <w:r>
              <w:rPr>
                <w:rFonts w:ascii="Arial" w:hAnsi="Arial" w:cs="Arial"/>
                <w:sz w:val="24"/>
                <w:szCs w:val="24"/>
              </w:rPr>
              <w:t>, Desk-Top Personal Computers, Computer Network Servers</w:t>
            </w:r>
            <w:r w:rsidR="00471E2A">
              <w:rPr>
                <w:rFonts w:ascii="Arial" w:hAnsi="Arial" w:cs="Arial"/>
                <w:sz w:val="24"/>
                <w:szCs w:val="24"/>
              </w:rPr>
              <w:t>, cell phones</w:t>
            </w:r>
            <w:r>
              <w:rPr>
                <w:rFonts w:ascii="Arial" w:hAnsi="Arial" w:cs="Arial"/>
                <w:sz w:val="24"/>
                <w:szCs w:val="24"/>
              </w:rPr>
              <w:t xml:space="preserve"> or any other type device in or on which data can be </w:t>
            </w:r>
            <w:r w:rsidR="00471E2A">
              <w:rPr>
                <w:rFonts w:ascii="Arial" w:hAnsi="Arial" w:cs="Arial"/>
                <w:sz w:val="24"/>
                <w:szCs w:val="24"/>
              </w:rPr>
              <w:t xml:space="preserve">electronically </w:t>
            </w:r>
            <w:r>
              <w:rPr>
                <w:rFonts w:ascii="Arial" w:hAnsi="Arial" w:cs="Arial"/>
                <w:sz w:val="24"/>
                <w:szCs w:val="24"/>
              </w:rPr>
              <w:t xml:space="preserve">stored.  </w:t>
            </w:r>
          </w:p>
          <w:p w:rsidR="008B0D33" w:rsidRPr="008B0D33" w:rsidRDefault="008B0D33" w:rsidP="008B0D33">
            <w:pPr>
              <w:rPr>
                <w:rFonts w:ascii="Arial" w:hAnsi="Arial" w:cs="Arial"/>
                <w:sz w:val="24"/>
                <w:szCs w:val="24"/>
              </w:rPr>
            </w:pPr>
          </w:p>
          <w:p w:rsidR="00471E2A" w:rsidRDefault="00471E2A" w:rsidP="007E1381">
            <w:pPr>
              <w:rPr>
                <w:rFonts w:ascii="Arial" w:hAnsi="Arial" w:cs="Arial"/>
                <w:b/>
                <w:sz w:val="24"/>
                <w:szCs w:val="24"/>
              </w:rPr>
            </w:pPr>
          </w:p>
          <w:p w:rsidR="00471E2A" w:rsidRDefault="00471E2A" w:rsidP="007E1381">
            <w:pPr>
              <w:rPr>
                <w:rFonts w:ascii="Arial" w:hAnsi="Arial" w:cs="Arial"/>
                <w:b/>
                <w:sz w:val="24"/>
                <w:szCs w:val="24"/>
              </w:rPr>
            </w:pPr>
          </w:p>
          <w:p w:rsidR="007E1381" w:rsidRPr="007E1381" w:rsidRDefault="00471E2A" w:rsidP="007E1381">
            <w:pPr>
              <w:rPr>
                <w:rFonts w:ascii="Arial" w:hAnsi="Arial" w:cs="Arial"/>
                <w:b/>
                <w:sz w:val="24"/>
                <w:szCs w:val="24"/>
              </w:rPr>
            </w:pPr>
            <w:r w:rsidRPr="007E1381">
              <w:rPr>
                <w:rFonts w:ascii="Arial" w:hAnsi="Arial" w:cs="Arial"/>
                <w:b/>
                <w:sz w:val="24"/>
                <w:szCs w:val="24"/>
              </w:rPr>
              <w:t>I</w:t>
            </w:r>
            <w:r w:rsidR="007E1381" w:rsidRPr="007E1381">
              <w:rPr>
                <w:rFonts w:ascii="Arial" w:hAnsi="Arial" w:cs="Arial"/>
                <w:b/>
                <w:sz w:val="24"/>
                <w:szCs w:val="24"/>
              </w:rPr>
              <w:t xml:space="preserve">v. Explain the characteristics of a computer forensic analysis. </w:t>
            </w:r>
          </w:p>
          <w:p w:rsidR="00471E2A" w:rsidRDefault="00471E2A" w:rsidP="007E1381">
            <w:pPr>
              <w:rPr>
                <w:rFonts w:ascii="Arial" w:hAnsi="Arial" w:cs="Arial"/>
                <w:sz w:val="24"/>
                <w:szCs w:val="24"/>
              </w:rPr>
            </w:pPr>
          </w:p>
          <w:p w:rsidR="00471E2A" w:rsidRPr="00471E2A" w:rsidRDefault="00471E2A" w:rsidP="00AB04A4">
            <w:pPr>
              <w:jc w:val="both"/>
              <w:rPr>
                <w:rFonts w:ascii="Arial" w:hAnsi="Arial" w:cs="Arial"/>
                <w:sz w:val="24"/>
                <w:szCs w:val="24"/>
              </w:rPr>
            </w:pPr>
            <w:r>
              <w:rPr>
                <w:rFonts w:ascii="Arial" w:hAnsi="Arial" w:cs="Arial"/>
                <w:sz w:val="24"/>
                <w:szCs w:val="24"/>
              </w:rPr>
              <w:t xml:space="preserve">(a) </w:t>
            </w:r>
            <w:r w:rsidR="00AB04A4">
              <w:rPr>
                <w:rFonts w:ascii="Arial" w:hAnsi="Arial" w:cs="Arial"/>
                <w:sz w:val="24"/>
                <w:szCs w:val="24"/>
              </w:rPr>
              <w:t xml:space="preserve">The identification of any </w:t>
            </w:r>
            <w:r w:rsidR="00E700A1">
              <w:rPr>
                <w:rFonts w:ascii="Arial" w:hAnsi="Arial" w:cs="Arial"/>
                <w:sz w:val="24"/>
                <w:szCs w:val="24"/>
              </w:rPr>
              <w:t xml:space="preserve">activity, legal or illegal, </w:t>
            </w:r>
            <w:r w:rsidR="00AB04A4" w:rsidRPr="00AB04A4">
              <w:rPr>
                <w:rFonts w:ascii="Arial" w:hAnsi="Arial" w:cs="Arial"/>
                <w:sz w:val="24"/>
                <w:szCs w:val="24"/>
              </w:rPr>
              <w:t xml:space="preserve">that took place on a </w:t>
            </w:r>
            <w:r w:rsidR="00AB04A4" w:rsidRPr="00AB04A4">
              <w:rPr>
                <w:rFonts w:ascii="Arial" w:hAnsi="Arial" w:cs="Arial"/>
                <w:sz w:val="24"/>
                <w:szCs w:val="24"/>
                <w:lang w:val="en-GB"/>
              </w:rPr>
              <w:t>computer device</w:t>
            </w:r>
            <w:r w:rsidR="00AB04A4">
              <w:rPr>
                <w:rFonts w:ascii="Arial" w:hAnsi="Arial" w:cs="Arial"/>
                <w:sz w:val="24"/>
                <w:szCs w:val="24"/>
                <w:lang w:val="en-GB"/>
              </w:rPr>
              <w:t xml:space="preserve">, or </w:t>
            </w:r>
            <w:r w:rsidR="00AB04A4" w:rsidRPr="00AB04A4">
              <w:rPr>
                <w:rFonts w:ascii="Arial" w:hAnsi="Arial" w:cs="Arial"/>
                <w:sz w:val="24"/>
                <w:szCs w:val="24"/>
                <w:lang w:val="en-GB"/>
              </w:rPr>
              <w:t>resto</w:t>
            </w:r>
            <w:r w:rsidR="00E700A1">
              <w:rPr>
                <w:rFonts w:ascii="Arial" w:hAnsi="Arial" w:cs="Arial"/>
                <w:sz w:val="24"/>
                <w:szCs w:val="24"/>
                <w:lang w:val="en-GB"/>
              </w:rPr>
              <w:t>ration of</w:t>
            </w:r>
            <w:r w:rsidR="00AB04A4">
              <w:rPr>
                <w:rFonts w:ascii="Arial" w:hAnsi="Arial" w:cs="Arial"/>
                <w:sz w:val="24"/>
                <w:szCs w:val="24"/>
                <w:lang w:val="en-GB"/>
              </w:rPr>
              <w:t xml:space="preserve"> deleted or corrupted data</w:t>
            </w:r>
            <w:r w:rsidR="00E700A1">
              <w:rPr>
                <w:rFonts w:ascii="Arial" w:hAnsi="Arial" w:cs="Arial"/>
                <w:sz w:val="24"/>
                <w:szCs w:val="24"/>
                <w:lang w:val="en-GB"/>
              </w:rPr>
              <w:t>,</w:t>
            </w:r>
            <w:r w:rsidR="00AB04A4">
              <w:rPr>
                <w:rFonts w:ascii="Arial" w:hAnsi="Arial" w:cs="Arial"/>
                <w:sz w:val="24"/>
                <w:szCs w:val="24"/>
                <w:lang w:val="en-GB"/>
              </w:rPr>
              <w:t xml:space="preserve"> </w:t>
            </w:r>
            <w:r>
              <w:rPr>
                <w:rFonts w:ascii="Arial" w:hAnsi="Arial" w:cs="Arial"/>
                <w:sz w:val="24"/>
                <w:szCs w:val="24"/>
              </w:rPr>
              <w:t>obtain</w:t>
            </w:r>
            <w:r w:rsidR="00E700A1">
              <w:rPr>
                <w:rFonts w:ascii="Arial" w:hAnsi="Arial" w:cs="Arial"/>
                <w:sz w:val="24"/>
                <w:szCs w:val="24"/>
              </w:rPr>
              <w:t>ed</w:t>
            </w:r>
            <w:r>
              <w:rPr>
                <w:rFonts w:ascii="Arial" w:hAnsi="Arial" w:cs="Arial"/>
                <w:sz w:val="24"/>
                <w:szCs w:val="24"/>
              </w:rPr>
              <w:t xml:space="preserve"> </w:t>
            </w:r>
            <w:r w:rsidR="00E700A1">
              <w:rPr>
                <w:rFonts w:ascii="Arial" w:hAnsi="Arial" w:cs="Arial"/>
                <w:sz w:val="24"/>
                <w:szCs w:val="24"/>
              </w:rPr>
              <w:t>i</w:t>
            </w:r>
            <w:r w:rsidR="00AB04A4">
              <w:rPr>
                <w:rFonts w:ascii="Arial" w:hAnsi="Arial" w:cs="Arial"/>
                <w:sz w:val="24"/>
                <w:szCs w:val="24"/>
              </w:rPr>
              <w:t xml:space="preserve">n a manner </w:t>
            </w:r>
            <w:r w:rsidRPr="00471E2A">
              <w:rPr>
                <w:rFonts w:ascii="Arial" w:hAnsi="Arial" w:cs="Arial"/>
                <w:sz w:val="24"/>
                <w:szCs w:val="24"/>
              </w:rPr>
              <w:t>suitable for presentation in a court of law.</w:t>
            </w:r>
          </w:p>
          <w:p w:rsidR="00471E2A" w:rsidRDefault="00471E2A" w:rsidP="00471E2A">
            <w:pPr>
              <w:jc w:val="both"/>
              <w:rPr>
                <w:rFonts w:ascii="Arial" w:hAnsi="Arial" w:cs="Arial"/>
                <w:sz w:val="24"/>
                <w:szCs w:val="24"/>
              </w:rPr>
            </w:pPr>
          </w:p>
          <w:p w:rsidR="007E1381" w:rsidRPr="00471E2A" w:rsidRDefault="007E1381" w:rsidP="00471E2A">
            <w:pPr>
              <w:jc w:val="both"/>
              <w:rPr>
                <w:rFonts w:ascii="Arial" w:hAnsi="Arial" w:cs="Arial"/>
                <w:sz w:val="24"/>
                <w:szCs w:val="24"/>
              </w:rPr>
            </w:pPr>
            <w:r w:rsidRPr="007E1381">
              <w:rPr>
                <w:rFonts w:ascii="Arial" w:hAnsi="Arial" w:cs="Arial"/>
                <w:b/>
                <w:sz w:val="24"/>
                <w:szCs w:val="24"/>
              </w:rPr>
              <w:t>v. What are the benefits of data analysis?</w:t>
            </w:r>
          </w:p>
          <w:p w:rsidR="00CC2FB3" w:rsidRPr="007E1381" w:rsidRDefault="00CC2FB3" w:rsidP="00A851DA">
            <w:pPr>
              <w:rPr>
                <w:rFonts w:ascii="Arial" w:hAnsi="Arial" w:cs="Arial"/>
                <w:sz w:val="24"/>
                <w:szCs w:val="24"/>
              </w:rPr>
            </w:pPr>
          </w:p>
          <w:p w:rsidR="00471E2A" w:rsidRDefault="00AB6885" w:rsidP="00AB6885">
            <w:pPr>
              <w:jc w:val="both"/>
              <w:rPr>
                <w:rFonts w:ascii="Arial" w:hAnsi="Arial" w:cs="Arial"/>
                <w:sz w:val="24"/>
                <w:szCs w:val="24"/>
              </w:rPr>
            </w:pPr>
            <w:r>
              <w:rPr>
                <w:rFonts w:ascii="Arial" w:hAnsi="Arial" w:cs="Arial"/>
                <w:sz w:val="24"/>
                <w:szCs w:val="24"/>
              </w:rPr>
              <w:t xml:space="preserve">(a) </w:t>
            </w:r>
            <w:r w:rsidR="00E700A1">
              <w:rPr>
                <w:rFonts w:ascii="Arial" w:hAnsi="Arial" w:cs="Arial"/>
                <w:sz w:val="24"/>
                <w:szCs w:val="24"/>
                <w:u w:val="single"/>
              </w:rPr>
              <w:t>Reduced Sampling Risk</w:t>
            </w:r>
            <w:r>
              <w:rPr>
                <w:rFonts w:ascii="Arial" w:hAnsi="Arial" w:cs="Arial"/>
                <w:sz w:val="24"/>
                <w:szCs w:val="24"/>
              </w:rPr>
              <w:t xml:space="preserve"> – </w:t>
            </w:r>
            <w:r w:rsidR="00471E2A">
              <w:rPr>
                <w:rFonts w:ascii="Arial" w:hAnsi="Arial" w:cs="Arial"/>
                <w:sz w:val="24"/>
                <w:szCs w:val="24"/>
              </w:rPr>
              <w:t>Barring collusion or ineffective internal controls t</w:t>
            </w:r>
            <w:r>
              <w:rPr>
                <w:rFonts w:ascii="Arial" w:hAnsi="Arial" w:cs="Arial"/>
                <w:sz w:val="24"/>
                <w:szCs w:val="24"/>
              </w:rPr>
              <w:t xml:space="preserve">he entire population of all </w:t>
            </w:r>
            <w:r w:rsidR="00E700A1">
              <w:rPr>
                <w:rFonts w:ascii="Arial" w:hAnsi="Arial" w:cs="Arial"/>
                <w:sz w:val="24"/>
                <w:szCs w:val="24"/>
              </w:rPr>
              <w:t xml:space="preserve">or 100% of </w:t>
            </w:r>
            <w:r>
              <w:rPr>
                <w:rFonts w:ascii="Arial" w:hAnsi="Arial" w:cs="Arial"/>
                <w:sz w:val="24"/>
                <w:szCs w:val="24"/>
              </w:rPr>
              <w:t xml:space="preserve">transactions and underlying supporting documents </w:t>
            </w:r>
            <w:r w:rsidR="00E700A1">
              <w:rPr>
                <w:rFonts w:ascii="Arial" w:hAnsi="Arial" w:cs="Arial"/>
                <w:sz w:val="24"/>
                <w:szCs w:val="24"/>
              </w:rPr>
              <w:t xml:space="preserve">are in the client’s databases </w:t>
            </w:r>
            <w:r w:rsidR="00471E2A">
              <w:rPr>
                <w:rFonts w:ascii="Arial" w:hAnsi="Arial" w:cs="Arial"/>
                <w:sz w:val="24"/>
                <w:szCs w:val="24"/>
              </w:rPr>
              <w:t xml:space="preserve">thereby increasing the probability of the Investigator selecting samples that </w:t>
            </w:r>
            <w:r w:rsidR="00E700A1">
              <w:rPr>
                <w:rFonts w:ascii="Arial" w:hAnsi="Arial" w:cs="Arial"/>
                <w:sz w:val="24"/>
                <w:szCs w:val="24"/>
              </w:rPr>
              <w:t xml:space="preserve">accurately or </w:t>
            </w:r>
            <w:r w:rsidR="00471E2A">
              <w:rPr>
                <w:rFonts w:ascii="Arial" w:hAnsi="Arial" w:cs="Arial"/>
                <w:sz w:val="24"/>
                <w:szCs w:val="24"/>
              </w:rPr>
              <w:t>actually represent the population from which the sample was selected or where the benefit exceeds the cost, review, examine or test the entire population.</w:t>
            </w:r>
          </w:p>
          <w:p w:rsidR="00471E2A" w:rsidRDefault="00471E2A" w:rsidP="00AB6885">
            <w:pPr>
              <w:jc w:val="both"/>
              <w:rPr>
                <w:rFonts w:ascii="Arial" w:hAnsi="Arial" w:cs="Arial"/>
                <w:sz w:val="24"/>
                <w:szCs w:val="24"/>
              </w:rPr>
            </w:pPr>
          </w:p>
          <w:p w:rsidR="00E700A1" w:rsidRDefault="00AB6885" w:rsidP="00E700A1">
            <w:pPr>
              <w:jc w:val="both"/>
              <w:rPr>
                <w:rFonts w:ascii="Arial" w:hAnsi="Arial" w:cs="Arial"/>
                <w:sz w:val="24"/>
                <w:szCs w:val="24"/>
              </w:rPr>
            </w:pPr>
            <w:r>
              <w:rPr>
                <w:rFonts w:ascii="Arial" w:hAnsi="Arial" w:cs="Arial"/>
                <w:sz w:val="24"/>
                <w:szCs w:val="24"/>
              </w:rPr>
              <w:t xml:space="preserve">(b) </w:t>
            </w:r>
            <w:r w:rsidR="00E700A1" w:rsidRPr="00E700A1">
              <w:rPr>
                <w:rFonts w:ascii="Arial" w:hAnsi="Arial" w:cs="Arial"/>
                <w:sz w:val="24"/>
                <w:szCs w:val="24"/>
                <w:u w:val="single"/>
              </w:rPr>
              <w:t>Identify Internal Control Weaknesses</w:t>
            </w:r>
            <w:r w:rsidR="00E700A1">
              <w:rPr>
                <w:rFonts w:ascii="Arial" w:hAnsi="Arial" w:cs="Arial"/>
                <w:sz w:val="24"/>
                <w:szCs w:val="24"/>
              </w:rPr>
              <w:t xml:space="preserve"> – by examining database documents to identify document errors or misstatements caused by simple negligence or willful negligence (not fraud) due to lack of or ineffective internal control procedures</w:t>
            </w:r>
          </w:p>
          <w:p w:rsidR="00AB6885" w:rsidRDefault="00AB6885" w:rsidP="00AB6885">
            <w:pPr>
              <w:jc w:val="both"/>
              <w:rPr>
                <w:rFonts w:ascii="Arial" w:hAnsi="Arial" w:cs="Arial"/>
                <w:sz w:val="24"/>
                <w:szCs w:val="24"/>
              </w:rPr>
            </w:pPr>
            <w:r>
              <w:rPr>
                <w:rFonts w:ascii="Arial" w:hAnsi="Arial" w:cs="Arial"/>
                <w:sz w:val="24"/>
                <w:szCs w:val="24"/>
              </w:rPr>
              <w:t xml:space="preserve">  </w:t>
            </w:r>
          </w:p>
          <w:p w:rsidR="00471E2A" w:rsidRDefault="00471E2A" w:rsidP="00471E2A">
            <w:pPr>
              <w:jc w:val="both"/>
              <w:rPr>
                <w:rFonts w:ascii="Arial" w:hAnsi="Arial" w:cs="Arial"/>
                <w:sz w:val="24"/>
                <w:szCs w:val="24"/>
              </w:rPr>
            </w:pPr>
            <w:r>
              <w:rPr>
                <w:rFonts w:ascii="Arial" w:hAnsi="Arial" w:cs="Arial"/>
                <w:sz w:val="24"/>
                <w:szCs w:val="24"/>
              </w:rPr>
              <w:t xml:space="preserve">(c) </w:t>
            </w:r>
            <w:r w:rsidRPr="00471E2A">
              <w:rPr>
                <w:rFonts w:ascii="Arial" w:hAnsi="Arial" w:cs="Arial"/>
                <w:sz w:val="24"/>
                <w:szCs w:val="24"/>
                <w:u w:val="single"/>
              </w:rPr>
              <w:t>Comparison and Analysis</w:t>
            </w:r>
            <w:r w:rsidR="00AB04A4">
              <w:rPr>
                <w:rFonts w:ascii="Arial" w:hAnsi="Arial" w:cs="Arial"/>
                <w:sz w:val="24"/>
                <w:szCs w:val="24"/>
              </w:rPr>
              <w:t xml:space="preserve"> – </w:t>
            </w:r>
            <w:r w:rsidR="00E700A1">
              <w:rPr>
                <w:rFonts w:ascii="Arial" w:hAnsi="Arial" w:cs="Arial"/>
                <w:sz w:val="24"/>
                <w:szCs w:val="24"/>
              </w:rPr>
              <w:t>The ability to compile and compare data for or over an extended period of time, semi-annual, annual or multiple years to identify simple negligence, willful negligence or fraud risk factors trends</w:t>
            </w:r>
            <w:r>
              <w:rPr>
                <w:rFonts w:ascii="Arial" w:hAnsi="Arial" w:cs="Arial"/>
                <w:sz w:val="24"/>
                <w:szCs w:val="24"/>
              </w:rPr>
              <w:t xml:space="preserve">.  </w:t>
            </w:r>
          </w:p>
          <w:p w:rsidR="00471E2A" w:rsidRDefault="00471E2A" w:rsidP="00AB6885">
            <w:pPr>
              <w:rPr>
                <w:rFonts w:ascii="Arial" w:hAnsi="Arial" w:cs="Arial"/>
                <w:sz w:val="24"/>
                <w:szCs w:val="24"/>
              </w:rPr>
            </w:pPr>
          </w:p>
          <w:p w:rsidR="007E1381" w:rsidRPr="00471E2A" w:rsidRDefault="007E1381" w:rsidP="007E1381">
            <w:pPr>
              <w:rPr>
                <w:rFonts w:ascii="Arial" w:hAnsi="Arial" w:cs="Arial"/>
                <w:sz w:val="24"/>
                <w:szCs w:val="24"/>
              </w:rPr>
            </w:pPr>
            <w:r w:rsidRPr="007E1381">
              <w:rPr>
                <w:rFonts w:ascii="Arial" w:hAnsi="Arial" w:cs="Arial"/>
                <w:b/>
                <w:sz w:val="24"/>
                <w:szCs w:val="24"/>
              </w:rPr>
              <w:t>2. What are the legal factors that should be considered before starting co</w:t>
            </w:r>
            <w:r w:rsidR="00E700A1">
              <w:rPr>
                <w:rFonts w:ascii="Arial" w:hAnsi="Arial" w:cs="Arial"/>
                <w:b/>
                <w:sz w:val="24"/>
                <w:szCs w:val="24"/>
              </w:rPr>
              <w:t xml:space="preserve">mputer forensic engagements? </w:t>
            </w:r>
          </w:p>
          <w:p w:rsidR="007E1381" w:rsidRDefault="007E1381" w:rsidP="007E1381">
            <w:pPr>
              <w:rPr>
                <w:rFonts w:ascii="Arial" w:hAnsi="Arial" w:cs="Arial"/>
                <w:b/>
                <w:sz w:val="24"/>
                <w:szCs w:val="24"/>
              </w:rPr>
            </w:pPr>
          </w:p>
          <w:p w:rsidR="00471E2A" w:rsidRPr="00471E2A" w:rsidRDefault="00471E2A" w:rsidP="00471E2A">
            <w:pPr>
              <w:jc w:val="both"/>
              <w:rPr>
                <w:rFonts w:ascii="Arial" w:hAnsi="Arial" w:cs="Arial"/>
                <w:sz w:val="24"/>
                <w:szCs w:val="24"/>
              </w:rPr>
            </w:pPr>
            <w:r>
              <w:rPr>
                <w:rFonts w:ascii="Arial" w:hAnsi="Arial" w:cs="Arial"/>
                <w:sz w:val="24"/>
                <w:szCs w:val="24"/>
              </w:rPr>
              <w:t xml:space="preserve">(a) </w:t>
            </w:r>
            <w:r w:rsidRPr="00471E2A">
              <w:rPr>
                <w:rFonts w:ascii="Arial" w:hAnsi="Arial" w:cs="Arial"/>
                <w:sz w:val="24"/>
                <w:szCs w:val="24"/>
                <w:u w:val="single"/>
              </w:rPr>
              <w:t>Criminal Violation</w:t>
            </w:r>
            <w:r>
              <w:rPr>
                <w:rFonts w:ascii="Arial" w:hAnsi="Arial" w:cs="Arial"/>
                <w:sz w:val="24"/>
                <w:szCs w:val="24"/>
              </w:rPr>
              <w:t xml:space="preserve"> - Federal, state or local criminal violation code reference name and identification number </w:t>
            </w:r>
          </w:p>
          <w:p w:rsidR="00471E2A" w:rsidRDefault="00471E2A" w:rsidP="007E1381">
            <w:pPr>
              <w:rPr>
                <w:rFonts w:ascii="Arial" w:hAnsi="Arial" w:cs="Arial"/>
                <w:b/>
                <w:sz w:val="24"/>
                <w:szCs w:val="24"/>
              </w:rPr>
            </w:pPr>
          </w:p>
          <w:p w:rsidR="00471E2A" w:rsidRDefault="00471E2A" w:rsidP="00471E2A">
            <w:pPr>
              <w:jc w:val="both"/>
              <w:rPr>
                <w:rFonts w:ascii="Arial" w:hAnsi="Arial" w:cs="Arial"/>
                <w:sz w:val="24"/>
                <w:szCs w:val="24"/>
              </w:rPr>
            </w:pPr>
            <w:r>
              <w:rPr>
                <w:rFonts w:ascii="Arial" w:hAnsi="Arial" w:cs="Arial"/>
                <w:sz w:val="24"/>
                <w:szCs w:val="24"/>
              </w:rPr>
              <w:t xml:space="preserve">(b) </w:t>
            </w:r>
            <w:r w:rsidRPr="00471E2A">
              <w:rPr>
                <w:rFonts w:ascii="Arial" w:hAnsi="Arial" w:cs="Arial"/>
                <w:sz w:val="24"/>
                <w:szCs w:val="24"/>
                <w:u w:val="single"/>
              </w:rPr>
              <w:t>Client Entity Violation</w:t>
            </w:r>
            <w:r>
              <w:rPr>
                <w:rFonts w:ascii="Arial" w:hAnsi="Arial" w:cs="Arial"/>
                <w:sz w:val="24"/>
                <w:szCs w:val="24"/>
              </w:rPr>
              <w:t xml:space="preserve"> – Entity policy or rules violation code reference name and identification number</w:t>
            </w:r>
          </w:p>
          <w:p w:rsidR="00471E2A" w:rsidRDefault="00471E2A" w:rsidP="007E1381">
            <w:pPr>
              <w:rPr>
                <w:rFonts w:ascii="Arial" w:hAnsi="Arial" w:cs="Arial"/>
                <w:sz w:val="24"/>
                <w:szCs w:val="24"/>
              </w:rPr>
            </w:pPr>
          </w:p>
          <w:p w:rsidR="00471E2A" w:rsidRDefault="00471E2A" w:rsidP="00471E2A">
            <w:pPr>
              <w:jc w:val="both"/>
              <w:rPr>
                <w:rFonts w:ascii="Arial" w:hAnsi="Arial" w:cs="Arial"/>
                <w:sz w:val="24"/>
                <w:szCs w:val="24"/>
              </w:rPr>
            </w:pPr>
            <w:r>
              <w:rPr>
                <w:rFonts w:ascii="Arial" w:hAnsi="Arial" w:cs="Arial"/>
                <w:sz w:val="24"/>
                <w:szCs w:val="24"/>
              </w:rPr>
              <w:t xml:space="preserve">(c) </w:t>
            </w:r>
            <w:r w:rsidRPr="00471E2A">
              <w:rPr>
                <w:rFonts w:ascii="Arial" w:hAnsi="Arial" w:cs="Arial"/>
                <w:sz w:val="24"/>
                <w:szCs w:val="24"/>
                <w:u w:val="single"/>
              </w:rPr>
              <w:t>Investigation Outcome</w:t>
            </w:r>
            <w:r>
              <w:rPr>
                <w:rFonts w:ascii="Arial" w:hAnsi="Arial" w:cs="Arial"/>
                <w:sz w:val="24"/>
                <w:szCs w:val="24"/>
              </w:rPr>
              <w:t xml:space="preserve"> – Client and Investigator mutually agreed to or understood investigation goal, objective, or outcome</w:t>
            </w:r>
          </w:p>
          <w:p w:rsidR="00471E2A" w:rsidRDefault="00471E2A" w:rsidP="007E1381">
            <w:pPr>
              <w:rPr>
                <w:rFonts w:ascii="Arial" w:hAnsi="Arial" w:cs="Arial"/>
                <w:sz w:val="24"/>
                <w:szCs w:val="24"/>
              </w:rPr>
            </w:pPr>
          </w:p>
          <w:p w:rsidR="00471E2A" w:rsidRDefault="00471E2A" w:rsidP="00471E2A">
            <w:pPr>
              <w:jc w:val="both"/>
              <w:rPr>
                <w:rFonts w:ascii="Arial" w:hAnsi="Arial" w:cs="Arial"/>
                <w:sz w:val="24"/>
                <w:szCs w:val="24"/>
              </w:rPr>
            </w:pPr>
            <w:r>
              <w:rPr>
                <w:rFonts w:ascii="Arial" w:hAnsi="Arial" w:cs="Arial"/>
                <w:sz w:val="24"/>
                <w:szCs w:val="24"/>
              </w:rPr>
              <w:t xml:space="preserve">(d) </w:t>
            </w:r>
            <w:r w:rsidRPr="00471E2A">
              <w:rPr>
                <w:rFonts w:ascii="Arial" w:hAnsi="Arial" w:cs="Arial"/>
                <w:sz w:val="24"/>
                <w:szCs w:val="24"/>
                <w:u w:val="single"/>
              </w:rPr>
              <w:t>Professional Competence</w:t>
            </w:r>
            <w:r>
              <w:rPr>
                <w:rFonts w:ascii="Arial" w:hAnsi="Arial" w:cs="Arial"/>
                <w:sz w:val="24"/>
                <w:szCs w:val="24"/>
              </w:rPr>
              <w:t xml:space="preserve">  - Does investigator and/or attorney have enough competent experience and education required to accurately perform and complete the duties required by investigation.</w:t>
            </w:r>
          </w:p>
          <w:p w:rsidR="00471E2A" w:rsidRDefault="00471E2A" w:rsidP="007E1381">
            <w:pPr>
              <w:rPr>
                <w:rFonts w:ascii="Arial" w:hAnsi="Arial" w:cs="Arial"/>
                <w:sz w:val="24"/>
                <w:szCs w:val="24"/>
              </w:rPr>
            </w:pPr>
          </w:p>
          <w:p w:rsidR="00471E2A" w:rsidRDefault="00471E2A" w:rsidP="00471E2A">
            <w:pPr>
              <w:jc w:val="both"/>
              <w:rPr>
                <w:rFonts w:ascii="Arial" w:hAnsi="Arial" w:cs="Arial"/>
                <w:sz w:val="24"/>
                <w:szCs w:val="24"/>
              </w:rPr>
            </w:pPr>
            <w:r>
              <w:rPr>
                <w:rFonts w:ascii="Arial" w:hAnsi="Arial" w:cs="Arial"/>
                <w:sz w:val="24"/>
                <w:szCs w:val="24"/>
              </w:rPr>
              <w:t xml:space="preserve">(e) </w:t>
            </w:r>
            <w:r w:rsidRPr="00471E2A">
              <w:rPr>
                <w:rFonts w:ascii="Arial" w:hAnsi="Arial" w:cs="Arial"/>
                <w:sz w:val="24"/>
                <w:szCs w:val="24"/>
                <w:u w:val="single"/>
              </w:rPr>
              <w:t>Device &amp; Software</w:t>
            </w:r>
            <w:r>
              <w:rPr>
                <w:rFonts w:ascii="Arial" w:hAnsi="Arial" w:cs="Arial"/>
                <w:sz w:val="24"/>
                <w:szCs w:val="24"/>
              </w:rPr>
              <w:t xml:space="preserve"> – Each type of computer device and </w:t>
            </w:r>
            <w:r w:rsidR="00E700A1">
              <w:rPr>
                <w:rFonts w:ascii="Arial" w:hAnsi="Arial" w:cs="Arial"/>
                <w:sz w:val="24"/>
                <w:szCs w:val="24"/>
              </w:rPr>
              <w:t xml:space="preserve">software </w:t>
            </w:r>
            <w:r>
              <w:rPr>
                <w:rFonts w:ascii="Arial" w:hAnsi="Arial" w:cs="Arial"/>
                <w:sz w:val="24"/>
                <w:szCs w:val="24"/>
              </w:rPr>
              <w:t>to b</w:t>
            </w:r>
            <w:r w:rsidR="00E700A1">
              <w:rPr>
                <w:rFonts w:ascii="Arial" w:hAnsi="Arial" w:cs="Arial"/>
                <w:sz w:val="24"/>
                <w:szCs w:val="24"/>
              </w:rPr>
              <w:t xml:space="preserve">e used to perform </w:t>
            </w:r>
            <w:r>
              <w:rPr>
                <w:rFonts w:ascii="Arial" w:hAnsi="Arial" w:cs="Arial"/>
                <w:sz w:val="24"/>
                <w:szCs w:val="24"/>
              </w:rPr>
              <w:t>start to finish investigation procedures</w:t>
            </w:r>
          </w:p>
          <w:p w:rsidR="00471E2A" w:rsidRDefault="00471E2A" w:rsidP="007E1381">
            <w:pPr>
              <w:rPr>
                <w:rFonts w:ascii="Arial" w:hAnsi="Arial" w:cs="Arial"/>
                <w:sz w:val="24"/>
                <w:szCs w:val="24"/>
              </w:rPr>
            </w:pPr>
          </w:p>
          <w:p w:rsidR="00471E2A" w:rsidRPr="00471E2A" w:rsidRDefault="00471E2A" w:rsidP="00471E2A">
            <w:pPr>
              <w:jc w:val="both"/>
              <w:rPr>
                <w:rFonts w:ascii="Arial" w:hAnsi="Arial" w:cs="Arial"/>
                <w:sz w:val="24"/>
                <w:szCs w:val="24"/>
              </w:rPr>
            </w:pPr>
            <w:r>
              <w:rPr>
                <w:rFonts w:ascii="Arial" w:hAnsi="Arial" w:cs="Arial"/>
                <w:sz w:val="24"/>
                <w:szCs w:val="24"/>
              </w:rPr>
              <w:t xml:space="preserve">(f) </w:t>
            </w:r>
            <w:r w:rsidRPr="00471E2A">
              <w:rPr>
                <w:rFonts w:ascii="Arial" w:hAnsi="Arial" w:cs="Arial"/>
                <w:sz w:val="24"/>
                <w:szCs w:val="24"/>
                <w:u w:val="single"/>
              </w:rPr>
              <w:t>Data A</w:t>
            </w:r>
            <w:r w:rsidR="00E700A1">
              <w:rPr>
                <w:rFonts w:ascii="Arial" w:hAnsi="Arial" w:cs="Arial"/>
                <w:sz w:val="24"/>
                <w:szCs w:val="24"/>
                <w:u w:val="single"/>
              </w:rPr>
              <w:t>ccess Authority</w:t>
            </w:r>
            <w:r>
              <w:rPr>
                <w:rFonts w:ascii="Arial" w:hAnsi="Arial" w:cs="Arial"/>
                <w:sz w:val="24"/>
                <w:szCs w:val="24"/>
              </w:rPr>
              <w:t xml:space="preserve"> – The legal requisite authority that must be obtained prior to seeking to obtain or access database data</w:t>
            </w:r>
          </w:p>
          <w:p w:rsidR="00E700A1" w:rsidRDefault="00E700A1" w:rsidP="007E1381">
            <w:pPr>
              <w:rPr>
                <w:rFonts w:ascii="Arial" w:hAnsi="Arial" w:cs="Arial"/>
                <w:sz w:val="24"/>
                <w:szCs w:val="24"/>
              </w:rPr>
            </w:pPr>
          </w:p>
          <w:p w:rsidR="00471E2A" w:rsidRDefault="00471E2A" w:rsidP="00E700A1">
            <w:pPr>
              <w:jc w:val="both"/>
              <w:rPr>
                <w:rFonts w:ascii="Arial" w:hAnsi="Arial" w:cs="Arial"/>
                <w:sz w:val="24"/>
                <w:szCs w:val="24"/>
              </w:rPr>
            </w:pPr>
            <w:r>
              <w:rPr>
                <w:rFonts w:ascii="Arial" w:hAnsi="Arial" w:cs="Arial"/>
                <w:sz w:val="24"/>
                <w:szCs w:val="24"/>
              </w:rPr>
              <w:t>(g</w:t>
            </w:r>
            <w:r w:rsidRPr="00471E2A">
              <w:rPr>
                <w:rFonts w:ascii="Arial" w:hAnsi="Arial" w:cs="Arial"/>
                <w:sz w:val="24"/>
                <w:szCs w:val="24"/>
              </w:rPr>
              <w:t>)</w:t>
            </w:r>
            <w:r>
              <w:rPr>
                <w:rFonts w:ascii="Arial" w:hAnsi="Arial" w:cs="Arial"/>
                <w:b/>
                <w:sz w:val="24"/>
                <w:szCs w:val="24"/>
              </w:rPr>
              <w:t xml:space="preserve"> </w:t>
            </w:r>
            <w:r w:rsidRPr="00471E2A">
              <w:rPr>
                <w:rFonts w:ascii="Arial" w:hAnsi="Arial" w:cs="Arial"/>
                <w:sz w:val="24"/>
                <w:szCs w:val="24"/>
                <w:u w:val="single"/>
              </w:rPr>
              <w:t>Investigation Scope</w:t>
            </w:r>
            <w:r>
              <w:rPr>
                <w:rFonts w:ascii="Arial" w:hAnsi="Arial" w:cs="Arial"/>
                <w:sz w:val="24"/>
                <w:szCs w:val="24"/>
              </w:rPr>
              <w:t xml:space="preserve"> – The </w:t>
            </w:r>
            <w:r w:rsidR="00E700A1">
              <w:rPr>
                <w:rFonts w:ascii="Arial" w:hAnsi="Arial" w:cs="Arial"/>
                <w:sz w:val="24"/>
                <w:szCs w:val="24"/>
              </w:rPr>
              <w:t xml:space="preserve">goal or objective of the investigation and the </w:t>
            </w:r>
            <w:r>
              <w:rPr>
                <w:rFonts w:ascii="Arial" w:hAnsi="Arial" w:cs="Arial"/>
                <w:sz w:val="24"/>
                <w:szCs w:val="24"/>
              </w:rPr>
              <w:t xml:space="preserve">start to end dates of the period under investigation </w:t>
            </w:r>
          </w:p>
          <w:p w:rsidR="00471E2A" w:rsidRDefault="00471E2A" w:rsidP="007E1381">
            <w:pPr>
              <w:rPr>
                <w:rFonts w:ascii="Arial" w:hAnsi="Arial" w:cs="Arial"/>
                <w:sz w:val="24"/>
                <w:szCs w:val="24"/>
              </w:rPr>
            </w:pPr>
          </w:p>
          <w:p w:rsidR="00E700A1" w:rsidRDefault="00E700A1" w:rsidP="007E1381">
            <w:pPr>
              <w:rPr>
                <w:rFonts w:ascii="Arial" w:hAnsi="Arial" w:cs="Arial"/>
                <w:sz w:val="24"/>
                <w:szCs w:val="24"/>
              </w:rPr>
            </w:pPr>
          </w:p>
          <w:p w:rsidR="00471E2A" w:rsidRDefault="00E700A1" w:rsidP="00E700A1">
            <w:pPr>
              <w:jc w:val="both"/>
              <w:rPr>
                <w:rFonts w:ascii="Arial" w:hAnsi="Arial" w:cs="Arial"/>
                <w:b/>
                <w:sz w:val="24"/>
                <w:szCs w:val="24"/>
              </w:rPr>
            </w:pPr>
            <w:r>
              <w:rPr>
                <w:rFonts w:ascii="Arial" w:hAnsi="Arial" w:cs="Arial"/>
                <w:sz w:val="24"/>
                <w:szCs w:val="24"/>
              </w:rPr>
              <w:lastRenderedPageBreak/>
              <w:t>(</w:t>
            </w:r>
            <w:r w:rsidR="00471E2A">
              <w:rPr>
                <w:rFonts w:ascii="Arial" w:hAnsi="Arial" w:cs="Arial"/>
                <w:sz w:val="24"/>
                <w:szCs w:val="24"/>
              </w:rPr>
              <w:t xml:space="preserve">h) </w:t>
            </w:r>
            <w:r w:rsidR="00471E2A" w:rsidRPr="00471E2A">
              <w:rPr>
                <w:rFonts w:ascii="Arial" w:hAnsi="Arial" w:cs="Arial"/>
                <w:sz w:val="24"/>
                <w:szCs w:val="24"/>
                <w:u w:val="single"/>
              </w:rPr>
              <w:t>Chain of Custody</w:t>
            </w:r>
            <w:r w:rsidR="00471E2A">
              <w:rPr>
                <w:rFonts w:ascii="Arial" w:hAnsi="Arial" w:cs="Arial"/>
                <w:sz w:val="24"/>
                <w:szCs w:val="24"/>
              </w:rPr>
              <w:t xml:space="preserve"> – discuss and verify with prosecutors the chain of custody concerns from the initial gathering of evidence to evidence bing presented in a court of law.</w:t>
            </w:r>
          </w:p>
          <w:p w:rsidR="00471E2A" w:rsidRDefault="00471E2A" w:rsidP="007E1381">
            <w:pPr>
              <w:rPr>
                <w:rFonts w:ascii="Arial" w:hAnsi="Arial" w:cs="Arial"/>
                <w:b/>
                <w:sz w:val="24"/>
                <w:szCs w:val="24"/>
              </w:rPr>
            </w:pPr>
          </w:p>
          <w:p w:rsidR="007E1381" w:rsidRPr="007E1381" w:rsidRDefault="007E1381" w:rsidP="007E1381">
            <w:pPr>
              <w:rPr>
                <w:rFonts w:ascii="Arial" w:hAnsi="Arial" w:cs="Arial"/>
                <w:b/>
                <w:sz w:val="24"/>
                <w:szCs w:val="24"/>
              </w:rPr>
            </w:pPr>
            <w:r w:rsidRPr="007E1381">
              <w:rPr>
                <w:rFonts w:ascii="Arial" w:hAnsi="Arial" w:cs="Arial"/>
                <w:b/>
                <w:sz w:val="24"/>
                <w:szCs w:val="24"/>
              </w:rPr>
              <w:t xml:space="preserve">3. What tools are used by forensic accounts for data analysis? (6) </w:t>
            </w:r>
          </w:p>
          <w:p w:rsidR="00471E2A" w:rsidRDefault="00471E2A" w:rsidP="007E1381">
            <w:pPr>
              <w:rPr>
                <w:rFonts w:ascii="Arial" w:hAnsi="Arial" w:cs="Arial"/>
                <w:b/>
                <w:sz w:val="24"/>
                <w:szCs w:val="24"/>
              </w:rPr>
            </w:pPr>
          </w:p>
          <w:p w:rsidR="00471E2A" w:rsidRPr="00471E2A" w:rsidRDefault="00471E2A" w:rsidP="00471E2A">
            <w:pPr>
              <w:jc w:val="both"/>
              <w:rPr>
                <w:rFonts w:ascii="Arial" w:hAnsi="Arial" w:cs="Arial"/>
                <w:sz w:val="24"/>
                <w:szCs w:val="24"/>
              </w:rPr>
            </w:pPr>
            <w:r>
              <w:rPr>
                <w:rFonts w:ascii="Arial" w:hAnsi="Arial" w:cs="Arial"/>
                <w:sz w:val="24"/>
                <w:szCs w:val="24"/>
              </w:rPr>
              <w:t xml:space="preserve">(a) </w:t>
            </w:r>
            <w:r w:rsidRPr="00471E2A">
              <w:rPr>
                <w:rFonts w:ascii="Arial" w:hAnsi="Arial" w:cs="Arial"/>
                <w:sz w:val="24"/>
                <w:szCs w:val="24"/>
                <w:u w:val="single"/>
              </w:rPr>
              <w:t>Basic Productivity Software</w:t>
            </w:r>
            <w:r>
              <w:rPr>
                <w:rFonts w:ascii="Arial" w:hAnsi="Arial" w:cs="Arial"/>
                <w:sz w:val="24"/>
                <w:szCs w:val="24"/>
              </w:rPr>
              <w:t xml:space="preserve"> – such as Excel or </w:t>
            </w:r>
            <w:r w:rsidRPr="00471E2A">
              <w:rPr>
                <w:rFonts w:ascii="Arial" w:hAnsi="Arial" w:cs="Arial"/>
                <w:sz w:val="24"/>
                <w:szCs w:val="24"/>
              </w:rPr>
              <w:t>Access</w:t>
            </w:r>
            <w:r>
              <w:rPr>
                <w:rFonts w:ascii="Arial" w:hAnsi="Arial" w:cs="Arial"/>
                <w:sz w:val="24"/>
                <w:szCs w:val="24"/>
              </w:rPr>
              <w:t xml:space="preserve">, </w:t>
            </w:r>
            <w:r w:rsidRPr="00471E2A">
              <w:rPr>
                <w:rFonts w:ascii="Arial" w:hAnsi="Arial" w:cs="Arial"/>
                <w:sz w:val="24"/>
                <w:szCs w:val="24"/>
              </w:rPr>
              <w:t>The forensic accountant would need intermediate or advanced expertise in the use of the product.</w:t>
            </w:r>
          </w:p>
          <w:p w:rsidR="00471E2A" w:rsidRPr="00471E2A" w:rsidRDefault="00471E2A" w:rsidP="00471E2A">
            <w:pPr>
              <w:rPr>
                <w:rFonts w:ascii="Arial" w:hAnsi="Arial" w:cs="Arial"/>
                <w:sz w:val="24"/>
                <w:szCs w:val="24"/>
              </w:rPr>
            </w:pPr>
          </w:p>
          <w:p w:rsidR="00471E2A" w:rsidRPr="00471E2A" w:rsidRDefault="00471E2A" w:rsidP="00471E2A">
            <w:pPr>
              <w:jc w:val="both"/>
              <w:rPr>
                <w:rFonts w:ascii="Arial" w:hAnsi="Arial" w:cs="Arial"/>
                <w:sz w:val="24"/>
                <w:szCs w:val="24"/>
              </w:rPr>
            </w:pPr>
            <w:r>
              <w:rPr>
                <w:rFonts w:ascii="Arial" w:hAnsi="Arial" w:cs="Arial"/>
                <w:sz w:val="24"/>
                <w:szCs w:val="24"/>
              </w:rPr>
              <w:t xml:space="preserve">(b) </w:t>
            </w:r>
            <w:r w:rsidRPr="00471E2A">
              <w:rPr>
                <w:rFonts w:ascii="Arial" w:hAnsi="Arial" w:cs="Arial"/>
                <w:sz w:val="24"/>
                <w:szCs w:val="24"/>
                <w:u w:val="single"/>
              </w:rPr>
              <w:t>Excel/Office Add-on Data Analysis Software</w:t>
            </w:r>
            <w:r>
              <w:rPr>
                <w:rFonts w:ascii="Arial" w:hAnsi="Arial" w:cs="Arial"/>
                <w:sz w:val="24"/>
                <w:szCs w:val="24"/>
              </w:rPr>
              <w:t xml:space="preserve"> - such as </w:t>
            </w:r>
            <w:r w:rsidRPr="00471E2A">
              <w:rPr>
                <w:rFonts w:ascii="Arial" w:hAnsi="Arial" w:cs="Arial"/>
                <w:sz w:val="24"/>
                <w:szCs w:val="24"/>
              </w:rPr>
              <w:t xml:space="preserve">ActiveData, </w:t>
            </w:r>
            <w:r>
              <w:rPr>
                <w:rFonts w:ascii="Arial" w:hAnsi="Arial" w:cs="Arial"/>
                <w:sz w:val="24"/>
                <w:szCs w:val="24"/>
              </w:rPr>
              <w:t xml:space="preserve">or </w:t>
            </w:r>
            <w:r w:rsidRPr="00471E2A">
              <w:rPr>
                <w:rFonts w:ascii="Arial" w:hAnsi="Arial" w:cs="Arial"/>
                <w:sz w:val="24"/>
                <w:szCs w:val="24"/>
              </w:rPr>
              <w:t>TopCaats</w:t>
            </w:r>
            <w:r>
              <w:rPr>
                <w:rFonts w:ascii="Arial" w:hAnsi="Arial" w:cs="Arial"/>
                <w:sz w:val="24"/>
                <w:szCs w:val="24"/>
              </w:rPr>
              <w:t xml:space="preserve">, that are </w:t>
            </w:r>
            <w:r w:rsidRPr="00471E2A">
              <w:rPr>
                <w:rFonts w:ascii="Arial" w:hAnsi="Arial" w:cs="Arial"/>
                <w:sz w:val="24"/>
                <w:szCs w:val="24"/>
              </w:rPr>
              <w:t>programs with user</w:t>
            </w:r>
            <w:r>
              <w:rPr>
                <w:rFonts w:ascii="Arial" w:hAnsi="Arial" w:cs="Arial"/>
                <w:sz w:val="24"/>
                <w:szCs w:val="24"/>
              </w:rPr>
              <w:t xml:space="preserve"> </w:t>
            </w:r>
            <w:r w:rsidRPr="00471E2A">
              <w:rPr>
                <w:rFonts w:ascii="Arial" w:hAnsi="Arial" w:cs="Arial"/>
                <w:sz w:val="24"/>
                <w:szCs w:val="24"/>
              </w:rPr>
              <w:t xml:space="preserve">friendly utilities that leverage Excel and other Microsoft products in order to perform data analysis. </w:t>
            </w:r>
          </w:p>
          <w:p w:rsidR="00471E2A" w:rsidRPr="00471E2A" w:rsidRDefault="00471E2A" w:rsidP="00471E2A">
            <w:pPr>
              <w:rPr>
                <w:rFonts w:ascii="Arial" w:hAnsi="Arial" w:cs="Arial"/>
                <w:sz w:val="24"/>
                <w:szCs w:val="24"/>
              </w:rPr>
            </w:pPr>
          </w:p>
          <w:p w:rsidR="00471E2A" w:rsidRPr="00471E2A" w:rsidRDefault="00471E2A" w:rsidP="00471E2A">
            <w:pPr>
              <w:jc w:val="both"/>
              <w:rPr>
                <w:rFonts w:ascii="Arial" w:hAnsi="Arial" w:cs="Arial"/>
                <w:sz w:val="24"/>
                <w:szCs w:val="24"/>
              </w:rPr>
            </w:pPr>
            <w:r>
              <w:rPr>
                <w:rFonts w:ascii="Arial" w:hAnsi="Arial" w:cs="Arial"/>
                <w:sz w:val="24"/>
                <w:szCs w:val="24"/>
              </w:rPr>
              <w:t xml:space="preserve">(c) </w:t>
            </w:r>
            <w:r w:rsidRPr="00471E2A">
              <w:rPr>
                <w:rFonts w:ascii="Arial" w:hAnsi="Arial" w:cs="Arial"/>
                <w:sz w:val="24"/>
                <w:szCs w:val="24"/>
                <w:u w:val="single"/>
              </w:rPr>
              <w:t>Data Analysis Software</w:t>
            </w:r>
            <w:r>
              <w:rPr>
                <w:rFonts w:ascii="Arial" w:hAnsi="Arial" w:cs="Arial"/>
                <w:sz w:val="24"/>
                <w:szCs w:val="24"/>
              </w:rPr>
              <w:t xml:space="preserve"> – such as IDEA, or </w:t>
            </w:r>
            <w:r w:rsidRPr="00471E2A">
              <w:rPr>
                <w:rFonts w:ascii="Arial" w:hAnsi="Arial" w:cs="Arial"/>
                <w:sz w:val="24"/>
                <w:szCs w:val="24"/>
              </w:rPr>
              <w:t>ACL</w:t>
            </w:r>
            <w:r>
              <w:rPr>
                <w:rFonts w:ascii="Arial" w:hAnsi="Arial" w:cs="Arial"/>
                <w:sz w:val="24"/>
                <w:szCs w:val="24"/>
              </w:rPr>
              <w:t>, these are c</w:t>
            </w:r>
            <w:r w:rsidRPr="00471E2A">
              <w:rPr>
                <w:rFonts w:ascii="Arial" w:hAnsi="Arial" w:cs="Arial"/>
                <w:sz w:val="24"/>
                <w:szCs w:val="24"/>
              </w:rPr>
              <w:t>omp</w:t>
            </w:r>
            <w:r>
              <w:rPr>
                <w:rFonts w:ascii="Arial" w:hAnsi="Arial" w:cs="Arial"/>
                <w:sz w:val="24"/>
                <w:szCs w:val="24"/>
              </w:rPr>
              <w:t>rehensive data analysis program</w:t>
            </w:r>
            <w:r w:rsidRPr="00471E2A">
              <w:rPr>
                <w:rFonts w:ascii="Arial" w:hAnsi="Arial" w:cs="Arial"/>
                <w:sz w:val="24"/>
                <w:szCs w:val="24"/>
              </w:rPr>
              <w:t>s that support various investigative activities, such as converting multiple electronic formats into a single format that can be used.</w:t>
            </w:r>
          </w:p>
          <w:p w:rsidR="00471E2A" w:rsidRPr="00471E2A" w:rsidRDefault="00471E2A" w:rsidP="00471E2A">
            <w:pPr>
              <w:rPr>
                <w:rFonts w:ascii="Arial" w:hAnsi="Arial" w:cs="Arial"/>
                <w:sz w:val="24"/>
                <w:szCs w:val="24"/>
              </w:rPr>
            </w:pPr>
          </w:p>
          <w:p w:rsidR="00471E2A" w:rsidRPr="00471E2A" w:rsidRDefault="00471E2A" w:rsidP="00471E2A">
            <w:pPr>
              <w:jc w:val="both"/>
              <w:rPr>
                <w:rFonts w:ascii="Arial" w:hAnsi="Arial" w:cs="Arial"/>
                <w:sz w:val="24"/>
                <w:szCs w:val="24"/>
              </w:rPr>
            </w:pPr>
            <w:r>
              <w:rPr>
                <w:rFonts w:ascii="Arial" w:hAnsi="Arial" w:cs="Arial"/>
                <w:sz w:val="24"/>
                <w:szCs w:val="24"/>
              </w:rPr>
              <w:t xml:space="preserve">(d) </w:t>
            </w:r>
            <w:r w:rsidRPr="00471E2A">
              <w:rPr>
                <w:rFonts w:ascii="Arial" w:hAnsi="Arial" w:cs="Arial"/>
                <w:sz w:val="24"/>
                <w:szCs w:val="24"/>
                <w:u w:val="single"/>
              </w:rPr>
              <w:t>Specialty Software</w:t>
            </w:r>
            <w:r>
              <w:rPr>
                <w:rFonts w:ascii="Arial" w:hAnsi="Arial" w:cs="Arial"/>
                <w:sz w:val="24"/>
                <w:szCs w:val="24"/>
              </w:rPr>
              <w:t xml:space="preserve"> – such as </w:t>
            </w:r>
            <w:r w:rsidRPr="00471E2A">
              <w:rPr>
                <w:rFonts w:ascii="Arial" w:hAnsi="Arial" w:cs="Arial"/>
                <w:sz w:val="24"/>
                <w:szCs w:val="24"/>
              </w:rPr>
              <w:t>WizSoft, SAS, SPSS, Qualys</w:t>
            </w:r>
            <w:r>
              <w:rPr>
                <w:rFonts w:ascii="Arial" w:hAnsi="Arial" w:cs="Arial"/>
                <w:sz w:val="24"/>
                <w:szCs w:val="24"/>
              </w:rPr>
              <w:t>, this is s</w:t>
            </w:r>
            <w:r w:rsidRPr="00471E2A">
              <w:rPr>
                <w:rFonts w:ascii="Arial" w:hAnsi="Arial" w:cs="Arial"/>
                <w:sz w:val="24"/>
                <w:szCs w:val="24"/>
              </w:rPr>
              <w:t>pecial purpose software to facilitate advanced data analysis inquiry or special investigative purposes, e.g., data mining, security and access.</w:t>
            </w:r>
          </w:p>
          <w:p w:rsidR="00471E2A" w:rsidRPr="00471E2A" w:rsidRDefault="00471E2A" w:rsidP="00471E2A">
            <w:pPr>
              <w:rPr>
                <w:rFonts w:ascii="Arial" w:hAnsi="Arial" w:cs="Arial"/>
                <w:sz w:val="24"/>
                <w:szCs w:val="24"/>
              </w:rPr>
            </w:pPr>
          </w:p>
          <w:p w:rsidR="007E1381" w:rsidRPr="007E1381" w:rsidRDefault="007E1381" w:rsidP="007E1381">
            <w:pPr>
              <w:rPr>
                <w:rFonts w:ascii="Arial" w:hAnsi="Arial" w:cs="Arial"/>
                <w:b/>
                <w:sz w:val="24"/>
                <w:szCs w:val="24"/>
              </w:rPr>
            </w:pPr>
            <w:r w:rsidRPr="007E1381">
              <w:rPr>
                <w:rFonts w:ascii="Arial" w:hAnsi="Arial" w:cs="Arial"/>
                <w:b/>
                <w:sz w:val="24"/>
                <w:szCs w:val="24"/>
              </w:rPr>
              <w:t>4. What is a chain of custody form? What type of in</w:t>
            </w:r>
            <w:r w:rsidR="00AB04A4">
              <w:rPr>
                <w:rFonts w:ascii="Arial" w:hAnsi="Arial" w:cs="Arial"/>
                <w:b/>
                <w:sz w:val="24"/>
                <w:szCs w:val="24"/>
              </w:rPr>
              <w:t xml:space="preserve">formation does this contain? </w:t>
            </w:r>
          </w:p>
          <w:p w:rsidR="00CC2FB3" w:rsidRPr="007E1381" w:rsidRDefault="00CC2FB3" w:rsidP="00A851DA">
            <w:pPr>
              <w:rPr>
                <w:rFonts w:ascii="Arial" w:hAnsi="Arial" w:cs="Arial"/>
                <w:sz w:val="24"/>
                <w:szCs w:val="24"/>
              </w:rPr>
            </w:pPr>
          </w:p>
          <w:p w:rsidR="00471E2A" w:rsidRPr="00471E2A" w:rsidRDefault="00471E2A" w:rsidP="00471E2A">
            <w:pPr>
              <w:jc w:val="both"/>
              <w:rPr>
                <w:rFonts w:ascii="Arial" w:hAnsi="Arial" w:cs="Arial"/>
                <w:sz w:val="24"/>
                <w:szCs w:val="24"/>
              </w:rPr>
            </w:pPr>
            <w:r w:rsidRPr="00471E2A">
              <w:rPr>
                <w:rFonts w:ascii="Arial" w:hAnsi="Arial" w:cs="Arial"/>
                <w:sz w:val="24"/>
                <w:szCs w:val="24"/>
              </w:rPr>
              <w:t> </w:t>
            </w:r>
            <w:r w:rsidR="00E700A1">
              <w:rPr>
                <w:rFonts w:ascii="Arial" w:hAnsi="Arial" w:cs="Arial"/>
                <w:sz w:val="24"/>
                <w:szCs w:val="24"/>
              </w:rPr>
              <w:t>(1</w:t>
            </w:r>
            <w:r>
              <w:rPr>
                <w:rFonts w:ascii="Arial" w:hAnsi="Arial" w:cs="Arial"/>
                <w:sz w:val="24"/>
                <w:szCs w:val="24"/>
              </w:rPr>
              <w:t xml:space="preserve">) </w:t>
            </w:r>
            <w:r w:rsidRPr="00471E2A">
              <w:rPr>
                <w:rFonts w:ascii="Arial" w:hAnsi="Arial" w:cs="Arial"/>
                <w:b/>
                <w:sz w:val="24"/>
                <w:szCs w:val="24"/>
              </w:rPr>
              <w:t>What is a chain of custody form</w:t>
            </w:r>
            <w:r>
              <w:rPr>
                <w:rFonts w:ascii="Arial" w:hAnsi="Arial" w:cs="Arial"/>
                <w:sz w:val="24"/>
                <w:szCs w:val="24"/>
              </w:rPr>
              <w:t xml:space="preserve"> </w:t>
            </w:r>
            <w:r w:rsidR="00AB04A4">
              <w:rPr>
                <w:rFonts w:ascii="Arial" w:hAnsi="Arial" w:cs="Arial"/>
                <w:sz w:val="24"/>
                <w:szCs w:val="24"/>
              </w:rPr>
              <w:t>–</w:t>
            </w:r>
            <w:r>
              <w:rPr>
                <w:rFonts w:ascii="Arial" w:hAnsi="Arial" w:cs="Arial"/>
                <w:sz w:val="24"/>
                <w:szCs w:val="24"/>
              </w:rPr>
              <w:t xml:space="preserve"> </w:t>
            </w:r>
            <w:r w:rsidR="00AB04A4">
              <w:rPr>
                <w:rFonts w:ascii="Arial" w:hAnsi="Arial" w:cs="Arial"/>
                <w:sz w:val="24"/>
                <w:szCs w:val="24"/>
              </w:rPr>
              <w:t xml:space="preserve">To ensure the reliability of un-tampered with evidence, the chain of custody is </w:t>
            </w:r>
            <w:r w:rsidR="00AB04A4" w:rsidRPr="00AB04A4">
              <w:rPr>
                <w:rFonts w:ascii="Arial" w:hAnsi="Arial" w:cs="Arial"/>
                <w:sz w:val="24"/>
                <w:szCs w:val="24"/>
                <w:lang w:val="en-GB"/>
              </w:rPr>
              <w:t xml:space="preserve">a mechanism </w:t>
            </w:r>
            <w:r w:rsidR="00AB04A4">
              <w:rPr>
                <w:rFonts w:ascii="Arial" w:hAnsi="Arial" w:cs="Arial"/>
                <w:sz w:val="24"/>
                <w:szCs w:val="24"/>
                <w:lang w:val="en-GB"/>
              </w:rPr>
              <w:t xml:space="preserve">for </w:t>
            </w:r>
            <w:r w:rsidRPr="00471E2A">
              <w:rPr>
                <w:rFonts w:ascii="Arial" w:hAnsi="Arial" w:cs="Arial"/>
                <w:sz w:val="24"/>
                <w:szCs w:val="24"/>
              </w:rPr>
              <w:t xml:space="preserve">tracing </w:t>
            </w:r>
            <w:r>
              <w:rPr>
                <w:rFonts w:ascii="Arial" w:hAnsi="Arial" w:cs="Arial"/>
                <w:sz w:val="24"/>
                <w:szCs w:val="24"/>
              </w:rPr>
              <w:t xml:space="preserve">or tracking evidence from the point and time of initial confiscation or </w:t>
            </w:r>
            <w:r w:rsidRPr="00471E2A">
              <w:rPr>
                <w:rFonts w:ascii="Arial" w:hAnsi="Arial" w:cs="Arial"/>
                <w:sz w:val="24"/>
                <w:szCs w:val="24"/>
              </w:rPr>
              <w:t xml:space="preserve">collection </w:t>
            </w:r>
            <w:r>
              <w:rPr>
                <w:rFonts w:ascii="Arial" w:hAnsi="Arial" w:cs="Arial"/>
                <w:sz w:val="24"/>
                <w:szCs w:val="24"/>
              </w:rPr>
              <w:t>to storage and final disposal</w:t>
            </w:r>
            <w:r w:rsidR="00AB04A4">
              <w:rPr>
                <w:rFonts w:ascii="Arial" w:hAnsi="Arial" w:cs="Arial"/>
                <w:sz w:val="24"/>
                <w:szCs w:val="24"/>
              </w:rPr>
              <w:t xml:space="preserve"> or disposition.</w:t>
            </w:r>
          </w:p>
          <w:p w:rsidR="00471E2A" w:rsidRDefault="00471E2A" w:rsidP="00A851DA">
            <w:pPr>
              <w:rPr>
                <w:rFonts w:ascii="Arial" w:hAnsi="Arial" w:cs="Arial"/>
                <w:sz w:val="24"/>
                <w:szCs w:val="24"/>
              </w:rPr>
            </w:pPr>
          </w:p>
          <w:p w:rsidR="00CC2FB3" w:rsidRPr="00471E2A" w:rsidRDefault="00E700A1" w:rsidP="00A851DA">
            <w:pPr>
              <w:rPr>
                <w:rFonts w:ascii="Arial" w:hAnsi="Arial" w:cs="Arial"/>
                <w:sz w:val="24"/>
                <w:szCs w:val="24"/>
              </w:rPr>
            </w:pPr>
            <w:r>
              <w:rPr>
                <w:rFonts w:ascii="Arial" w:hAnsi="Arial" w:cs="Arial"/>
                <w:sz w:val="24"/>
                <w:szCs w:val="24"/>
              </w:rPr>
              <w:t>(2</w:t>
            </w:r>
            <w:r w:rsidR="00471E2A">
              <w:rPr>
                <w:rFonts w:ascii="Arial" w:hAnsi="Arial" w:cs="Arial"/>
                <w:sz w:val="24"/>
                <w:szCs w:val="24"/>
              </w:rPr>
              <w:t xml:space="preserve">) </w:t>
            </w:r>
            <w:r w:rsidR="00471E2A" w:rsidRPr="00471E2A">
              <w:rPr>
                <w:rFonts w:ascii="Arial" w:hAnsi="Arial" w:cs="Arial"/>
                <w:b/>
                <w:sz w:val="24"/>
                <w:szCs w:val="24"/>
                <w:lang w:val="en-GB"/>
              </w:rPr>
              <w:t>What type of information does this contain</w:t>
            </w:r>
          </w:p>
          <w:p w:rsidR="00471E2A" w:rsidRDefault="00471E2A" w:rsidP="00A851DA">
            <w:pPr>
              <w:rPr>
                <w:rFonts w:ascii="Arial" w:hAnsi="Arial" w:cs="Arial"/>
                <w:sz w:val="24"/>
                <w:szCs w:val="24"/>
                <w:u w:val="single"/>
              </w:rPr>
            </w:pPr>
          </w:p>
          <w:p w:rsidR="00CC2FB3" w:rsidRPr="00471E2A" w:rsidRDefault="00E700A1" w:rsidP="00471E2A">
            <w:pPr>
              <w:jc w:val="both"/>
              <w:rPr>
                <w:rFonts w:ascii="Arial" w:hAnsi="Arial" w:cs="Arial"/>
                <w:sz w:val="24"/>
                <w:szCs w:val="24"/>
                <w:lang w:val="en-GB"/>
              </w:rPr>
            </w:pPr>
            <w:r>
              <w:rPr>
                <w:rFonts w:ascii="Arial" w:hAnsi="Arial" w:cs="Arial"/>
                <w:sz w:val="24"/>
                <w:szCs w:val="24"/>
              </w:rPr>
              <w:t>(a</w:t>
            </w:r>
            <w:r w:rsidR="00471E2A">
              <w:rPr>
                <w:rFonts w:ascii="Arial" w:hAnsi="Arial" w:cs="Arial"/>
                <w:sz w:val="24"/>
                <w:szCs w:val="24"/>
              </w:rPr>
              <w:t xml:space="preserve">) </w:t>
            </w:r>
            <w:r w:rsidR="00471E2A">
              <w:rPr>
                <w:rFonts w:ascii="Arial" w:hAnsi="Arial" w:cs="Arial"/>
                <w:sz w:val="24"/>
                <w:szCs w:val="24"/>
                <w:u w:val="single"/>
              </w:rPr>
              <w:t>Form Identity</w:t>
            </w:r>
            <w:r w:rsidR="00471E2A" w:rsidRPr="00471E2A">
              <w:rPr>
                <w:rFonts w:ascii="Arial" w:hAnsi="Arial" w:cs="Arial"/>
                <w:sz w:val="24"/>
                <w:szCs w:val="24"/>
                <w:u w:val="single"/>
              </w:rPr>
              <w:t xml:space="preserve"> </w:t>
            </w:r>
            <w:r>
              <w:rPr>
                <w:rFonts w:ascii="Arial" w:hAnsi="Arial" w:cs="Arial"/>
                <w:sz w:val="24"/>
                <w:szCs w:val="24"/>
                <w:u w:val="single"/>
              </w:rPr>
              <w:t xml:space="preserve">Section </w:t>
            </w:r>
            <w:r w:rsidR="00471E2A">
              <w:rPr>
                <w:rFonts w:ascii="Arial" w:hAnsi="Arial" w:cs="Arial"/>
                <w:sz w:val="24"/>
                <w:szCs w:val="24"/>
              </w:rPr>
              <w:t xml:space="preserve"> </w:t>
            </w:r>
            <w:r>
              <w:rPr>
                <w:rFonts w:ascii="Arial" w:hAnsi="Arial" w:cs="Arial"/>
                <w:sz w:val="24"/>
                <w:szCs w:val="24"/>
              </w:rPr>
              <w:t>–</w:t>
            </w:r>
            <w:r w:rsidR="00471E2A">
              <w:rPr>
                <w:rFonts w:ascii="Arial" w:hAnsi="Arial" w:cs="Arial"/>
                <w:sz w:val="24"/>
                <w:szCs w:val="24"/>
              </w:rPr>
              <w:t xml:space="preserve"> </w:t>
            </w:r>
            <w:r>
              <w:rPr>
                <w:rFonts w:ascii="Arial" w:hAnsi="Arial" w:cs="Arial"/>
                <w:sz w:val="24"/>
                <w:szCs w:val="24"/>
              </w:rPr>
              <w:t xml:space="preserve">(1) </w:t>
            </w:r>
            <w:r w:rsidR="00471E2A" w:rsidRPr="00471E2A">
              <w:rPr>
                <w:rFonts w:ascii="Arial" w:hAnsi="Arial" w:cs="Arial"/>
                <w:sz w:val="24"/>
                <w:szCs w:val="24"/>
                <w:lang w:val="en-GB"/>
              </w:rPr>
              <w:t>form must be t</w:t>
            </w:r>
            <w:r w:rsidR="00471E2A">
              <w:rPr>
                <w:rFonts w:ascii="Arial" w:hAnsi="Arial" w:cs="Arial"/>
                <w:sz w:val="24"/>
                <w:szCs w:val="24"/>
                <w:lang w:val="en-GB"/>
              </w:rPr>
              <w:t xml:space="preserve">itled as chain of custody form; </w:t>
            </w:r>
            <w:r>
              <w:rPr>
                <w:rFonts w:ascii="Arial" w:hAnsi="Arial" w:cs="Arial"/>
                <w:sz w:val="24"/>
                <w:szCs w:val="24"/>
                <w:lang w:val="en-GB"/>
              </w:rPr>
              <w:t xml:space="preserve">(2) </w:t>
            </w:r>
            <w:r>
              <w:rPr>
                <w:rFonts w:ascii="Arial" w:hAnsi="Arial" w:cs="Arial"/>
                <w:sz w:val="24"/>
                <w:szCs w:val="24"/>
              </w:rPr>
              <w:t xml:space="preserve">evidence identification number (3) name and title of person and organization seizing evidence (4) </w:t>
            </w:r>
            <w:r w:rsidR="00471E2A">
              <w:rPr>
                <w:rFonts w:ascii="Arial" w:hAnsi="Arial" w:cs="Arial"/>
                <w:sz w:val="24"/>
                <w:szCs w:val="24"/>
              </w:rPr>
              <w:t xml:space="preserve">name of entity to which evidence will be delivered, received and stored; </w:t>
            </w:r>
            <w:r>
              <w:rPr>
                <w:rFonts w:ascii="Arial" w:hAnsi="Arial" w:cs="Arial"/>
                <w:sz w:val="24"/>
                <w:szCs w:val="24"/>
              </w:rPr>
              <w:t xml:space="preserve">(5) </w:t>
            </w:r>
            <w:r w:rsidR="00471E2A">
              <w:rPr>
                <w:rFonts w:ascii="Arial" w:hAnsi="Arial" w:cs="Arial"/>
                <w:sz w:val="24"/>
                <w:szCs w:val="24"/>
              </w:rPr>
              <w:t xml:space="preserve">evidence case number; </w:t>
            </w:r>
            <w:r>
              <w:rPr>
                <w:rFonts w:ascii="Arial" w:hAnsi="Arial" w:cs="Arial"/>
                <w:sz w:val="24"/>
                <w:szCs w:val="24"/>
              </w:rPr>
              <w:t xml:space="preserve">(6) </w:t>
            </w:r>
            <w:r w:rsidR="00471E2A">
              <w:rPr>
                <w:rFonts w:ascii="Arial" w:hAnsi="Arial" w:cs="Arial"/>
                <w:sz w:val="24"/>
                <w:szCs w:val="24"/>
              </w:rPr>
              <w:t>name of entity and entity representative from which evidence was se</w:t>
            </w:r>
            <w:r>
              <w:rPr>
                <w:rFonts w:ascii="Arial" w:hAnsi="Arial" w:cs="Arial"/>
                <w:sz w:val="24"/>
                <w:szCs w:val="24"/>
              </w:rPr>
              <w:t>ized (7) date and time seized and (8) location of seizure;</w:t>
            </w:r>
          </w:p>
          <w:p w:rsidR="00CC2FB3" w:rsidRPr="007E1381" w:rsidRDefault="00CC2FB3" w:rsidP="00A851DA">
            <w:pPr>
              <w:rPr>
                <w:rFonts w:ascii="Arial" w:hAnsi="Arial" w:cs="Arial"/>
                <w:sz w:val="24"/>
                <w:szCs w:val="24"/>
              </w:rPr>
            </w:pPr>
          </w:p>
          <w:p w:rsidR="00CC2FB3" w:rsidRPr="007E1381" w:rsidRDefault="00E700A1" w:rsidP="00471E2A">
            <w:pPr>
              <w:jc w:val="both"/>
              <w:rPr>
                <w:rFonts w:ascii="Arial" w:hAnsi="Arial" w:cs="Arial"/>
                <w:sz w:val="24"/>
                <w:szCs w:val="24"/>
              </w:rPr>
            </w:pPr>
            <w:r w:rsidRPr="00E700A1">
              <w:rPr>
                <w:rFonts w:ascii="Arial" w:hAnsi="Arial" w:cs="Arial"/>
                <w:sz w:val="24"/>
                <w:szCs w:val="24"/>
              </w:rPr>
              <w:t>(b</w:t>
            </w:r>
            <w:r w:rsidR="00471E2A" w:rsidRPr="00E700A1">
              <w:rPr>
                <w:rFonts w:ascii="Arial" w:hAnsi="Arial" w:cs="Arial"/>
                <w:sz w:val="24"/>
                <w:szCs w:val="24"/>
              </w:rPr>
              <w:t xml:space="preserve">) </w:t>
            </w:r>
            <w:r>
              <w:rPr>
                <w:rFonts w:ascii="Arial" w:hAnsi="Arial" w:cs="Arial"/>
                <w:sz w:val="24"/>
                <w:szCs w:val="24"/>
                <w:u w:val="single"/>
              </w:rPr>
              <w:t xml:space="preserve">Seized </w:t>
            </w:r>
            <w:r w:rsidR="00471E2A" w:rsidRPr="00E700A1">
              <w:rPr>
                <w:rFonts w:ascii="Arial" w:hAnsi="Arial" w:cs="Arial"/>
                <w:sz w:val="24"/>
                <w:szCs w:val="24"/>
                <w:u w:val="single"/>
              </w:rPr>
              <w:t>Evidence</w:t>
            </w:r>
            <w:r>
              <w:rPr>
                <w:rFonts w:ascii="Arial" w:hAnsi="Arial" w:cs="Arial"/>
                <w:sz w:val="24"/>
                <w:szCs w:val="24"/>
                <w:u w:val="single"/>
              </w:rPr>
              <w:t xml:space="preserve"> Identity Section</w:t>
            </w:r>
            <w:r w:rsidR="00471E2A">
              <w:rPr>
                <w:rFonts w:ascii="Arial" w:hAnsi="Arial" w:cs="Arial"/>
                <w:sz w:val="24"/>
                <w:szCs w:val="24"/>
              </w:rPr>
              <w:t xml:space="preserve"> – </w:t>
            </w:r>
            <w:r>
              <w:rPr>
                <w:rFonts w:ascii="Arial" w:hAnsi="Arial" w:cs="Arial"/>
                <w:sz w:val="24"/>
                <w:szCs w:val="24"/>
              </w:rPr>
              <w:t xml:space="preserve">For each item or group of items seized (1) an </w:t>
            </w:r>
            <w:r w:rsidR="00471E2A">
              <w:rPr>
                <w:rFonts w:ascii="Arial" w:hAnsi="Arial" w:cs="Arial"/>
                <w:sz w:val="24"/>
                <w:szCs w:val="24"/>
              </w:rPr>
              <w:t>assign</w:t>
            </w:r>
            <w:r>
              <w:rPr>
                <w:rFonts w:ascii="Arial" w:hAnsi="Arial" w:cs="Arial"/>
                <w:sz w:val="24"/>
                <w:szCs w:val="24"/>
              </w:rPr>
              <w:t xml:space="preserve">ed item identification number (2) item total quantity and (3) </w:t>
            </w:r>
            <w:r w:rsidR="00471E2A">
              <w:rPr>
                <w:rFonts w:ascii="Arial" w:hAnsi="Arial" w:cs="Arial"/>
                <w:sz w:val="24"/>
                <w:szCs w:val="24"/>
              </w:rPr>
              <w:t>description of item (including model or serial number)</w:t>
            </w:r>
          </w:p>
          <w:p w:rsidR="00471E2A" w:rsidRDefault="00471E2A" w:rsidP="00A851DA">
            <w:pPr>
              <w:rPr>
                <w:rFonts w:ascii="Arial" w:hAnsi="Arial" w:cs="Arial"/>
                <w:sz w:val="24"/>
                <w:szCs w:val="24"/>
              </w:rPr>
            </w:pPr>
          </w:p>
          <w:p w:rsidR="00CC2FB3" w:rsidRPr="007E1381" w:rsidRDefault="00471E2A" w:rsidP="00471E2A">
            <w:pPr>
              <w:jc w:val="both"/>
              <w:rPr>
                <w:rFonts w:ascii="Arial" w:hAnsi="Arial" w:cs="Arial"/>
                <w:sz w:val="24"/>
                <w:szCs w:val="24"/>
              </w:rPr>
            </w:pPr>
            <w:r>
              <w:rPr>
                <w:rFonts w:ascii="Arial" w:hAnsi="Arial" w:cs="Arial"/>
                <w:sz w:val="24"/>
                <w:szCs w:val="24"/>
              </w:rPr>
              <w:t xml:space="preserve">(3) </w:t>
            </w:r>
            <w:r w:rsidRPr="00471E2A">
              <w:rPr>
                <w:rFonts w:ascii="Arial" w:hAnsi="Arial" w:cs="Arial"/>
                <w:sz w:val="24"/>
                <w:szCs w:val="24"/>
                <w:u w:val="single"/>
              </w:rPr>
              <w:t>Custody</w:t>
            </w:r>
            <w:r>
              <w:rPr>
                <w:rFonts w:ascii="Arial" w:hAnsi="Arial" w:cs="Arial"/>
                <w:sz w:val="24"/>
                <w:szCs w:val="24"/>
                <w:u w:val="single"/>
              </w:rPr>
              <w:t xml:space="preserve"> </w:t>
            </w:r>
            <w:r w:rsidR="00E700A1">
              <w:rPr>
                <w:rFonts w:ascii="Arial" w:hAnsi="Arial" w:cs="Arial"/>
                <w:sz w:val="24"/>
                <w:szCs w:val="24"/>
                <w:u w:val="single"/>
              </w:rPr>
              <w:t>Released &amp; Returned Section</w:t>
            </w:r>
            <w:r>
              <w:rPr>
                <w:rFonts w:ascii="Arial" w:hAnsi="Arial" w:cs="Arial"/>
                <w:sz w:val="24"/>
                <w:szCs w:val="24"/>
              </w:rPr>
              <w:t xml:space="preserve"> – </w:t>
            </w:r>
            <w:r w:rsidR="00E700A1">
              <w:rPr>
                <w:rFonts w:ascii="Arial" w:hAnsi="Arial" w:cs="Arial"/>
                <w:sz w:val="24"/>
                <w:szCs w:val="24"/>
              </w:rPr>
              <w:t xml:space="preserve">(1) item number (2) </w:t>
            </w:r>
            <w:r>
              <w:rPr>
                <w:rFonts w:ascii="Arial" w:hAnsi="Arial" w:cs="Arial"/>
                <w:sz w:val="24"/>
                <w:szCs w:val="24"/>
              </w:rPr>
              <w:t>date and</w:t>
            </w:r>
            <w:r w:rsidR="00E700A1">
              <w:rPr>
                <w:rFonts w:ascii="Arial" w:hAnsi="Arial" w:cs="Arial"/>
                <w:sz w:val="24"/>
                <w:szCs w:val="24"/>
              </w:rPr>
              <w:t xml:space="preserve"> time custody of item released (3) name, title </w:t>
            </w:r>
            <w:r>
              <w:rPr>
                <w:rFonts w:ascii="Arial" w:hAnsi="Arial" w:cs="Arial"/>
                <w:sz w:val="24"/>
                <w:szCs w:val="24"/>
              </w:rPr>
              <w:t xml:space="preserve">and identification number of person </w:t>
            </w:r>
            <w:r w:rsidR="00E700A1">
              <w:rPr>
                <w:rFonts w:ascii="Arial" w:hAnsi="Arial" w:cs="Arial"/>
                <w:sz w:val="24"/>
                <w:szCs w:val="24"/>
              </w:rPr>
              <w:t xml:space="preserve">to </w:t>
            </w:r>
            <w:r>
              <w:rPr>
                <w:rFonts w:ascii="Arial" w:hAnsi="Arial" w:cs="Arial"/>
                <w:sz w:val="24"/>
                <w:szCs w:val="24"/>
              </w:rPr>
              <w:t>who</w:t>
            </w:r>
            <w:r w:rsidR="00E700A1">
              <w:rPr>
                <w:rFonts w:ascii="Arial" w:hAnsi="Arial" w:cs="Arial"/>
                <w:sz w:val="24"/>
                <w:szCs w:val="24"/>
              </w:rPr>
              <w:t>m</w:t>
            </w:r>
            <w:r>
              <w:rPr>
                <w:rFonts w:ascii="Arial" w:hAnsi="Arial" w:cs="Arial"/>
                <w:sz w:val="24"/>
                <w:szCs w:val="24"/>
              </w:rPr>
              <w:t xml:space="preserve"> </w:t>
            </w:r>
            <w:r w:rsidR="00E700A1">
              <w:rPr>
                <w:rFonts w:ascii="Arial" w:hAnsi="Arial" w:cs="Arial"/>
                <w:sz w:val="24"/>
                <w:szCs w:val="24"/>
              </w:rPr>
              <w:t>item released (4)</w:t>
            </w:r>
            <w:r>
              <w:rPr>
                <w:rFonts w:ascii="Arial" w:hAnsi="Arial" w:cs="Arial"/>
                <w:sz w:val="24"/>
                <w:szCs w:val="24"/>
              </w:rPr>
              <w:t xml:space="preserve"> </w:t>
            </w:r>
            <w:r w:rsidRPr="00471E2A">
              <w:rPr>
                <w:rFonts w:ascii="Arial" w:hAnsi="Arial" w:cs="Arial"/>
                <w:sz w:val="24"/>
                <w:szCs w:val="24"/>
                <w:lang w:val="en-GB"/>
              </w:rPr>
              <w:t xml:space="preserve">name </w:t>
            </w:r>
            <w:r w:rsidR="00E700A1">
              <w:rPr>
                <w:rFonts w:ascii="Arial" w:hAnsi="Arial" w:cs="Arial"/>
                <w:sz w:val="24"/>
                <w:szCs w:val="24"/>
                <w:lang w:val="en-GB"/>
              </w:rPr>
              <w:t xml:space="preserve">title </w:t>
            </w:r>
            <w:r w:rsidRPr="00471E2A">
              <w:rPr>
                <w:rFonts w:ascii="Arial" w:hAnsi="Arial" w:cs="Arial"/>
                <w:sz w:val="24"/>
                <w:szCs w:val="24"/>
                <w:lang w:val="en-GB"/>
              </w:rPr>
              <w:t>and identification number of person who</w:t>
            </w:r>
            <w:r>
              <w:rPr>
                <w:rFonts w:ascii="Arial" w:hAnsi="Arial" w:cs="Arial"/>
                <w:sz w:val="24"/>
                <w:szCs w:val="24"/>
                <w:lang w:val="en-GB"/>
              </w:rPr>
              <w:t xml:space="preserve"> received custody of </w:t>
            </w:r>
            <w:r w:rsidR="00E700A1">
              <w:rPr>
                <w:rFonts w:ascii="Arial" w:hAnsi="Arial" w:cs="Arial"/>
                <w:sz w:val="24"/>
                <w:szCs w:val="24"/>
                <w:lang w:val="en-GB"/>
              </w:rPr>
              <w:t>item released</w:t>
            </w:r>
          </w:p>
          <w:p w:rsidR="00CC2FB3" w:rsidRDefault="00CC2FB3" w:rsidP="00A851DA">
            <w:pPr>
              <w:rPr>
                <w:b/>
              </w:rPr>
            </w:pPr>
          </w:p>
          <w:p w:rsidR="00CC2FB3" w:rsidRPr="00471E2A" w:rsidRDefault="00471E2A" w:rsidP="00471E2A">
            <w:pPr>
              <w:jc w:val="both"/>
              <w:rPr>
                <w:rFonts w:ascii="Arial" w:hAnsi="Arial" w:cs="Arial"/>
                <w:sz w:val="24"/>
                <w:szCs w:val="24"/>
              </w:rPr>
            </w:pPr>
            <w:r>
              <w:rPr>
                <w:rFonts w:ascii="Arial" w:hAnsi="Arial" w:cs="Arial"/>
                <w:sz w:val="24"/>
                <w:szCs w:val="24"/>
              </w:rPr>
              <w:t xml:space="preserve">(4) </w:t>
            </w:r>
            <w:r w:rsidRPr="00471E2A">
              <w:rPr>
                <w:rFonts w:ascii="Arial" w:hAnsi="Arial" w:cs="Arial"/>
                <w:sz w:val="24"/>
                <w:szCs w:val="24"/>
                <w:u w:val="single"/>
              </w:rPr>
              <w:t>Final Disposa</w:t>
            </w:r>
            <w:r w:rsidR="00E700A1">
              <w:rPr>
                <w:rFonts w:ascii="Arial" w:hAnsi="Arial" w:cs="Arial"/>
                <w:sz w:val="24"/>
                <w:szCs w:val="24"/>
                <w:u w:val="single"/>
              </w:rPr>
              <w:t>l Section</w:t>
            </w:r>
            <w:r w:rsidRPr="00471E2A">
              <w:rPr>
                <w:rFonts w:ascii="Arial" w:hAnsi="Arial" w:cs="Arial"/>
                <w:b/>
                <w:sz w:val="24"/>
                <w:szCs w:val="24"/>
              </w:rPr>
              <w:t xml:space="preserve"> </w:t>
            </w:r>
            <w:r>
              <w:rPr>
                <w:rFonts w:ascii="Arial" w:hAnsi="Arial" w:cs="Arial"/>
                <w:b/>
                <w:sz w:val="24"/>
                <w:szCs w:val="24"/>
              </w:rPr>
              <w:t>–</w:t>
            </w:r>
            <w:r w:rsidRPr="00471E2A">
              <w:rPr>
                <w:rFonts w:ascii="Arial" w:hAnsi="Arial" w:cs="Arial"/>
                <w:b/>
                <w:sz w:val="24"/>
                <w:szCs w:val="24"/>
              </w:rPr>
              <w:t xml:space="preserve"> </w:t>
            </w:r>
            <w:r w:rsidR="00E700A1">
              <w:rPr>
                <w:rFonts w:ascii="Arial" w:hAnsi="Arial" w:cs="Arial"/>
                <w:sz w:val="24"/>
                <w:szCs w:val="24"/>
              </w:rPr>
              <w:t>proving information identifying persons authorized to dispose, evidence disposed and method of disposal</w:t>
            </w:r>
            <w:r>
              <w:rPr>
                <w:rFonts w:ascii="Arial" w:hAnsi="Arial" w:cs="Arial"/>
                <w:sz w:val="24"/>
                <w:szCs w:val="24"/>
              </w:rPr>
              <w:t>.</w:t>
            </w:r>
          </w:p>
          <w:p w:rsidR="00CC2FB3" w:rsidRPr="00471E2A" w:rsidRDefault="00CC2FB3" w:rsidP="00A851DA">
            <w:pPr>
              <w:rPr>
                <w:rFonts w:ascii="Arial" w:hAnsi="Arial" w:cs="Arial"/>
                <w:b/>
                <w:sz w:val="24"/>
                <w:szCs w:val="24"/>
              </w:rPr>
            </w:pPr>
          </w:p>
          <w:p w:rsidR="00CC2FB3" w:rsidRDefault="00CC2FB3" w:rsidP="00A851DA">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1E2A"/>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6B95"/>
    <w:rsid w:val="007E1381"/>
    <w:rsid w:val="00831C11"/>
    <w:rsid w:val="008A60B4"/>
    <w:rsid w:val="008B0D33"/>
    <w:rsid w:val="008B3C31"/>
    <w:rsid w:val="008B64FE"/>
    <w:rsid w:val="00935BF7"/>
    <w:rsid w:val="0095442C"/>
    <w:rsid w:val="00983942"/>
    <w:rsid w:val="009C37E0"/>
    <w:rsid w:val="009E41F4"/>
    <w:rsid w:val="00A14B66"/>
    <w:rsid w:val="00A65CF7"/>
    <w:rsid w:val="00A81AB4"/>
    <w:rsid w:val="00A851DA"/>
    <w:rsid w:val="00AB04A4"/>
    <w:rsid w:val="00AB6885"/>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00A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875808">
      <w:bodyDiv w:val="1"/>
      <w:marLeft w:val="0"/>
      <w:marRight w:val="0"/>
      <w:marTop w:val="0"/>
      <w:marBottom w:val="0"/>
      <w:divBdr>
        <w:top w:val="none" w:sz="0" w:space="0" w:color="auto"/>
        <w:left w:val="none" w:sz="0" w:space="0" w:color="auto"/>
        <w:bottom w:val="none" w:sz="0" w:space="0" w:color="auto"/>
        <w:right w:val="none" w:sz="0" w:space="0" w:color="auto"/>
      </w:divBdr>
    </w:div>
    <w:div w:id="231351392">
      <w:bodyDiv w:val="1"/>
      <w:marLeft w:val="0"/>
      <w:marRight w:val="0"/>
      <w:marTop w:val="0"/>
      <w:marBottom w:val="0"/>
      <w:divBdr>
        <w:top w:val="none" w:sz="0" w:space="0" w:color="auto"/>
        <w:left w:val="none" w:sz="0" w:space="0" w:color="auto"/>
        <w:bottom w:val="none" w:sz="0" w:space="0" w:color="auto"/>
        <w:right w:val="none" w:sz="0" w:space="0" w:color="auto"/>
      </w:divBdr>
    </w:div>
    <w:div w:id="235937172">
      <w:bodyDiv w:val="1"/>
      <w:marLeft w:val="0"/>
      <w:marRight w:val="0"/>
      <w:marTop w:val="0"/>
      <w:marBottom w:val="0"/>
      <w:divBdr>
        <w:top w:val="none" w:sz="0" w:space="0" w:color="auto"/>
        <w:left w:val="none" w:sz="0" w:space="0" w:color="auto"/>
        <w:bottom w:val="none" w:sz="0" w:space="0" w:color="auto"/>
        <w:right w:val="none" w:sz="0" w:space="0" w:color="auto"/>
      </w:divBdr>
    </w:div>
    <w:div w:id="262222974">
      <w:bodyDiv w:val="1"/>
      <w:marLeft w:val="0"/>
      <w:marRight w:val="0"/>
      <w:marTop w:val="0"/>
      <w:marBottom w:val="0"/>
      <w:divBdr>
        <w:top w:val="none" w:sz="0" w:space="0" w:color="auto"/>
        <w:left w:val="none" w:sz="0" w:space="0" w:color="auto"/>
        <w:bottom w:val="none" w:sz="0" w:space="0" w:color="auto"/>
        <w:right w:val="none" w:sz="0" w:space="0" w:color="auto"/>
      </w:divBdr>
    </w:div>
    <w:div w:id="270481846">
      <w:bodyDiv w:val="1"/>
      <w:marLeft w:val="0"/>
      <w:marRight w:val="0"/>
      <w:marTop w:val="0"/>
      <w:marBottom w:val="0"/>
      <w:divBdr>
        <w:top w:val="none" w:sz="0" w:space="0" w:color="auto"/>
        <w:left w:val="none" w:sz="0" w:space="0" w:color="auto"/>
        <w:bottom w:val="none" w:sz="0" w:space="0" w:color="auto"/>
        <w:right w:val="none" w:sz="0" w:space="0" w:color="auto"/>
      </w:divBdr>
    </w:div>
    <w:div w:id="418984465">
      <w:bodyDiv w:val="1"/>
      <w:marLeft w:val="0"/>
      <w:marRight w:val="0"/>
      <w:marTop w:val="0"/>
      <w:marBottom w:val="0"/>
      <w:divBdr>
        <w:top w:val="none" w:sz="0" w:space="0" w:color="auto"/>
        <w:left w:val="none" w:sz="0" w:space="0" w:color="auto"/>
        <w:bottom w:val="none" w:sz="0" w:space="0" w:color="auto"/>
        <w:right w:val="none" w:sz="0" w:space="0" w:color="auto"/>
      </w:divBdr>
    </w:div>
    <w:div w:id="490564773">
      <w:bodyDiv w:val="1"/>
      <w:marLeft w:val="0"/>
      <w:marRight w:val="0"/>
      <w:marTop w:val="0"/>
      <w:marBottom w:val="0"/>
      <w:divBdr>
        <w:top w:val="none" w:sz="0" w:space="0" w:color="auto"/>
        <w:left w:val="none" w:sz="0" w:space="0" w:color="auto"/>
        <w:bottom w:val="none" w:sz="0" w:space="0" w:color="auto"/>
        <w:right w:val="none" w:sz="0" w:space="0" w:color="auto"/>
      </w:divBdr>
    </w:div>
    <w:div w:id="496924623">
      <w:bodyDiv w:val="1"/>
      <w:marLeft w:val="0"/>
      <w:marRight w:val="0"/>
      <w:marTop w:val="0"/>
      <w:marBottom w:val="0"/>
      <w:divBdr>
        <w:top w:val="none" w:sz="0" w:space="0" w:color="auto"/>
        <w:left w:val="none" w:sz="0" w:space="0" w:color="auto"/>
        <w:bottom w:val="none" w:sz="0" w:space="0" w:color="auto"/>
        <w:right w:val="none" w:sz="0" w:space="0" w:color="auto"/>
      </w:divBdr>
    </w:div>
    <w:div w:id="654796435">
      <w:bodyDiv w:val="1"/>
      <w:marLeft w:val="0"/>
      <w:marRight w:val="0"/>
      <w:marTop w:val="0"/>
      <w:marBottom w:val="0"/>
      <w:divBdr>
        <w:top w:val="none" w:sz="0" w:space="0" w:color="auto"/>
        <w:left w:val="none" w:sz="0" w:space="0" w:color="auto"/>
        <w:bottom w:val="none" w:sz="0" w:space="0" w:color="auto"/>
        <w:right w:val="none" w:sz="0" w:space="0" w:color="auto"/>
      </w:divBdr>
    </w:div>
    <w:div w:id="661085398">
      <w:bodyDiv w:val="1"/>
      <w:marLeft w:val="0"/>
      <w:marRight w:val="0"/>
      <w:marTop w:val="0"/>
      <w:marBottom w:val="0"/>
      <w:divBdr>
        <w:top w:val="none" w:sz="0" w:space="0" w:color="auto"/>
        <w:left w:val="none" w:sz="0" w:space="0" w:color="auto"/>
        <w:bottom w:val="none" w:sz="0" w:space="0" w:color="auto"/>
        <w:right w:val="none" w:sz="0" w:space="0" w:color="auto"/>
      </w:divBdr>
    </w:div>
    <w:div w:id="914121828">
      <w:bodyDiv w:val="1"/>
      <w:marLeft w:val="0"/>
      <w:marRight w:val="0"/>
      <w:marTop w:val="0"/>
      <w:marBottom w:val="0"/>
      <w:divBdr>
        <w:top w:val="none" w:sz="0" w:space="0" w:color="auto"/>
        <w:left w:val="none" w:sz="0" w:space="0" w:color="auto"/>
        <w:bottom w:val="none" w:sz="0" w:space="0" w:color="auto"/>
        <w:right w:val="none" w:sz="0" w:space="0" w:color="auto"/>
      </w:divBdr>
    </w:div>
    <w:div w:id="1169563853">
      <w:bodyDiv w:val="1"/>
      <w:marLeft w:val="0"/>
      <w:marRight w:val="0"/>
      <w:marTop w:val="0"/>
      <w:marBottom w:val="0"/>
      <w:divBdr>
        <w:top w:val="none" w:sz="0" w:space="0" w:color="auto"/>
        <w:left w:val="none" w:sz="0" w:space="0" w:color="auto"/>
        <w:bottom w:val="none" w:sz="0" w:space="0" w:color="auto"/>
        <w:right w:val="none" w:sz="0" w:space="0" w:color="auto"/>
      </w:divBdr>
    </w:div>
    <w:div w:id="1197158832">
      <w:bodyDiv w:val="1"/>
      <w:marLeft w:val="0"/>
      <w:marRight w:val="0"/>
      <w:marTop w:val="0"/>
      <w:marBottom w:val="0"/>
      <w:divBdr>
        <w:top w:val="none" w:sz="0" w:space="0" w:color="auto"/>
        <w:left w:val="none" w:sz="0" w:space="0" w:color="auto"/>
        <w:bottom w:val="none" w:sz="0" w:space="0" w:color="auto"/>
        <w:right w:val="none" w:sz="0" w:space="0" w:color="auto"/>
      </w:divBdr>
    </w:div>
    <w:div w:id="1268581488">
      <w:bodyDiv w:val="1"/>
      <w:marLeft w:val="0"/>
      <w:marRight w:val="0"/>
      <w:marTop w:val="0"/>
      <w:marBottom w:val="0"/>
      <w:divBdr>
        <w:top w:val="none" w:sz="0" w:space="0" w:color="auto"/>
        <w:left w:val="none" w:sz="0" w:space="0" w:color="auto"/>
        <w:bottom w:val="none" w:sz="0" w:space="0" w:color="auto"/>
        <w:right w:val="none" w:sz="0" w:space="0" w:color="auto"/>
      </w:divBdr>
    </w:div>
    <w:div w:id="1302922509">
      <w:bodyDiv w:val="1"/>
      <w:marLeft w:val="0"/>
      <w:marRight w:val="0"/>
      <w:marTop w:val="0"/>
      <w:marBottom w:val="0"/>
      <w:divBdr>
        <w:top w:val="none" w:sz="0" w:space="0" w:color="auto"/>
        <w:left w:val="none" w:sz="0" w:space="0" w:color="auto"/>
        <w:bottom w:val="none" w:sz="0" w:space="0" w:color="auto"/>
        <w:right w:val="none" w:sz="0" w:space="0" w:color="auto"/>
      </w:divBdr>
    </w:div>
    <w:div w:id="1587885436">
      <w:bodyDiv w:val="1"/>
      <w:marLeft w:val="0"/>
      <w:marRight w:val="0"/>
      <w:marTop w:val="0"/>
      <w:marBottom w:val="0"/>
      <w:divBdr>
        <w:top w:val="none" w:sz="0" w:space="0" w:color="auto"/>
        <w:left w:val="none" w:sz="0" w:space="0" w:color="auto"/>
        <w:bottom w:val="none" w:sz="0" w:space="0" w:color="auto"/>
        <w:right w:val="none" w:sz="0" w:space="0" w:color="auto"/>
      </w:divBdr>
    </w:div>
    <w:div w:id="1616211166">
      <w:bodyDiv w:val="1"/>
      <w:marLeft w:val="0"/>
      <w:marRight w:val="0"/>
      <w:marTop w:val="0"/>
      <w:marBottom w:val="0"/>
      <w:divBdr>
        <w:top w:val="none" w:sz="0" w:space="0" w:color="auto"/>
        <w:left w:val="none" w:sz="0" w:space="0" w:color="auto"/>
        <w:bottom w:val="none" w:sz="0" w:space="0" w:color="auto"/>
        <w:right w:val="none" w:sz="0" w:space="0" w:color="auto"/>
      </w:divBdr>
    </w:div>
    <w:div w:id="1684015023">
      <w:bodyDiv w:val="1"/>
      <w:marLeft w:val="0"/>
      <w:marRight w:val="0"/>
      <w:marTop w:val="0"/>
      <w:marBottom w:val="0"/>
      <w:divBdr>
        <w:top w:val="none" w:sz="0" w:space="0" w:color="auto"/>
        <w:left w:val="none" w:sz="0" w:space="0" w:color="auto"/>
        <w:bottom w:val="none" w:sz="0" w:space="0" w:color="auto"/>
        <w:right w:val="none" w:sz="0" w:space="0" w:color="auto"/>
      </w:divBdr>
    </w:div>
    <w:div w:id="1732968510">
      <w:bodyDiv w:val="1"/>
      <w:marLeft w:val="0"/>
      <w:marRight w:val="0"/>
      <w:marTop w:val="0"/>
      <w:marBottom w:val="0"/>
      <w:divBdr>
        <w:top w:val="none" w:sz="0" w:space="0" w:color="auto"/>
        <w:left w:val="none" w:sz="0" w:space="0" w:color="auto"/>
        <w:bottom w:val="none" w:sz="0" w:space="0" w:color="auto"/>
        <w:right w:val="none" w:sz="0" w:space="0" w:color="auto"/>
      </w:divBdr>
    </w:div>
    <w:div w:id="1744326811">
      <w:bodyDiv w:val="1"/>
      <w:marLeft w:val="0"/>
      <w:marRight w:val="0"/>
      <w:marTop w:val="0"/>
      <w:marBottom w:val="0"/>
      <w:divBdr>
        <w:top w:val="none" w:sz="0" w:space="0" w:color="auto"/>
        <w:left w:val="none" w:sz="0" w:space="0" w:color="auto"/>
        <w:bottom w:val="none" w:sz="0" w:space="0" w:color="auto"/>
        <w:right w:val="none" w:sz="0" w:space="0" w:color="auto"/>
      </w:divBdr>
    </w:div>
    <w:div w:id="1774400808">
      <w:bodyDiv w:val="1"/>
      <w:marLeft w:val="0"/>
      <w:marRight w:val="0"/>
      <w:marTop w:val="0"/>
      <w:marBottom w:val="0"/>
      <w:divBdr>
        <w:top w:val="none" w:sz="0" w:space="0" w:color="auto"/>
        <w:left w:val="none" w:sz="0" w:space="0" w:color="auto"/>
        <w:bottom w:val="none" w:sz="0" w:space="0" w:color="auto"/>
        <w:right w:val="none" w:sz="0" w:space="0" w:color="auto"/>
      </w:divBdr>
    </w:div>
    <w:div w:id="1812404278">
      <w:bodyDiv w:val="1"/>
      <w:marLeft w:val="0"/>
      <w:marRight w:val="0"/>
      <w:marTop w:val="0"/>
      <w:marBottom w:val="0"/>
      <w:divBdr>
        <w:top w:val="none" w:sz="0" w:space="0" w:color="auto"/>
        <w:left w:val="none" w:sz="0" w:space="0" w:color="auto"/>
        <w:bottom w:val="none" w:sz="0" w:space="0" w:color="auto"/>
        <w:right w:val="none" w:sz="0" w:space="0" w:color="auto"/>
      </w:divBdr>
    </w:div>
    <w:div w:id="1839346996">
      <w:bodyDiv w:val="1"/>
      <w:marLeft w:val="0"/>
      <w:marRight w:val="0"/>
      <w:marTop w:val="0"/>
      <w:marBottom w:val="0"/>
      <w:divBdr>
        <w:top w:val="none" w:sz="0" w:space="0" w:color="auto"/>
        <w:left w:val="none" w:sz="0" w:space="0" w:color="auto"/>
        <w:bottom w:val="none" w:sz="0" w:space="0" w:color="auto"/>
        <w:right w:val="none" w:sz="0" w:space="0" w:color="auto"/>
      </w:divBdr>
    </w:div>
    <w:div w:id="1885021237">
      <w:bodyDiv w:val="1"/>
      <w:marLeft w:val="0"/>
      <w:marRight w:val="0"/>
      <w:marTop w:val="0"/>
      <w:marBottom w:val="0"/>
      <w:divBdr>
        <w:top w:val="none" w:sz="0" w:space="0" w:color="auto"/>
        <w:left w:val="none" w:sz="0" w:space="0" w:color="auto"/>
        <w:bottom w:val="none" w:sz="0" w:space="0" w:color="auto"/>
        <w:right w:val="none" w:sz="0" w:space="0" w:color="auto"/>
      </w:divBdr>
    </w:div>
    <w:div w:id="1891073657">
      <w:bodyDiv w:val="1"/>
      <w:marLeft w:val="0"/>
      <w:marRight w:val="0"/>
      <w:marTop w:val="0"/>
      <w:marBottom w:val="0"/>
      <w:divBdr>
        <w:top w:val="none" w:sz="0" w:space="0" w:color="auto"/>
        <w:left w:val="none" w:sz="0" w:space="0" w:color="auto"/>
        <w:bottom w:val="none" w:sz="0" w:space="0" w:color="auto"/>
        <w:right w:val="none" w:sz="0" w:space="0" w:color="auto"/>
      </w:divBdr>
    </w:div>
    <w:div w:id="1905069938">
      <w:bodyDiv w:val="1"/>
      <w:marLeft w:val="0"/>
      <w:marRight w:val="0"/>
      <w:marTop w:val="0"/>
      <w:marBottom w:val="0"/>
      <w:divBdr>
        <w:top w:val="none" w:sz="0" w:space="0" w:color="auto"/>
        <w:left w:val="none" w:sz="0" w:space="0" w:color="auto"/>
        <w:bottom w:val="none" w:sz="0" w:space="0" w:color="auto"/>
        <w:right w:val="none" w:sz="0" w:space="0" w:color="auto"/>
      </w:divBdr>
    </w:div>
    <w:div w:id="1968465854">
      <w:bodyDiv w:val="1"/>
      <w:marLeft w:val="0"/>
      <w:marRight w:val="0"/>
      <w:marTop w:val="0"/>
      <w:marBottom w:val="0"/>
      <w:divBdr>
        <w:top w:val="none" w:sz="0" w:space="0" w:color="auto"/>
        <w:left w:val="none" w:sz="0" w:space="0" w:color="auto"/>
        <w:bottom w:val="none" w:sz="0" w:space="0" w:color="auto"/>
        <w:right w:val="none" w:sz="0" w:space="0" w:color="auto"/>
      </w:divBdr>
    </w:div>
    <w:div w:id="2002078225">
      <w:bodyDiv w:val="1"/>
      <w:marLeft w:val="0"/>
      <w:marRight w:val="0"/>
      <w:marTop w:val="0"/>
      <w:marBottom w:val="0"/>
      <w:divBdr>
        <w:top w:val="none" w:sz="0" w:space="0" w:color="auto"/>
        <w:left w:val="none" w:sz="0" w:space="0" w:color="auto"/>
        <w:bottom w:val="none" w:sz="0" w:space="0" w:color="auto"/>
        <w:right w:val="none" w:sz="0" w:space="0" w:color="auto"/>
      </w:divBdr>
    </w:div>
    <w:div w:id="2006588070">
      <w:bodyDiv w:val="1"/>
      <w:marLeft w:val="0"/>
      <w:marRight w:val="0"/>
      <w:marTop w:val="0"/>
      <w:marBottom w:val="0"/>
      <w:divBdr>
        <w:top w:val="none" w:sz="0" w:space="0" w:color="auto"/>
        <w:left w:val="none" w:sz="0" w:space="0" w:color="auto"/>
        <w:bottom w:val="none" w:sz="0" w:space="0" w:color="auto"/>
        <w:right w:val="none" w:sz="0" w:space="0" w:color="auto"/>
      </w:divBdr>
    </w:div>
    <w:div w:id="20521504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B571B-9ACC-D24C-A7DE-4181767F0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1001</Words>
  <Characters>5706</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Elvis Dunn</cp:lastModifiedBy>
  <cp:revision>2</cp:revision>
  <dcterms:created xsi:type="dcterms:W3CDTF">2016-04-06T05:57:00Z</dcterms:created>
  <dcterms:modified xsi:type="dcterms:W3CDTF">2016-04-06T05:57:00Z</dcterms:modified>
</cp:coreProperties>
</file>