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25A2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A2E">
            <w:pPr>
              <w:pStyle w:val="Default"/>
              <w:rPr>
                <w:rFonts w:asciiTheme="minorHAnsi" w:hAnsiTheme="minorHAnsi"/>
              </w:rPr>
            </w:pPr>
            <w:r>
              <w:rPr>
                <w:rFonts w:asciiTheme="minorHAnsi" w:hAnsiTheme="minorHAnsi"/>
              </w:rPr>
              <w:t>Susan SADDOO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5A2E">
            <w:pPr>
              <w:pStyle w:val="Default"/>
              <w:rPr>
                <w:rFonts w:asciiTheme="minorHAnsi" w:hAnsiTheme="minorHAnsi"/>
              </w:rPr>
            </w:pPr>
            <w:r>
              <w:rPr>
                <w:rFonts w:asciiTheme="minorHAnsi" w:hAnsiTheme="minorHAnsi"/>
              </w:rPr>
              <w:t>2144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5A2E">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5458" w:rsidP="001822E2">
            <w:r>
              <w:t>S</w:t>
            </w:r>
            <w:r w:rsidR="001822E2">
              <w:t>even</w:t>
            </w:r>
            <w:r>
              <w:t xml:space="preserve"> – </w:t>
            </w:r>
            <w:r w:rsidR="001822E2">
              <w:t>obtaining and evaluating non-financial evidence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B6744D"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w:t>
      </w:r>
      <w:r w:rsidR="00B6744D">
        <w:rPr>
          <w:lang w:val="en-US"/>
        </w:rPr>
        <w:t>r</w:t>
      </w:r>
      <w:r w:rsidR="00443E6F">
        <w:rPr>
          <w:lang w:val="en-US"/>
        </w:rPr>
        <w:t>ades for a 5 marks question.</w:t>
      </w:r>
      <w:r w:rsidR="00B6744D">
        <w:rPr>
          <w:lang w:val="en-US"/>
        </w:rPr>
        <w:t xml:space="preserve">   </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B6744D">
        <w:trPr>
          <w:trHeight w:val="69"/>
        </w:trPr>
        <w:tc>
          <w:tcPr>
            <w:tcW w:w="9242" w:type="dxa"/>
          </w:tcPr>
          <w:p w:rsidR="001822E2" w:rsidRDefault="00CC2FB3" w:rsidP="00B77995">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sdt>
              <w:sdtPr>
                <w:id w:val="1793551"/>
                <w:docPartObj>
                  <w:docPartGallery w:val="Page Numbers (Top of Page)"/>
                  <w:docPartUnique/>
                </w:docPartObj>
              </w:sdtPr>
              <w:sdtEndPr/>
              <w:sdtContent/>
            </w:sdt>
          </w:p>
          <w:sdt>
            <w:sdtPr>
              <w:id w:val="1375743838"/>
              <w:docPartObj>
                <w:docPartGallery w:val="Page Numbers (Top of Page)"/>
                <w:docPartUnique/>
              </w:docPartObj>
            </w:sdtPr>
            <w:sdtContent>
              <w:p w:rsidR="001822E2" w:rsidRDefault="001822E2" w:rsidP="001822E2">
                <w:pPr>
                  <w:pStyle w:val="Header"/>
                  <w:spacing w:line="360" w:lineRule="auto"/>
                  <w:jc w:val="right"/>
                  <w:rPr>
                    <w:rFonts w:ascii="Arial" w:hAnsi="Arial" w:cs="Arial"/>
                    <w:noProof/>
                    <w:sz w:val="24"/>
                    <w:szCs w:val="24"/>
                  </w:rPr>
                </w:pPr>
                <w:r>
                  <w:rPr>
                    <w:rFonts w:ascii="Arial" w:hAnsi="Arial" w:cs="Arial"/>
                    <w:sz w:val="24"/>
                    <w:szCs w:val="24"/>
                  </w:rPr>
                  <w:t xml:space="preserve">Page </w:t>
                </w:r>
                <w:r>
                  <w:rPr>
                    <w:rFonts w:ascii="Arial" w:hAnsi="Arial" w:cs="Arial"/>
                    <w:sz w:val="24"/>
                    <w:szCs w:val="24"/>
                  </w:rPr>
                  <w:fldChar w:fldCharType="begin"/>
                </w:r>
                <w:r>
                  <w:rPr>
                    <w:rFonts w:ascii="Arial" w:hAnsi="Arial" w:cs="Arial"/>
                    <w:sz w:val="24"/>
                    <w:szCs w:val="24"/>
                  </w:rPr>
                  <w:instrText xml:space="preserve"> PAGE   \* MERGEFORMAT </w:instrText>
                </w:r>
                <w:r>
                  <w:rPr>
                    <w:rFonts w:ascii="Arial" w:hAnsi="Arial" w:cs="Arial"/>
                    <w:sz w:val="24"/>
                    <w:szCs w:val="24"/>
                  </w:rPr>
                  <w:fldChar w:fldCharType="separate"/>
                </w:r>
                <w:r>
                  <w:rPr>
                    <w:rFonts w:ascii="Arial" w:hAnsi="Arial" w:cs="Arial"/>
                    <w:noProof/>
                    <w:sz w:val="24"/>
                    <w:szCs w:val="24"/>
                  </w:rPr>
                  <w:t>1</w:t>
                </w:r>
                <w:r>
                  <w:rPr>
                    <w:rFonts w:ascii="Arial" w:hAnsi="Arial" w:cs="Arial"/>
                    <w:noProof/>
                    <w:sz w:val="24"/>
                    <w:szCs w:val="24"/>
                  </w:rPr>
                  <w:fldChar w:fldCharType="end"/>
                </w:r>
              </w:p>
              <w:p w:rsidR="001822E2" w:rsidRDefault="001822E2" w:rsidP="001822E2">
                <w:pPr>
                  <w:spacing w:line="360" w:lineRule="auto"/>
                  <w:jc w:val="right"/>
                  <w:rPr>
                    <w:rFonts w:ascii="Arial" w:hAnsi="Arial" w:cs="Arial"/>
                    <w:sz w:val="24"/>
                    <w:szCs w:val="24"/>
                  </w:rPr>
                </w:pPr>
                <w:r>
                  <w:rPr>
                    <w:rFonts w:ascii="Arial" w:hAnsi="Arial" w:cs="Arial"/>
                    <w:sz w:val="24"/>
                    <w:szCs w:val="24"/>
                  </w:rPr>
                  <w:t>Student name: Susan SADDOO</w:t>
                </w:r>
              </w:p>
              <w:p w:rsidR="001822E2" w:rsidRDefault="001822E2" w:rsidP="001822E2">
                <w:pPr>
                  <w:spacing w:line="360" w:lineRule="auto"/>
                  <w:jc w:val="right"/>
                  <w:rPr>
                    <w:rFonts w:ascii="Arial" w:hAnsi="Arial" w:cs="Arial"/>
                    <w:sz w:val="24"/>
                    <w:szCs w:val="24"/>
                  </w:rPr>
                </w:pPr>
                <w:r>
                  <w:rPr>
                    <w:rFonts w:ascii="Arial" w:hAnsi="Arial" w:cs="Arial"/>
                    <w:sz w:val="24"/>
                    <w:szCs w:val="24"/>
                  </w:rPr>
                  <w:t>Student no: 2144</w:t>
                </w:r>
              </w:p>
              <w:p w:rsidR="001822E2" w:rsidRDefault="001822E2" w:rsidP="001822E2">
                <w:pPr>
                  <w:spacing w:line="360" w:lineRule="auto"/>
                  <w:jc w:val="right"/>
                  <w:rPr>
                    <w:rFonts w:ascii="Arial" w:hAnsi="Arial" w:cs="Arial"/>
                    <w:sz w:val="24"/>
                    <w:szCs w:val="24"/>
                  </w:rPr>
                </w:pPr>
                <w:r>
                  <w:rPr>
                    <w:rFonts w:ascii="Arial" w:hAnsi="Arial" w:cs="Arial"/>
                    <w:sz w:val="24"/>
                    <w:szCs w:val="24"/>
                  </w:rPr>
                  <w:t>Assignment no: 7</w:t>
                </w:r>
              </w:p>
              <w:p w:rsidR="00B77995" w:rsidRDefault="00B77995" w:rsidP="001822E2">
                <w:pPr>
                  <w:spacing w:line="360" w:lineRule="auto"/>
                  <w:jc w:val="both"/>
                  <w:rPr>
                    <w:rFonts w:ascii="Arial" w:hAnsi="Arial" w:cs="Arial"/>
                    <w:sz w:val="24"/>
                    <w:szCs w:val="24"/>
                  </w:rPr>
                </w:pPr>
              </w:p>
              <w:p w:rsidR="001822E2" w:rsidRDefault="001822E2" w:rsidP="001822E2">
                <w:pPr>
                  <w:spacing w:line="360" w:lineRule="auto"/>
                  <w:jc w:val="both"/>
                  <w:rPr>
                    <w:rFonts w:ascii="Arial" w:hAnsi="Arial" w:cs="Arial"/>
                    <w:sz w:val="24"/>
                    <w:szCs w:val="24"/>
                    <w:u w:val="single"/>
                  </w:rPr>
                </w:pPr>
                <w:r>
                  <w:rPr>
                    <w:rFonts w:ascii="Arial" w:hAnsi="Arial" w:cs="Arial"/>
                    <w:sz w:val="24"/>
                    <w:szCs w:val="24"/>
                  </w:rPr>
                  <w:t xml:space="preserve">Q1i: </w:t>
                </w:r>
                <w:r>
                  <w:rPr>
                    <w:rFonts w:ascii="Arial" w:hAnsi="Arial" w:cs="Arial"/>
                    <w:sz w:val="24"/>
                    <w:szCs w:val="24"/>
                    <w:u w:val="single"/>
                  </w:rPr>
                  <w:t>Non-financial sources for evidence</w:t>
                </w:r>
              </w:p>
              <w:p w:rsidR="00B77995" w:rsidRDefault="001822E2" w:rsidP="001822E2">
                <w:pPr>
                  <w:spacing w:line="360" w:lineRule="auto"/>
                  <w:jc w:val="both"/>
                  <w:rPr>
                    <w:rFonts w:ascii="Arial" w:hAnsi="Arial" w:cs="Arial"/>
                    <w:sz w:val="24"/>
                    <w:szCs w:val="24"/>
                  </w:rPr>
                </w:pPr>
                <w:r w:rsidRPr="00951EC2">
                  <w:rPr>
                    <w:rFonts w:ascii="Arial" w:hAnsi="Arial" w:cs="Arial"/>
                    <w:sz w:val="24"/>
                    <w:szCs w:val="24"/>
                  </w:rPr>
                  <w:t>Non-financial so</w:t>
                </w:r>
                <w:r>
                  <w:rPr>
                    <w:rFonts w:ascii="Arial" w:hAnsi="Arial" w:cs="Arial"/>
                    <w:sz w:val="24"/>
                    <w:szCs w:val="24"/>
                  </w:rPr>
                  <w:t xml:space="preserve">urces are those which are not financially based in nature but are still relevant and important to the success of the investigation. Interview transcripts are valuable sources of evidence as they detail questions posed in interview, the responses given, any challenges to those responses and any follow on reply or no comment response. Handwriting and document examination by a qualified examiner can also highlight relevant changes in a person’s written text or vocabulary used at a given time in the investigation which could allude to their stress levels or general </w:t>
                </w:r>
                <w:proofErr w:type="spellStart"/>
                <w:r>
                  <w:rPr>
                    <w:rFonts w:ascii="Arial" w:hAnsi="Arial" w:cs="Arial"/>
                    <w:sz w:val="24"/>
                    <w:szCs w:val="24"/>
                  </w:rPr>
                  <w:t>behaviour</w:t>
                </w:r>
                <w:proofErr w:type="spellEnd"/>
                <w:r>
                  <w:rPr>
                    <w:rFonts w:ascii="Arial" w:hAnsi="Arial" w:cs="Arial"/>
                    <w:sz w:val="24"/>
                    <w:szCs w:val="24"/>
                  </w:rPr>
                  <w:t xml:space="preserve">. Behavioural traits displayed by a suspect/witness, when spoken to or interviewed could potentially indicate how truthful they are being, how stressed they are or a complete detachment from what has occurred e.g. Facial touching when responding to questions often conveys dishonesty. </w:t>
                </w:r>
              </w:p>
              <w:p w:rsidR="00B77995" w:rsidRDefault="00B77995" w:rsidP="00B77995">
                <w:pPr>
                  <w:pStyle w:val="Header"/>
                  <w:spacing w:line="360" w:lineRule="auto"/>
                  <w:jc w:val="right"/>
                  <w:rPr>
                    <w:rFonts w:ascii="Arial" w:hAnsi="Arial" w:cs="Arial"/>
                    <w:noProof/>
                    <w:sz w:val="24"/>
                    <w:szCs w:val="24"/>
                  </w:rPr>
                </w:pPr>
                <w:r>
                  <w:rPr>
                    <w:rFonts w:ascii="Arial" w:hAnsi="Arial" w:cs="Arial"/>
                    <w:sz w:val="24"/>
                    <w:szCs w:val="24"/>
                  </w:rPr>
                  <w:lastRenderedPageBreak/>
                  <w:t xml:space="preserve">Page </w:t>
                </w:r>
                <w:r>
                  <w:rPr>
                    <w:rFonts w:ascii="Arial" w:hAnsi="Arial" w:cs="Arial"/>
                    <w:sz w:val="24"/>
                    <w:szCs w:val="24"/>
                  </w:rPr>
                  <w:t>2</w:t>
                </w:r>
              </w:p>
              <w:p w:rsidR="00B77995" w:rsidRDefault="00B77995" w:rsidP="00B77995">
                <w:pPr>
                  <w:spacing w:line="360" w:lineRule="auto"/>
                  <w:jc w:val="right"/>
                  <w:rPr>
                    <w:rFonts w:ascii="Arial" w:hAnsi="Arial" w:cs="Arial"/>
                    <w:sz w:val="24"/>
                    <w:szCs w:val="24"/>
                  </w:rPr>
                </w:pPr>
                <w:r>
                  <w:rPr>
                    <w:rFonts w:ascii="Arial" w:hAnsi="Arial" w:cs="Arial"/>
                    <w:sz w:val="24"/>
                    <w:szCs w:val="24"/>
                  </w:rPr>
                  <w:t>Student name: Susan SADDOO</w:t>
                </w:r>
              </w:p>
              <w:p w:rsidR="00B77995" w:rsidRDefault="00B77995" w:rsidP="00B77995">
                <w:pPr>
                  <w:spacing w:line="360" w:lineRule="auto"/>
                  <w:jc w:val="right"/>
                  <w:rPr>
                    <w:rFonts w:ascii="Arial" w:hAnsi="Arial" w:cs="Arial"/>
                    <w:sz w:val="24"/>
                    <w:szCs w:val="24"/>
                  </w:rPr>
                </w:pPr>
                <w:r>
                  <w:rPr>
                    <w:rFonts w:ascii="Arial" w:hAnsi="Arial" w:cs="Arial"/>
                    <w:sz w:val="24"/>
                    <w:szCs w:val="24"/>
                  </w:rPr>
                  <w:t>Student no: 2144</w:t>
                </w:r>
              </w:p>
              <w:p w:rsidR="00B77995" w:rsidRDefault="00B77995" w:rsidP="00B77995">
                <w:pPr>
                  <w:spacing w:line="360" w:lineRule="auto"/>
                  <w:jc w:val="right"/>
                  <w:rPr>
                    <w:rFonts w:ascii="Arial" w:hAnsi="Arial" w:cs="Arial"/>
                    <w:sz w:val="24"/>
                    <w:szCs w:val="24"/>
                  </w:rPr>
                </w:pPr>
                <w:r>
                  <w:rPr>
                    <w:rFonts w:ascii="Arial" w:hAnsi="Arial" w:cs="Arial"/>
                    <w:sz w:val="24"/>
                    <w:szCs w:val="24"/>
                  </w:rPr>
                  <w:t>Assignment no: 7</w:t>
                </w:r>
              </w:p>
              <w:p w:rsidR="00B77995" w:rsidRDefault="00B77995" w:rsidP="001822E2">
                <w:pPr>
                  <w:spacing w:line="360" w:lineRule="auto"/>
                  <w:jc w:val="both"/>
                  <w:rPr>
                    <w:rFonts w:ascii="Arial" w:hAnsi="Arial" w:cs="Arial"/>
                    <w:sz w:val="24"/>
                    <w:szCs w:val="24"/>
                  </w:rPr>
                </w:pPr>
              </w:p>
              <w:p w:rsidR="001822E2" w:rsidRPr="00951EC2" w:rsidRDefault="001822E2" w:rsidP="001822E2">
                <w:pPr>
                  <w:spacing w:line="360" w:lineRule="auto"/>
                  <w:jc w:val="both"/>
                  <w:rPr>
                    <w:rFonts w:ascii="Arial" w:hAnsi="Arial" w:cs="Arial"/>
                    <w:sz w:val="24"/>
                    <w:szCs w:val="24"/>
                  </w:rPr>
                </w:pPr>
                <w:r>
                  <w:rPr>
                    <w:rFonts w:ascii="Arial" w:hAnsi="Arial" w:cs="Arial"/>
                    <w:sz w:val="24"/>
                    <w:szCs w:val="24"/>
                  </w:rPr>
                  <w:t>Digital evidence such as text messages and GPS locators identified from a person’s mobile phone can be essential evidence when reviewing timelines in respect of offences. DNA, in blood or from hair; and foot/fingerprints (physical evidence) can be used, when appropriate, to link offenders to scenes of crime or false/manipulated documentation. All of these aspects should be considered when investigating the likelihood of someone’s potential innocence/guilt in committing an offence.</w:t>
                </w:r>
              </w:p>
              <w:p w:rsidR="00B77995" w:rsidRDefault="00B77995" w:rsidP="001822E2">
                <w:pPr>
                  <w:spacing w:line="360" w:lineRule="auto"/>
                  <w:jc w:val="both"/>
                  <w:rPr>
                    <w:rFonts w:ascii="Arial" w:hAnsi="Arial" w:cs="Arial"/>
                    <w:sz w:val="24"/>
                    <w:szCs w:val="24"/>
                  </w:rPr>
                </w:pPr>
              </w:p>
              <w:p w:rsidR="001822E2" w:rsidRDefault="001822E2" w:rsidP="001822E2">
                <w:pPr>
                  <w:spacing w:line="360" w:lineRule="auto"/>
                  <w:jc w:val="both"/>
                  <w:rPr>
                    <w:rFonts w:ascii="Arial" w:hAnsi="Arial" w:cs="Arial"/>
                    <w:sz w:val="24"/>
                    <w:szCs w:val="24"/>
                    <w:u w:val="single"/>
                  </w:rPr>
                </w:pPr>
                <w:r>
                  <w:rPr>
                    <w:rFonts w:ascii="Arial" w:hAnsi="Arial" w:cs="Arial"/>
                    <w:sz w:val="24"/>
                    <w:szCs w:val="24"/>
                  </w:rPr>
                  <w:t xml:space="preserve">Q1ii: </w:t>
                </w:r>
                <w:r>
                  <w:rPr>
                    <w:rFonts w:ascii="Arial" w:hAnsi="Arial" w:cs="Arial"/>
                    <w:sz w:val="24"/>
                    <w:szCs w:val="24"/>
                    <w:u w:val="single"/>
                  </w:rPr>
                  <w:t>Importance of body language in interviewing</w:t>
                </w:r>
              </w:p>
              <w:p w:rsidR="001822E2" w:rsidRPr="0066740F" w:rsidRDefault="001822E2" w:rsidP="001822E2">
                <w:pPr>
                  <w:spacing w:line="360" w:lineRule="auto"/>
                  <w:jc w:val="both"/>
                  <w:rPr>
                    <w:rFonts w:ascii="Arial" w:hAnsi="Arial" w:cs="Arial"/>
                    <w:sz w:val="24"/>
                    <w:szCs w:val="24"/>
                  </w:rPr>
                </w:pPr>
                <w:r>
                  <w:rPr>
                    <w:rFonts w:ascii="Arial" w:hAnsi="Arial" w:cs="Arial"/>
                    <w:sz w:val="24"/>
                    <w:szCs w:val="24"/>
                  </w:rPr>
                  <w:t xml:space="preserve">Given that non-verbal communication (NVC) makes up approximately 92% of what people say it is imperative that investigators give it due consideration when interviewing. Changes in a person’s NVC can indicate numerous things about them such as dishonesty or withdrawal from the interview process (keeping their eyes averted or downcast) or indicating a feeling of defensiveness (crossing their arms protectively). Bearing in mind the reverse is also true NVC can indicate a person’s honesty due to open gestures and eye contact. It is feasible that a savvy interviewee could adopt these NVC practices during interview to feign innocence but as a rule most NVC </w:t>
                </w:r>
                <w:proofErr w:type="spellStart"/>
                <w:r>
                  <w:rPr>
                    <w:rFonts w:ascii="Arial" w:hAnsi="Arial" w:cs="Arial"/>
                    <w:sz w:val="24"/>
                    <w:szCs w:val="24"/>
                  </w:rPr>
                  <w:t>behaviour</w:t>
                </w:r>
                <w:proofErr w:type="spellEnd"/>
                <w:r>
                  <w:rPr>
                    <w:rFonts w:ascii="Arial" w:hAnsi="Arial" w:cs="Arial"/>
                    <w:sz w:val="24"/>
                    <w:szCs w:val="24"/>
                  </w:rPr>
                  <w:t xml:space="preserve"> is subconsciously displayed. A thoroughly planned approach to the interview, based on evidence already known, could allow for the investigator to elicit interviewee responses and gauge their reactions, in order to assess the veracity of the interviewee’s responses and evaluate their reliability as a potential witness. Body language is only an indication to how a person may be feeling given their circumstances and as such is not admissible as stand-alone evidence in court. It can however be commented upon and submitted to court via witness statement or evidential product such as a video recording from an Attaining Best Evidence (ABE) interview. </w:t>
                </w:r>
              </w:p>
              <w:p w:rsidR="00B77995" w:rsidRDefault="00B77995" w:rsidP="001822E2">
                <w:pPr>
                  <w:spacing w:line="360" w:lineRule="auto"/>
                  <w:jc w:val="both"/>
                  <w:rPr>
                    <w:rFonts w:ascii="Arial" w:hAnsi="Arial" w:cs="Arial"/>
                    <w:sz w:val="24"/>
                    <w:szCs w:val="24"/>
                  </w:rPr>
                </w:pPr>
              </w:p>
              <w:p w:rsidR="00B77995" w:rsidRDefault="00B77995" w:rsidP="001822E2">
                <w:pPr>
                  <w:spacing w:line="360" w:lineRule="auto"/>
                  <w:jc w:val="both"/>
                  <w:rPr>
                    <w:rFonts w:ascii="Arial" w:hAnsi="Arial" w:cs="Arial"/>
                    <w:sz w:val="24"/>
                    <w:szCs w:val="24"/>
                  </w:rPr>
                </w:pPr>
              </w:p>
              <w:p w:rsidR="00B77995" w:rsidRDefault="00B77995" w:rsidP="001822E2">
                <w:pPr>
                  <w:spacing w:line="360" w:lineRule="auto"/>
                  <w:jc w:val="both"/>
                  <w:rPr>
                    <w:rFonts w:ascii="Arial" w:hAnsi="Arial" w:cs="Arial"/>
                    <w:sz w:val="24"/>
                    <w:szCs w:val="24"/>
                  </w:rPr>
                </w:pPr>
              </w:p>
              <w:p w:rsidR="00B77995" w:rsidRDefault="00B77995" w:rsidP="00B77995">
                <w:pPr>
                  <w:pStyle w:val="Header"/>
                  <w:spacing w:line="360" w:lineRule="auto"/>
                  <w:jc w:val="right"/>
                  <w:rPr>
                    <w:rFonts w:ascii="Arial" w:hAnsi="Arial" w:cs="Arial"/>
                    <w:noProof/>
                    <w:sz w:val="24"/>
                    <w:szCs w:val="24"/>
                  </w:rPr>
                </w:pPr>
                <w:r>
                  <w:rPr>
                    <w:rFonts w:ascii="Arial" w:hAnsi="Arial" w:cs="Arial"/>
                    <w:sz w:val="24"/>
                    <w:szCs w:val="24"/>
                  </w:rPr>
                  <w:lastRenderedPageBreak/>
                  <w:t xml:space="preserve">Page </w:t>
                </w:r>
                <w:r>
                  <w:rPr>
                    <w:rFonts w:ascii="Arial" w:hAnsi="Arial" w:cs="Arial"/>
                    <w:sz w:val="24"/>
                    <w:szCs w:val="24"/>
                  </w:rPr>
                  <w:t>3</w:t>
                </w:r>
              </w:p>
              <w:p w:rsidR="00B77995" w:rsidRDefault="00B77995" w:rsidP="00B77995">
                <w:pPr>
                  <w:spacing w:line="360" w:lineRule="auto"/>
                  <w:jc w:val="right"/>
                  <w:rPr>
                    <w:rFonts w:ascii="Arial" w:hAnsi="Arial" w:cs="Arial"/>
                    <w:sz w:val="24"/>
                    <w:szCs w:val="24"/>
                  </w:rPr>
                </w:pPr>
                <w:r>
                  <w:rPr>
                    <w:rFonts w:ascii="Arial" w:hAnsi="Arial" w:cs="Arial"/>
                    <w:sz w:val="24"/>
                    <w:szCs w:val="24"/>
                  </w:rPr>
                  <w:t>Student name: Susan SADDOO</w:t>
                </w:r>
              </w:p>
              <w:p w:rsidR="00B77995" w:rsidRDefault="00B77995" w:rsidP="00B77995">
                <w:pPr>
                  <w:spacing w:line="360" w:lineRule="auto"/>
                  <w:jc w:val="right"/>
                  <w:rPr>
                    <w:rFonts w:ascii="Arial" w:hAnsi="Arial" w:cs="Arial"/>
                    <w:sz w:val="24"/>
                    <w:szCs w:val="24"/>
                  </w:rPr>
                </w:pPr>
                <w:r>
                  <w:rPr>
                    <w:rFonts w:ascii="Arial" w:hAnsi="Arial" w:cs="Arial"/>
                    <w:sz w:val="24"/>
                    <w:szCs w:val="24"/>
                  </w:rPr>
                  <w:t>Student no: 2144</w:t>
                </w:r>
              </w:p>
              <w:p w:rsidR="00B77995" w:rsidRDefault="00B77995" w:rsidP="00B77995">
                <w:pPr>
                  <w:spacing w:line="360" w:lineRule="auto"/>
                  <w:jc w:val="right"/>
                  <w:rPr>
                    <w:rFonts w:ascii="Arial" w:hAnsi="Arial" w:cs="Arial"/>
                    <w:sz w:val="24"/>
                    <w:szCs w:val="24"/>
                  </w:rPr>
                </w:pPr>
                <w:r>
                  <w:rPr>
                    <w:rFonts w:ascii="Arial" w:hAnsi="Arial" w:cs="Arial"/>
                    <w:sz w:val="24"/>
                    <w:szCs w:val="24"/>
                  </w:rPr>
                  <w:t>Assignment no: 7</w:t>
                </w:r>
              </w:p>
              <w:p w:rsidR="00B77995" w:rsidRDefault="00B77995" w:rsidP="001822E2">
                <w:pPr>
                  <w:spacing w:line="360" w:lineRule="auto"/>
                  <w:jc w:val="both"/>
                  <w:rPr>
                    <w:rFonts w:ascii="Arial" w:hAnsi="Arial" w:cs="Arial"/>
                    <w:sz w:val="24"/>
                    <w:szCs w:val="24"/>
                  </w:rPr>
                </w:pPr>
              </w:p>
              <w:p w:rsidR="001822E2" w:rsidRDefault="001822E2" w:rsidP="001822E2">
                <w:pPr>
                  <w:spacing w:line="360" w:lineRule="auto"/>
                  <w:jc w:val="both"/>
                  <w:rPr>
                    <w:rFonts w:ascii="Arial" w:hAnsi="Arial" w:cs="Arial"/>
                    <w:sz w:val="24"/>
                    <w:szCs w:val="24"/>
                    <w:u w:val="single"/>
                  </w:rPr>
                </w:pPr>
                <w:r>
                  <w:rPr>
                    <w:rFonts w:ascii="Arial" w:hAnsi="Arial" w:cs="Arial"/>
                    <w:sz w:val="24"/>
                    <w:szCs w:val="24"/>
                  </w:rPr>
                  <w:t xml:space="preserve">Q1iii: </w:t>
                </w:r>
                <w:r>
                  <w:rPr>
                    <w:rFonts w:ascii="Arial" w:hAnsi="Arial" w:cs="Arial"/>
                    <w:sz w:val="24"/>
                    <w:szCs w:val="24"/>
                    <w:u w:val="single"/>
                  </w:rPr>
                  <w:t>How is SCAN analysis used as an investigative tool</w:t>
                </w:r>
              </w:p>
              <w:p w:rsidR="001822E2" w:rsidRPr="007F24D2" w:rsidRDefault="001822E2" w:rsidP="001822E2">
                <w:pPr>
                  <w:autoSpaceDE w:val="0"/>
                  <w:autoSpaceDN w:val="0"/>
                  <w:adjustRightInd w:val="0"/>
                  <w:spacing w:line="360" w:lineRule="auto"/>
                  <w:jc w:val="both"/>
                  <w:rPr>
                    <w:rFonts w:ascii="TimesNewRomanPSMT" w:hAnsi="TimesNewRomanPSMT" w:cs="TimesNewRomanPSMT"/>
                    <w:sz w:val="24"/>
                    <w:szCs w:val="24"/>
                  </w:rPr>
                </w:pPr>
                <w:r>
                  <w:rPr>
                    <w:rFonts w:ascii="Arial" w:hAnsi="Arial" w:cs="Arial"/>
                    <w:sz w:val="24"/>
                    <w:szCs w:val="24"/>
                  </w:rPr>
                  <w:t xml:space="preserve">Developed by </w:t>
                </w:r>
                <w:proofErr w:type="spellStart"/>
                <w:r>
                  <w:rPr>
                    <w:rFonts w:ascii="Arial" w:hAnsi="Arial" w:cs="Arial"/>
                    <w:sz w:val="24"/>
                    <w:szCs w:val="24"/>
                  </w:rPr>
                  <w:t>Avinoam</w:t>
                </w:r>
                <w:proofErr w:type="spellEnd"/>
                <w:r>
                  <w:rPr>
                    <w:rFonts w:ascii="Arial" w:hAnsi="Arial" w:cs="Arial"/>
                    <w:sz w:val="24"/>
                    <w:szCs w:val="24"/>
                  </w:rPr>
                  <w:t xml:space="preserve"> Sapir, a former Israeli police officer, SCAN is an investigative tool that is used globally to examine witness/suspect statements by </w:t>
                </w:r>
                <w:proofErr w:type="spellStart"/>
                <w:r>
                  <w:rPr>
                    <w:rFonts w:ascii="Arial" w:hAnsi="Arial" w:cs="Arial"/>
                    <w:sz w:val="24"/>
                    <w:szCs w:val="24"/>
                  </w:rPr>
                  <w:t>analysing</w:t>
                </w:r>
                <w:proofErr w:type="spellEnd"/>
                <w:r>
                  <w:rPr>
                    <w:rFonts w:ascii="Arial" w:hAnsi="Arial" w:cs="Arial"/>
                    <w:sz w:val="24"/>
                    <w:szCs w:val="24"/>
                  </w:rPr>
                  <w:t xml:space="preserve"> the use of language in a statement. Sapir believes that most people do not blatantly lie but rather omit aspects of the truth or ‘forget’ events during the recollection of an incident. They disclose this </w:t>
                </w:r>
                <w:proofErr w:type="spellStart"/>
                <w:r>
                  <w:rPr>
                    <w:rFonts w:ascii="Arial" w:hAnsi="Arial" w:cs="Arial"/>
                    <w:sz w:val="24"/>
                    <w:szCs w:val="24"/>
                  </w:rPr>
                  <w:t>behaviour</w:t>
                </w:r>
                <w:proofErr w:type="spellEnd"/>
                <w:r>
                  <w:rPr>
                    <w:rFonts w:ascii="Arial" w:hAnsi="Arial" w:cs="Arial"/>
                    <w:sz w:val="24"/>
                    <w:szCs w:val="24"/>
                  </w:rPr>
                  <w:t xml:space="preserve"> by their choice of language often changing tense inappropriately or diverting from a response by asking a question in response to one posed, that they do not wish to respond to. In order for SCAN to be effective an investigator must first obtain a truthful statement from the suspect which can be achieved by asking non-leading, unprobing questions to elicit an open response, </w:t>
                </w:r>
                <w:proofErr w:type="spellStart"/>
                <w:r>
                  <w:rPr>
                    <w:rFonts w:ascii="Arial" w:hAnsi="Arial" w:cs="Arial"/>
                    <w:sz w:val="24"/>
                    <w:szCs w:val="24"/>
                  </w:rPr>
                  <w:t>e.g</w:t>
                </w:r>
                <w:proofErr w:type="spellEnd"/>
                <w:r>
                  <w:rPr>
                    <w:rFonts w:ascii="Arial" w:hAnsi="Arial" w:cs="Arial"/>
                    <w:sz w:val="24"/>
                    <w:szCs w:val="24"/>
                  </w:rPr>
                  <w:t xml:space="preserve"> “Tell me about the events that occurred on…” If this approach is used effectively the statement can be examined at a later date using SCAN as it is only the statement that is required for analysis to be conducted. Sapir believes his method to be as reliable as a polygraph test however recent studies have raised questions into the validity of his claims. In an article submitted to Frontiers in Psychology Journal </w:t>
                </w:r>
                <w:proofErr w:type="spellStart"/>
                <w:r w:rsidRPr="007F24D2">
                  <w:rPr>
                    <w:rFonts w:ascii="Arial" w:hAnsi="Arial" w:cs="Arial"/>
                    <w:i/>
                    <w:sz w:val="24"/>
                    <w:szCs w:val="24"/>
                  </w:rPr>
                  <w:t>Bogaard</w:t>
                </w:r>
                <w:proofErr w:type="spellEnd"/>
                <w:r w:rsidRPr="007F24D2">
                  <w:rPr>
                    <w:rFonts w:ascii="Arial" w:hAnsi="Arial" w:cs="Arial"/>
                    <w:i/>
                    <w:sz w:val="24"/>
                    <w:szCs w:val="24"/>
                  </w:rPr>
                  <w:t xml:space="preserve"> et al</w:t>
                </w:r>
                <w:r>
                  <w:rPr>
                    <w:rFonts w:ascii="Arial" w:hAnsi="Arial" w:cs="Arial"/>
                    <w:sz w:val="24"/>
                    <w:szCs w:val="24"/>
                  </w:rPr>
                  <w:t xml:space="preserve"> argued that experiments conducted in respect of SCAN highlighted that “it </w:t>
                </w:r>
                <w:r>
                  <w:rPr>
                    <w:rFonts w:ascii="TimesNewRomanPSMT" w:hAnsi="TimesNewRomanPSMT" w:cs="TimesNewRomanPSMT"/>
                    <w:sz w:val="24"/>
                    <w:szCs w:val="24"/>
                  </w:rPr>
                  <w:t xml:space="preserve">fails to include criteria investigating different types of details” </w:t>
                </w:r>
                <w:r>
                  <w:rPr>
                    <w:rFonts w:ascii="Arial" w:hAnsi="Arial" w:cs="Arial"/>
                    <w:sz w:val="24"/>
                    <w:szCs w:val="24"/>
                  </w:rPr>
                  <w:t>and “</w:t>
                </w:r>
                <w:r>
                  <w:rPr>
                    <w:rFonts w:ascii="TimesNewRomanPSMT" w:hAnsi="TimesNewRomanPSMT" w:cs="TimesNewRomanPSMT"/>
                    <w:sz w:val="24"/>
                    <w:szCs w:val="24"/>
                  </w:rPr>
                  <w:t xml:space="preserve">it is unclear how many criteria are actually taken into consideration when making a judgment, and whether these criteria are weighed equally” </w:t>
                </w:r>
                <w:r>
                  <w:rPr>
                    <w:rFonts w:ascii="TimesNewRomanPSMT" w:hAnsi="TimesNewRomanPSMT" w:cs="TimesNewRomanPSMT"/>
                    <w:sz w:val="24"/>
                    <w:szCs w:val="24"/>
                    <w:vertAlign w:val="superscript"/>
                  </w:rPr>
                  <w:t>1</w:t>
                </w:r>
                <w:r>
                  <w:rPr>
                    <w:rFonts w:ascii="TimesNewRomanPSMT" w:hAnsi="TimesNewRomanPSMT" w:cs="TimesNewRomanPSMT"/>
                    <w:sz w:val="24"/>
                    <w:szCs w:val="24"/>
                  </w:rPr>
                  <w:t xml:space="preserve"> as a result of their research they advised against the application of SCAN in its current form.</w:t>
                </w:r>
              </w:p>
              <w:p w:rsidR="001822E2" w:rsidRDefault="001822E2" w:rsidP="001822E2">
                <w:pPr>
                  <w:autoSpaceDE w:val="0"/>
                  <w:autoSpaceDN w:val="0"/>
                  <w:adjustRightInd w:val="0"/>
                  <w:jc w:val="both"/>
                  <w:rPr>
                    <w:rFonts w:ascii="Arial" w:hAnsi="Arial" w:cs="Arial"/>
                    <w:bCs/>
                    <w:i/>
                    <w:color w:val="000000"/>
                    <w:sz w:val="18"/>
                    <w:szCs w:val="18"/>
                  </w:rPr>
                </w:pPr>
              </w:p>
              <w:p w:rsidR="001822E2" w:rsidRPr="007F24D2" w:rsidRDefault="001822E2" w:rsidP="001822E2">
                <w:pPr>
                  <w:autoSpaceDE w:val="0"/>
                  <w:autoSpaceDN w:val="0"/>
                  <w:adjustRightInd w:val="0"/>
                  <w:jc w:val="both"/>
                  <w:rPr>
                    <w:rFonts w:ascii="Arial" w:hAnsi="Arial" w:cs="Arial"/>
                    <w:i/>
                    <w:color w:val="000000"/>
                    <w:sz w:val="18"/>
                    <w:szCs w:val="18"/>
                  </w:rPr>
                </w:pPr>
                <w:r w:rsidRPr="007F24D2">
                  <w:rPr>
                    <w:rFonts w:ascii="Arial" w:hAnsi="Arial" w:cs="Arial"/>
                    <w:bCs/>
                    <w:i/>
                    <w:color w:val="000000"/>
                    <w:sz w:val="18"/>
                    <w:szCs w:val="18"/>
                  </w:rPr>
                  <w:t>*1: Scientific Content Analysis (SCAN) cannot distinguish between truthful and</w:t>
                </w:r>
                <w:r>
                  <w:rPr>
                    <w:rFonts w:ascii="Arial" w:hAnsi="Arial" w:cs="Arial"/>
                    <w:bCs/>
                    <w:i/>
                    <w:color w:val="000000"/>
                    <w:sz w:val="18"/>
                    <w:szCs w:val="18"/>
                  </w:rPr>
                  <w:t xml:space="preserve"> </w:t>
                </w:r>
                <w:r w:rsidRPr="007F24D2">
                  <w:rPr>
                    <w:rFonts w:ascii="Arial" w:hAnsi="Arial" w:cs="Arial"/>
                    <w:bCs/>
                    <w:i/>
                    <w:color w:val="000000"/>
                    <w:sz w:val="18"/>
                    <w:szCs w:val="18"/>
                  </w:rPr>
                  <w:t xml:space="preserve">fabricated accounts of a negative event. Article by </w:t>
                </w:r>
                <w:proofErr w:type="spellStart"/>
                <w:r w:rsidRPr="007F24D2">
                  <w:rPr>
                    <w:rFonts w:ascii="Arial" w:hAnsi="Arial" w:cs="Arial"/>
                    <w:b/>
                    <w:bCs/>
                    <w:i/>
                    <w:color w:val="000000"/>
                    <w:sz w:val="18"/>
                    <w:szCs w:val="18"/>
                  </w:rPr>
                  <w:t>Glynis</w:t>
                </w:r>
                <w:proofErr w:type="spellEnd"/>
                <w:r w:rsidRPr="007F24D2">
                  <w:rPr>
                    <w:rFonts w:ascii="Arial" w:hAnsi="Arial" w:cs="Arial"/>
                    <w:b/>
                    <w:bCs/>
                    <w:i/>
                    <w:color w:val="000000"/>
                    <w:sz w:val="18"/>
                    <w:szCs w:val="18"/>
                  </w:rPr>
                  <w:t xml:space="preserve"> Bogaard1*, </w:t>
                </w:r>
                <w:proofErr w:type="spellStart"/>
                <w:r w:rsidRPr="007F24D2">
                  <w:rPr>
                    <w:rFonts w:ascii="Arial" w:hAnsi="Arial" w:cs="Arial"/>
                    <w:b/>
                    <w:bCs/>
                    <w:i/>
                    <w:color w:val="000000"/>
                    <w:sz w:val="18"/>
                    <w:szCs w:val="18"/>
                  </w:rPr>
                  <w:t>Ewout</w:t>
                </w:r>
                <w:proofErr w:type="spellEnd"/>
                <w:r w:rsidRPr="007F24D2">
                  <w:rPr>
                    <w:rFonts w:ascii="Arial" w:hAnsi="Arial" w:cs="Arial"/>
                    <w:b/>
                    <w:bCs/>
                    <w:i/>
                    <w:color w:val="000000"/>
                    <w:sz w:val="18"/>
                    <w:szCs w:val="18"/>
                  </w:rPr>
                  <w:t xml:space="preserve"> H. Meijer1, </w:t>
                </w:r>
                <w:proofErr w:type="spellStart"/>
                <w:r w:rsidRPr="007F24D2">
                  <w:rPr>
                    <w:rFonts w:ascii="Arial" w:hAnsi="Arial" w:cs="Arial"/>
                    <w:b/>
                    <w:bCs/>
                    <w:i/>
                    <w:color w:val="000000"/>
                    <w:sz w:val="18"/>
                    <w:szCs w:val="18"/>
                  </w:rPr>
                  <w:t>Aldert</w:t>
                </w:r>
                <w:proofErr w:type="spellEnd"/>
                <w:r w:rsidRPr="007F24D2">
                  <w:rPr>
                    <w:rFonts w:ascii="Arial" w:hAnsi="Arial" w:cs="Arial"/>
                    <w:b/>
                    <w:bCs/>
                    <w:i/>
                    <w:color w:val="000000"/>
                    <w:sz w:val="18"/>
                    <w:szCs w:val="18"/>
                  </w:rPr>
                  <w:t xml:space="preserve"> Vrij2, </w:t>
                </w:r>
                <w:proofErr w:type="spellStart"/>
                <w:r w:rsidRPr="007F24D2">
                  <w:rPr>
                    <w:rFonts w:ascii="Arial" w:hAnsi="Arial" w:cs="Arial"/>
                    <w:b/>
                    <w:bCs/>
                    <w:i/>
                    <w:color w:val="000000"/>
                    <w:sz w:val="18"/>
                    <w:szCs w:val="18"/>
                  </w:rPr>
                  <w:t>Harald</w:t>
                </w:r>
                <w:proofErr w:type="spellEnd"/>
                <w:r w:rsidRPr="007F24D2">
                  <w:rPr>
                    <w:rFonts w:ascii="Arial" w:hAnsi="Arial" w:cs="Arial"/>
                    <w:b/>
                    <w:bCs/>
                    <w:i/>
                    <w:color w:val="000000"/>
                    <w:sz w:val="18"/>
                    <w:szCs w:val="18"/>
                  </w:rPr>
                  <w:t xml:space="preserve"> Merckelbach1 </w:t>
                </w:r>
                <w:r w:rsidRPr="007F24D2">
                  <w:rPr>
                    <w:rFonts w:ascii="Arial" w:hAnsi="Arial" w:cs="Arial"/>
                    <w:i/>
                    <w:color w:val="000000"/>
                    <w:sz w:val="18"/>
                    <w:szCs w:val="18"/>
                  </w:rPr>
                  <w:t>1Maastricht University, Netherlands, 2Psychology, University of Portsmouth, United Kingdom</w:t>
                </w:r>
              </w:p>
              <w:p w:rsidR="001822E2" w:rsidRPr="007F24D2" w:rsidRDefault="001822E2" w:rsidP="001822E2">
                <w:pPr>
                  <w:autoSpaceDE w:val="0"/>
                  <w:autoSpaceDN w:val="0"/>
                  <w:adjustRightInd w:val="0"/>
                  <w:jc w:val="both"/>
                  <w:rPr>
                    <w:rFonts w:ascii="Arial" w:hAnsi="Arial" w:cs="Arial"/>
                    <w:i/>
                    <w:color w:val="0000EF"/>
                    <w:sz w:val="18"/>
                    <w:szCs w:val="18"/>
                  </w:rPr>
                </w:pPr>
                <w:r w:rsidRPr="007F24D2">
                  <w:rPr>
                    <w:rFonts w:ascii="Arial" w:hAnsi="Arial" w:cs="Arial"/>
                    <w:b/>
                    <w:bCs/>
                    <w:i/>
                    <w:iCs/>
                    <w:color w:val="000000"/>
                    <w:sz w:val="18"/>
                    <w:szCs w:val="18"/>
                  </w:rPr>
                  <w:t>Submitted to Journal:</w:t>
                </w:r>
                <w:r>
                  <w:rPr>
                    <w:rFonts w:ascii="Arial" w:hAnsi="Arial" w:cs="Arial"/>
                    <w:b/>
                    <w:bCs/>
                    <w:i/>
                    <w:iCs/>
                    <w:color w:val="000000"/>
                    <w:sz w:val="18"/>
                    <w:szCs w:val="18"/>
                  </w:rPr>
                  <w:t xml:space="preserve"> </w:t>
                </w:r>
                <w:r w:rsidRPr="007F24D2">
                  <w:rPr>
                    <w:rFonts w:ascii="Arial" w:hAnsi="Arial" w:cs="Arial"/>
                    <w:i/>
                    <w:color w:val="000000"/>
                    <w:sz w:val="18"/>
                    <w:szCs w:val="18"/>
                  </w:rPr>
                  <w:t xml:space="preserve">Frontiers in Psychology </w:t>
                </w:r>
                <w:r>
                  <w:rPr>
                    <w:rFonts w:ascii="Arial" w:hAnsi="Arial" w:cs="Arial"/>
                    <w:i/>
                    <w:color w:val="000000"/>
                    <w:sz w:val="18"/>
                    <w:szCs w:val="18"/>
                  </w:rPr>
                  <w:t>(</w:t>
                </w:r>
                <w:r w:rsidRPr="007F24D2">
                  <w:rPr>
                    <w:rFonts w:ascii="Arial" w:hAnsi="Arial" w:cs="Arial"/>
                    <w:i/>
                    <w:color w:val="000000"/>
                    <w:sz w:val="18"/>
                    <w:szCs w:val="18"/>
                  </w:rPr>
                  <w:t>Feb 2016</w:t>
                </w:r>
                <w:r>
                  <w:rPr>
                    <w:rFonts w:ascii="Arial" w:hAnsi="Arial" w:cs="Arial"/>
                    <w:i/>
                    <w:color w:val="000000"/>
                    <w:sz w:val="18"/>
                    <w:szCs w:val="18"/>
                  </w:rPr>
                  <w:t>)</w:t>
                </w:r>
                <w:r w:rsidRPr="007F24D2">
                  <w:rPr>
                    <w:rFonts w:ascii="Arial" w:hAnsi="Arial" w:cs="Arial"/>
                    <w:i/>
                    <w:color w:val="000000"/>
                    <w:sz w:val="18"/>
                    <w:szCs w:val="18"/>
                  </w:rPr>
                  <w:t xml:space="preserve"> </w:t>
                </w:r>
                <w:r>
                  <w:rPr>
                    <w:rFonts w:ascii="Arial" w:hAnsi="Arial" w:cs="Arial"/>
                    <w:b/>
                    <w:bCs/>
                    <w:i/>
                    <w:iCs/>
                    <w:color w:val="000000"/>
                    <w:sz w:val="18"/>
                    <w:szCs w:val="18"/>
                  </w:rPr>
                  <w:t>Frontiers website li</w:t>
                </w:r>
                <w:r w:rsidRPr="007F24D2">
                  <w:rPr>
                    <w:rFonts w:ascii="Arial" w:hAnsi="Arial" w:cs="Arial"/>
                    <w:b/>
                    <w:bCs/>
                    <w:i/>
                    <w:iCs/>
                    <w:color w:val="000000"/>
                    <w:sz w:val="18"/>
                    <w:szCs w:val="18"/>
                  </w:rPr>
                  <w:t>nk:</w:t>
                </w:r>
                <w:r>
                  <w:rPr>
                    <w:rFonts w:ascii="Arial" w:hAnsi="Arial" w:cs="Arial"/>
                    <w:b/>
                    <w:bCs/>
                    <w:i/>
                    <w:iCs/>
                    <w:color w:val="000000"/>
                    <w:sz w:val="18"/>
                    <w:szCs w:val="18"/>
                  </w:rPr>
                  <w:t xml:space="preserve"> </w:t>
                </w:r>
                <w:r w:rsidRPr="007F24D2">
                  <w:rPr>
                    <w:rFonts w:ascii="Arial" w:hAnsi="Arial" w:cs="Arial"/>
                    <w:i/>
                    <w:color w:val="0000EF"/>
                    <w:sz w:val="18"/>
                    <w:szCs w:val="18"/>
                  </w:rPr>
                  <w:t>www.frontiersin.org</w:t>
                </w:r>
              </w:p>
              <w:p w:rsidR="001822E2" w:rsidRDefault="001822E2" w:rsidP="001822E2">
                <w:pPr>
                  <w:spacing w:line="360" w:lineRule="auto"/>
                  <w:jc w:val="both"/>
                  <w:rPr>
                    <w:rFonts w:ascii="Arial" w:hAnsi="Arial" w:cs="Arial"/>
                    <w:sz w:val="24"/>
                    <w:szCs w:val="24"/>
                  </w:rPr>
                </w:pPr>
              </w:p>
              <w:p w:rsidR="001822E2" w:rsidRDefault="001822E2" w:rsidP="001822E2">
                <w:pPr>
                  <w:spacing w:line="360" w:lineRule="auto"/>
                  <w:jc w:val="both"/>
                  <w:rPr>
                    <w:rFonts w:ascii="Arial" w:hAnsi="Arial" w:cs="Arial"/>
                    <w:sz w:val="24"/>
                    <w:szCs w:val="24"/>
                    <w:u w:val="single"/>
                  </w:rPr>
                </w:pPr>
                <w:r>
                  <w:rPr>
                    <w:rFonts w:ascii="Arial" w:hAnsi="Arial" w:cs="Arial"/>
                    <w:sz w:val="24"/>
                    <w:szCs w:val="24"/>
                  </w:rPr>
                  <w:t xml:space="preserve">Q1iv: </w:t>
                </w:r>
                <w:r>
                  <w:rPr>
                    <w:rFonts w:ascii="Arial" w:hAnsi="Arial" w:cs="Arial"/>
                    <w:sz w:val="24"/>
                    <w:szCs w:val="24"/>
                    <w:u w:val="single"/>
                  </w:rPr>
                  <w:t>What are visual assessing cues? How the eyes of the victim help the interviewer</w:t>
                </w:r>
              </w:p>
              <w:p w:rsidR="00B77995" w:rsidRDefault="001822E2" w:rsidP="001822E2">
                <w:pPr>
                  <w:spacing w:line="360" w:lineRule="auto"/>
                  <w:jc w:val="both"/>
                  <w:rPr>
                    <w:rFonts w:ascii="Arial" w:hAnsi="Arial" w:cs="Arial"/>
                    <w:sz w:val="24"/>
                    <w:szCs w:val="24"/>
                  </w:rPr>
                </w:pPr>
                <w:r>
                  <w:rPr>
                    <w:rFonts w:ascii="Arial" w:hAnsi="Arial" w:cs="Arial"/>
                    <w:sz w:val="24"/>
                    <w:szCs w:val="24"/>
                  </w:rPr>
                  <w:t xml:space="preserve">Visual Assessing Cues (VAC) is the inferences drawn from eye reaction in interviews and the principles attributed to them. When an interviewee is questioned their eyes react in a particular way denoting memory recollection, emotions or internal dialogue. </w:t>
                </w:r>
              </w:p>
              <w:p w:rsidR="00B77995" w:rsidRDefault="00B77995" w:rsidP="00B77995">
                <w:pPr>
                  <w:pStyle w:val="Header"/>
                  <w:spacing w:line="360" w:lineRule="auto"/>
                  <w:jc w:val="right"/>
                  <w:rPr>
                    <w:rFonts w:ascii="Arial" w:hAnsi="Arial" w:cs="Arial"/>
                    <w:noProof/>
                    <w:sz w:val="24"/>
                    <w:szCs w:val="24"/>
                  </w:rPr>
                </w:pPr>
                <w:r>
                  <w:rPr>
                    <w:rFonts w:ascii="Arial" w:hAnsi="Arial" w:cs="Arial"/>
                    <w:sz w:val="24"/>
                    <w:szCs w:val="24"/>
                  </w:rPr>
                  <w:lastRenderedPageBreak/>
                  <w:t xml:space="preserve">Page </w:t>
                </w:r>
                <w:r>
                  <w:rPr>
                    <w:rFonts w:ascii="Arial" w:hAnsi="Arial" w:cs="Arial"/>
                    <w:sz w:val="24"/>
                    <w:szCs w:val="24"/>
                  </w:rPr>
                  <w:t>4</w:t>
                </w:r>
              </w:p>
              <w:p w:rsidR="00B77995" w:rsidRDefault="00B77995" w:rsidP="00B77995">
                <w:pPr>
                  <w:spacing w:line="360" w:lineRule="auto"/>
                  <w:jc w:val="right"/>
                  <w:rPr>
                    <w:rFonts w:ascii="Arial" w:hAnsi="Arial" w:cs="Arial"/>
                    <w:sz w:val="24"/>
                    <w:szCs w:val="24"/>
                  </w:rPr>
                </w:pPr>
                <w:r>
                  <w:rPr>
                    <w:rFonts w:ascii="Arial" w:hAnsi="Arial" w:cs="Arial"/>
                    <w:sz w:val="24"/>
                    <w:szCs w:val="24"/>
                  </w:rPr>
                  <w:t>Student name: Susan SADDOO</w:t>
                </w:r>
              </w:p>
              <w:p w:rsidR="00B77995" w:rsidRDefault="00B77995" w:rsidP="00B77995">
                <w:pPr>
                  <w:spacing w:line="360" w:lineRule="auto"/>
                  <w:jc w:val="right"/>
                  <w:rPr>
                    <w:rFonts w:ascii="Arial" w:hAnsi="Arial" w:cs="Arial"/>
                    <w:sz w:val="24"/>
                    <w:szCs w:val="24"/>
                  </w:rPr>
                </w:pPr>
                <w:r>
                  <w:rPr>
                    <w:rFonts w:ascii="Arial" w:hAnsi="Arial" w:cs="Arial"/>
                    <w:sz w:val="24"/>
                    <w:szCs w:val="24"/>
                  </w:rPr>
                  <w:t>Student no: 2144</w:t>
                </w:r>
              </w:p>
              <w:p w:rsidR="00B77995" w:rsidRDefault="00B77995" w:rsidP="00B77995">
                <w:pPr>
                  <w:spacing w:line="360" w:lineRule="auto"/>
                  <w:jc w:val="right"/>
                  <w:rPr>
                    <w:rFonts w:ascii="Arial" w:hAnsi="Arial" w:cs="Arial"/>
                    <w:sz w:val="24"/>
                    <w:szCs w:val="24"/>
                  </w:rPr>
                </w:pPr>
                <w:r>
                  <w:rPr>
                    <w:rFonts w:ascii="Arial" w:hAnsi="Arial" w:cs="Arial"/>
                    <w:sz w:val="24"/>
                    <w:szCs w:val="24"/>
                  </w:rPr>
                  <w:t>Assignment no: 7</w:t>
                </w:r>
              </w:p>
              <w:p w:rsidR="001822E2" w:rsidRDefault="001822E2" w:rsidP="001822E2">
                <w:pPr>
                  <w:spacing w:line="360" w:lineRule="auto"/>
                  <w:jc w:val="both"/>
                  <w:rPr>
                    <w:rFonts w:ascii="Arial" w:hAnsi="Arial" w:cs="Arial"/>
                    <w:sz w:val="24"/>
                    <w:szCs w:val="24"/>
                  </w:rPr>
                </w:pPr>
                <w:r>
                  <w:rPr>
                    <w:rFonts w:ascii="Arial" w:hAnsi="Arial" w:cs="Arial"/>
                    <w:sz w:val="24"/>
                    <w:szCs w:val="24"/>
                  </w:rPr>
                  <w:t>This reaction is subconscious and the method only effective on right-handed individuals so due consideration must be given to the latter factor when attempting to use this method during interview. Other cues taken from facial expressions can indicate emotional states such as surprise (raised eyebrows) or guilt/defeat (downcast gaze). Frequency of blinking is another VAC. It is believed that stress increases blink frequency however other factors such as lack of sleep or bright light can impact on this too; making this factor unreliable without other related considerations. The visual reaction of the interviewee, alongside experience of using this interpretive technique and good practice in interview can lead to effective outcomes in assessing witness testimony.</w:t>
                </w:r>
              </w:p>
              <w:p w:rsidR="00B77995" w:rsidRDefault="00B77995" w:rsidP="001822E2">
                <w:pPr>
                  <w:spacing w:line="360" w:lineRule="auto"/>
                  <w:jc w:val="both"/>
                  <w:rPr>
                    <w:rFonts w:ascii="Arial" w:hAnsi="Arial" w:cs="Arial"/>
                    <w:sz w:val="24"/>
                    <w:szCs w:val="24"/>
                  </w:rPr>
                </w:pPr>
              </w:p>
              <w:p w:rsidR="001822E2" w:rsidRDefault="001822E2" w:rsidP="001822E2">
                <w:pPr>
                  <w:spacing w:line="360" w:lineRule="auto"/>
                  <w:jc w:val="both"/>
                  <w:rPr>
                    <w:rFonts w:ascii="Arial" w:hAnsi="Arial" w:cs="Arial"/>
                    <w:sz w:val="24"/>
                    <w:szCs w:val="24"/>
                    <w:u w:val="single"/>
                  </w:rPr>
                </w:pPr>
                <w:r w:rsidRPr="001F42D7">
                  <w:rPr>
                    <w:rFonts w:ascii="Arial" w:hAnsi="Arial" w:cs="Arial"/>
                    <w:sz w:val="24"/>
                    <w:szCs w:val="24"/>
                  </w:rPr>
                  <w:t>Q1v:</w:t>
                </w:r>
                <w:r w:rsidRPr="004C21D2">
                  <w:rPr>
                    <w:rFonts w:ascii="Arial" w:hAnsi="Arial" w:cs="Arial"/>
                    <w:sz w:val="24"/>
                    <w:szCs w:val="24"/>
                  </w:rPr>
                  <w:t xml:space="preserve"> </w:t>
                </w:r>
                <w:r>
                  <w:rPr>
                    <w:rFonts w:ascii="Arial" w:hAnsi="Arial" w:cs="Arial"/>
                    <w:sz w:val="24"/>
                    <w:szCs w:val="24"/>
                    <w:u w:val="single"/>
                  </w:rPr>
                  <w:t>Cues other than body language which help identify lies</w:t>
                </w:r>
              </w:p>
              <w:p w:rsidR="001822E2" w:rsidRPr="00452C2F" w:rsidRDefault="001822E2" w:rsidP="001822E2">
                <w:pPr>
                  <w:spacing w:line="360" w:lineRule="auto"/>
                  <w:jc w:val="both"/>
                  <w:rPr>
                    <w:rFonts w:ascii="Helvetica" w:eastAsia="Times New Roman" w:hAnsi="Helvetica" w:cs="Arial"/>
                    <w:color w:val="333333"/>
                    <w:sz w:val="21"/>
                    <w:szCs w:val="21"/>
                    <w:lang w:val="en"/>
                  </w:rPr>
                </w:pPr>
                <w:r>
                  <w:rPr>
                    <w:rFonts w:ascii="Arial" w:hAnsi="Arial" w:cs="Arial"/>
                    <w:sz w:val="24"/>
                    <w:szCs w:val="24"/>
                  </w:rPr>
                  <w:t xml:space="preserve">There are factors, other than body language, that can assist the investigator by indicating un/truthful </w:t>
                </w:r>
                <w:proofErr w:type="spellStart"/>
                <w:r>
                  <w:rPr>
                    <w:rFonts w:ascii="Arial" w:hAnsi="Arial" w:cs="Arial"/>
                    <w:sz w:val="24"/>
                    <w:szCs w:val="24"/>
                  </w:rPr>
                  <w:t>behaviour</w:t>
                </w:r>
                <w:proofErr w:type="spellEnd"/>
                <w:r>
                  <w:rPr>
                    <w:rFonts w:ascii="Arial" w:hAnsi="Arial" w:cs="Arial"/>
                    <w:sz w:val="24"/>
                    <w:szCs w:val="24"/>
                  </w:rPr>
                  <w:t xml:space="preserve"> e.g. statement analysis, VAC and deception cues. VAC as described in the question above alludes to </w:t>
                </w:r>
                <w:proofErr w:type="spellStart"/>
                <w:r>
                  <w:rPr>
                    <w:rFonts w:ascii="Arial" w:hAnsi="Arial" w:cs="Arial"/>
                    <w:sz w:val="24"/>
                    <w:szCs w:val="24"/>
                  </w:rPr>
                  <w:t>behaviour</w:t>
                </w:r>
                <w:proofErr w:type="spellEnd"/>
                <w:r>
                  <w:rPr>
                    <w:rFonts w:ascii="Arial" w:hAnsi="Arial" w:cs="Arial"/>
                    <w:sz w:val="24"/>
                    <w:szCs w:val="24"/>
                  </w:rPr>
                  <w:t xml:space="preserve">/memory recall based on eye movement. Statement analysis and deception cues share common aspects such as examination of phraseology, use of pronouns and tense or omission of pertinent details when reviewing testimonies. Deception cues consider features such as emotional states e.g. honest people are more inclined to be tactile than those that are dishonest; verbal content such as deflecting responses by asking questions or changing the subject tend to indicate dishonesty; interpersonal interactions such as contradictory gestures allude to dishonest too. Statement analysis also incorporates organisational analysis which gives consideration to event recall chronology. Handwriting analysis is another cue that can be used to identify lies. Graphology, as it is sometimes referred to, looks at approximately 300 features when considering the mind-set or personality of an individual. The size and slope of someone’s writing and the pressure with which they write can indicate personality traits which could provide a useful insight to the investigator especially when changes in writing could indicate changes in </w:t>
                </w:r>
                <w:r w:rsidR="00B77995">
                  <w:rPr>
                    <w:rFonts w:ascii="Arial" w:hAnsi="Arial" w:cs="Arial"/>
                    <w:sz w:val="24"/>
                    <w:szCs w:val="24"/>
                  </w:rPr>
                  <w:t>behavioural</w:t>
                </w:r>
                <w:r>
                  <w:rPr>
                    <w:rFonts w:ascii="Arial" w:hAnsi="Arial" w:cs="Arial"/>
                    <w:sz w:val="24"/>
                    <w:szCs w:val="24"/>
                  </w:rPr>
                  <w:t xml:space="preserve"> traits.</w:t>
                </w:r>
              </w:p>
              <w:p w:rsidR="00B77995" w:rsidRDefault="00B77995" w:rsidP="00B77995">
                <w:pPr>
                  <w:pStyle w:val="Header"/>
                  <w:spacing w:line="360" w:lineRule="auto"/>
                  <w:jc w:val="right"/>
                  <w:rPr>
                    <w:rFonts w:ascii="Arial" w:hAnsi="Arial" w:cs="Arial"/>
                    <w:noProof/>
                    <w:sz w:val="24"/>
                    <w:szCs w:val="24"/>
                  </w:rPr>
                </w:pPr>
                <w:r>
                  <w:rPr>
                    <w:rFonts w:ascii="Arial" w:hAnsi="Arial" w:cs="Arial"/>
                    <w:sz w:val="24"/>
                    <w:szCs w:val="24"/>
                  </w:rPr>
                  <w:lastRenderedPageBreak/>
                  <w:t xml:space="preserve">Page </w:t>
                </w:r>
                <w:r>
                  <w:rPr>
                    <w:rFonts w:ascii="Arial" w:hAnsi="Arial" w:cs="Arial"/>
                    <w:sz w:val="24"/>
                    <w:szCs w:val="24"/>
                  </w:rPr>
                  <w:t>5</w:t>
                </w:r>
              </w:p>
              <w:p w:rsidR="00B77995" w:rsidRDefault="00B77995" w:rsidP="00B77995">
                <w:pPr>
                  <w:spacing w:line="360" w:lineRule="auto"/>
                  <w:jc w:val="right"/>
                  <w:rPr>
                    <w:rFonts w:ascii="Arial" w:hAnsi="Arial" w:cs="Arial"/>
                    <w:sz w:val="24"/>
                    <w:szCs w:val="24"/>
                  </w:rPr>
                </w:pPr>
                <w:r>
                  <w:rPr>
                    <w:rFonts w:ascii="Arial" w:hAnsi="Arial" w:cs="Arial"/>
                    <w:sz w:val="24"/>
                    <w:szCs w:val="24"/>
                  </w:rPr>
                  <w:t>Student name: Susan SADDOO</w:t>
                </w:r>
              </w:p>
              <w:p w:rsidR="00B77995" w:rsidRDefault="00B77995" w:rsidP="00B77995">
                <w:pPr>
                  <w:spacing w:line="360" w:lineRule="auto"/>
                  <w:jc w:val="right"/>
                  <w:rPr>
                    <w:rFonts w:ascii="Arial" w:hAnsi="Arial" w:cs="Arial"/>
                    <w:sz w:val="24"/>
                    <w:szCs w:val="24"/>
                  </w:rPr>
                </w:pPr>
                <w:r>
                  <w:rPr>
                    <w:rFonts w:ascii="Arial" w:hAnsi="Arial" w:cs="Arial"/>
                    <w:sz w:val="24"/>
                    <w:szCs w:val="24"/>
                  </w:rPr>
                  <w:t>Student no: 2144</w:t>
                </w:r>
              </w:p>
              <w:p w:rsidR="00B77995" w:rsidRDefault="00B77995" w:rsidP="00B77995">
                <w:pPr>
                  <w:spacing w:line="360" w:lineRule="auto"/>
                  <w:jc w:val="right"/>
                  <w:rPr>
                    <w:rFonts w:ascii="Arial" w:hAnsi="Arial" w:cs="Arial"/>
                    <w:sz w:val="24"/>
                    <w:szCs w:val="24"/>
                  </w:rPr>
                </w:pPr>
                <w:r>
                  <w:rPr>
                    <w:rFonts w:ascii="Arial" w:hAnsi="Arial" w:cs="Arial"/>
                    <w:sz w:val="24"/>
                    <w:szCs w:val="24"/>
                  </w:rPr>
                  <w:t>Assignment no: 7</w:t>
                </w:r>
              </w:p>
              <w:p w:rsidR="00B77995" w:rsidRDefault="00B77995" w:rsidP="001822E2">
                <w:pPr>
                  <w:spacing w:line="360" w:lineRule="auto"/>
                  <w:jc w:val="both"/>
                  <w:rPr>
                    <w:rFonts w:ascii="Arial" w:hAnsi="Arial" w:cs="Arial"/>
                    <w:sz w:val="24"/>
                    <w:szCs w:val="24"/>
                  </w:rPr>
                </w:pPr>
              </w:p>
              <w:p w:rsidR="001822E2" w:rsidRDefault="001822E2" w:rsidP="001822E2">
                <w:pPr>
                  <w:spacing w:line="360" w:lineRule="auto"/>
                  <w:jc w:val="both"/>
                  <w:rPr>
                    <w:rFonts w:ascii="Arial" w:hAnsi="Arial" w:cs="Arial"/>
                    <w:sz w:val="24"/>
                    <w:szCs w:val="24"/>
                    <w:u w:val="single"/>
                  </w:rPr>
                </w:pPr>
                <w:r>
                  <w:rPr>
                    <w:rFonts w:ascii="Arial" w:hAnsi="Arial" w:cs="Arial"/>
                    <w:sz w:val="24"/>
                    <w:szCs w:val="24"/>
                  </w:rPr>
                  <w:t xml:space="preserve">Q2: </w:t>
                </w:r>
                <w:r>
                  <w:rPr>
                    <w:rFonts w:ascii="Arial" w:hAnsi="Arial" w:cs="Arial"/>
                    <w:sz w:val="24"/>
                    <w:szCs w:val="24"/>
                    <w:u w:val="single"/>
                  </w:rPr>
                  <w:t xml:space="preserve">Discuss how asking question in audits differs from those asked in fraud investigations </w:t>
                </w:r>
              </w:p>
              <w:p w:rsidR="001822E2" w:rsidRDefault="001822E2" w:rsidP="001822E2">
                <w:pPr>
                  <w:spacing w:line="360" w:lineRule="auto"/>
                  <w:jc w:val="both"/>
                  <w:rPr>
                    <w:rFonts w:ascii="Arial" w:hAnsi="Arial" w:cs="Arial"/>
                    <w:sz w:val="24"/>
                    <w:szCs w:val="24"/>
                  </w:rPr>
                </w:pPr>
                <w:r w:rsidRPr="00AB43C6">
                  <w:rPr>
                    <w:rFonts w:ascii="Arial" w:hAnsi="Arial" w:cs="Arial"/>
                    <w:sz w:val="24"/>
                    <w:szCs w:val="24"/>
                  </w:rPr>
                  <w:t>The underlying purpose of these processes differs and so does the style of questioning used in order to obtain the desired outcome in respect of both. Questions asked during an auditing process are done so in order to identify and reduce risk by providing an independent opinion based on financial statements belonging to</w:t>
                </w:r>
                <w:r>
                  <w:rPr>
                    <w:rFonts w:ascii="Arial" w:hAnsi="Arial" w:cs="Arial"/>
                    <w:sz w:val="24"/>
                    <w:szCs w:val="24"/>
                  </w:rPr>
                  <w:t>, or risk factors associated with,</w:t>
                </w:r>
                <w:r w:rsidRPr="00AB43C6">
                  <w:rPr>
                    <w:rFonts w:ascii="Arial" w:hAnsi="Arial" w:cs="Arial"/>
                    <w:sz w:val="24"/>
                    <w:szCs w:val="24"/>
                  </w:rPr>
                  <w:t xml:space="preserve"> a legal entity. </w:t>
                </w:r>
              </w:p>
              <w:p w:rsidR="001822E2" w:rsidRDefault="001822E2" w:rsidP="001822E2">
                <w:pPr>
                  <w:spacing w:line="360" w:lineRule="auto"/>
                  <w:jc w:val="both"/>
                  <w:rPr>
                    <w:rFonts w:ascii="Arial" w:hAnsi="Arial" w:cs="Arial"/>
                    <w:sz w:val="24"/>
                    <w:szCs w:val="24"/>
                  </w:rPr>
                </w:pPr>
                <w:r w:rsidRPr="00AB43C6">
                  <w:rPr>
                    <w:rFonts w:ascii="Arial" w:hAnsi="Arial" w:cs="Arial"/>
                    <w:sz w:val="24"/>
                    <w:szCs w:val="24"/>
                  </w:rPr>
                  <w:t xml:space="preserve">Auditors can work within the legal entity they are auditing or can be employed </w:t>
                </w:r>
                <w:r>
                  <w:rPr>
                    <w:rFonts w:ascii="Arial" w:hAnsi="Arial" w:cs="Arial"/>
                    <w:sz w:val="24"/>
                    <w:szCs w:val="24"/>
                  </w:rPr>
                  <w:t>externally</w:t>
                </w:r>
                <w:r w:rsidRPr="00AB43C6">
                  <w:rPr>
                    <w:rFonts w:ascii="Arial" w:hAnsi="Arial" w:cs="Arial"/>
                    <w:sz w:val="24"/>
                    <w:szCs w:val="24"/>
                  </w:rPr>
                  <w:t xml:space="preserve"> whereas investigators are independent from the entity they are looking at.</w:t>
                </w:r>
                <w:r>
                  <w:rPr>
                    <w:rFonts w:ascii="Arial" w:hAnsi="Arial" w:cs="Arial"/>
                    <w:sz w:val="24"/>
                    <w:szCs w:val="24"/>
                  </w:rPr>
                  <w:t xml:space="preserve"> Those external to the </w:t>
                </w:r>
                <w:proofErr w:type="spellStart"/>
                <w:r>
                  <w:rPr>
                    <w:rFonts w:ascii="Arial" w:hAnsi="Arial" w:cs="Arial"/>
                    <w:sz w:val="24"/>
                    <w:szCs w:val="24"/>
                  </w:rPr>
                  <w:t>organisation</w:t>
                </w:r>
                <w:proofErr w:type="spellEnd"/>
                <w:r>
                  <w:rPr>
                    <w:rFonts w:ascii="Arial" w:hAnsi="Arial" w:cs="Arial"/>
                    <w:sz w:val="24"/>
                    <w:szCs w:val="24"/>
                  </w:rPr>
                  <w:t xml:space="preserve"> may not be familiar with the company or its staff and will be required to build rapport with interviewees. Being integral to a company may provide ease of questioning to an internal auditor; as they may already be knowledgeable of processes and witnesses involved in the audit process and therefore able to strike up an immediate rapport, with interviewees, in order to ask them questions. </w:t>
                </w:r>
              </w:p>
              <w:p w:rsidR="001822E2" w:rsidRDefault="001822E2" w:rsidP="001822E2">
                <w:pPr>
                  <w:spacing w:line="360" w:lineRule="auto"/>
                  <w:jc w:val="both"/>
                  <w:rPr>
                    <w:rFonts w:ascii="Arial" w:hAnsi="Arial" w:cs="Arial"/>
                    <w:sz w:val="24"/>
                    <w:szCs w:val="24"/>
                  </w:rPr>
                </w:pPr>
                <w:r w:rsidRPr="00AB43C6">
                  <w:rPr>
                    <w:rFonts w:ascii="Arial" w:hAnsi="Arial" w:cs="Arial"/>
                    <w:sz w:val="24"/>
                    <w:szCs w:val="24"/>
                  </w:rPr>
                  <w:t xml:space="preserve">An audit can be a regulated process set up internally by a company </w:t>
                </w:r>
                <w:proofErr w:type="spellStart"/>
                <w:r w:rsidRPr="00AB43C6">
                  <w:rPr>
                    <w:rFonts w:ascii="Arial" w:hAnsi="Arial" w:cs="Arial"/>
                    <w:sz w:val="24"/>
                    <w:szCs w:val="24"/>
                  </w:rPr>
                  <w:t>e.g</w:t>
                </w:r>
                <w:proofErr w:type="spellEnd"/>
                <w:r w:rsidRPr="00AB43C6">
                  <w:rPr>
                    <w:rFonts w:ascii="Arial" w:hAnsi="Arial" w:cs="Arial"/>
                    <w:sz w:val="24"/>
                    <w:szCs w:val="24"/>
                  </w:rPr>
                  <w:t xml:space="preserve"> an audit of internet abuse within a company that occurs monthly</w:t>
                </w:r>
                <w:r>
                  <w:rPr>
                    <w:rFonts w:ascii="Arial" w:hAnsi="Arial" w:cs="Arial"/>
                    <w:sz w:val="24"/>
                    <w:szCs w:val="24"/>
                  </w:rPr>
                  <w:t>;</w:t>
                </w:r>
                <w:r w:rsidRPr="00AB43C6">
                  <w:rPr>
                    <w:rFonts w:ascii="Arial" w:hAnsi="Arial" w:cs="Arial"/>
                    <w:sz w:val="24"/>
                    <w:szCs w:val="24"/>
                  </w:rPr>
                  <w:t xml:space="preserve"> whereas investigations tend to be scarce</w:t>
                </w:r>
                <w:r>
                  <w:rPr>
                    <w:rFonts w:ascii="Arial" w:hAnsi="Arial" w:cs="Arial"/>
                    <w:sz w:val="24"/>
                    <w:szCs w:val="24"/>
                  </w:rPr>
                  <w:t>.</w:t>
                </w:r>
                <w:r w:rsidRPr="00AB43C6">
                  <w:rPr>
                    <w:rFonts w:ascii="Arial" w:hAnsi="Arial" w:cs="Arial"/>
                    <w:sz w:val="24"/>
                    <w:szCs w:val="24"/>
                  </w:rPr>
                  <w:t xml:space="preserve"> </w:t>
                </w:r>
                <w:r>
                  <w:rPr>
                    <w:rFonts w:ascii="Arial" w:hAnsi="Arial" w:cs="Arial"/>
                    <w:sz w:val="24"/>
                    <w:szCs w:val="24"/>
                  </w:rPr>
                  <w:t xml:space="preserve">The frequency of audit related interviewing and the questions asked may allow for interviewees to be more candid in their responses knowing it is a required process rather than an issue they may be in trouble for. </w:t>
                </w:r>
              </w:p>
              <w:p w:rsidR="00B77995" w:rsidRDefault="001822E2" w:rsidP="001822E2">
                <w:pPr>
                  <w:spacing w:line="360" w:lineRule="auto"/>
                  <w:jc w:val="both"/>
                  <w:rPr>
                    <w:rFonts w:ascii="Arial" w:hAnsi="Arial" w:cs="Arial"/>
                    <w:sz w:val="24"/>
                    <w:szCs w:val="24"/>
                  </w:rPr>
                </w:pPr>
                <w:r w:rsidRPr="00AB43C6">
                  <w:rPr>
                    <w:rFonts w:ascii="Arial" w:hAnsi="Arial" w:cs="Arial"/>
                    <w:sz w:val="24"/>
                    <w:szCs w:val="24"/>
                  </w:rPr>
                  <w:t xml:space="preserve">Audits are not generally conducted with a view to pursuing a prosecution and therefore the approach </w:t>
                </w:r>
                <w:proofErr w:type="spellStart"/>
                <w:r w:rsidRPr="00AB43C6">
                  <w:rPr>
                    <w:rFonts w:ascii="Arial" w:hAnsi="Arial" w:cs="Arial"/>
                    <w:sz w:val="24"/>
                    <w:szCs w:val="24"/>
                  </w:rPr>
                  <w:t>utilised</w:t>
                </w:r>
                <w:proofErr w:type="spellEnd"/>
                <w:r w:rsidRPr="00AB43C6">
                  <w:rPr>
                    <w:rFonts w:ascii="Arial" w:hAnsi="Arial" w:cs="Arial"/>
                    <w:sz w:val="24"/>
                    <w:szCs w:val="24"/>
                  </w:rPr>
                  <w:t xml:space="preserve"> in order to glean the requisite information may be far less formal than that adopted during a fraud investigation. Audits may require a broad spectrum of inclusion of individuals based within an entity to provide the necessary information whereas fraud investigations tend to focus on points to prove, method and offender</w:t>
                </w:r>
                <w:r>
                  <w:rPr>
                    <w:rFonts w:ascii="Arial" w:hAnsi="Arial" w:cs="Arial"/>
                    <w:sz w:val="24"/>
                    <w:szCs w:val="24"/>
                  </w:rPr>
                  <w:t>/s</w:t>
                </w:r>
                <w:r w:rsidRPr="00AB43C6">
                  <w:rPr>
                    <w:rFonts w:ascii="Arial" w:hAnsi="Arial" w:cs="Arial"/>
                    <w:sz w:val="24"/>
                    <w:szCs w:val="24"/>
                  </w:rPr>
                  <w:t xml:space="preserve"> identification. </w:t>
                </w:r>
              </w:p>
              <w:p w:rsidR="00B77995" w:rsidRDefault="001822E2" w:rsidP="001822E2">
                <w:pPr>
                  <w:spacing w:line="360" w:lineRule="auto"/>
                  <w:jc w:val="both"/>
                  <w:rPr>
                    <w:rFonts w:ascii="Arial" w:hAnsi="Arial" w:cs="Arial"/>
                    <w:sz w:val="24"/>
                    <w:szCs w:val="24"/>
                  </w:rPr>
                </w:pPr>
                <w:r w:rsidRPr="00AB43C6">
                  <w:rPr>
                    <w:rFonts w:ascii="Arial" w:hAnsi="Arial" w:cs="Arial"/>
                    <w:sz w:val="24"/>
                    <w:szCs w:val="24"/>
                  </w:rPr>
                  <w:t xml:space="preserve">Questions asked in fraud/financial investigations are usually done so with a legal framework of </w:t>
                </w:r>
                <w:r>
                  <w:rPr>
                    <w:rFonts w:ascii="Arial" w:hAnsi="Arial" w:cs="Arial"/>
                    <w:sz w:val="24"/>
                    <w:szCs w:val="24"/>
                  </w:rPr>
                  <w:t xml:space="preserve">legislative </w:t>
                </w:r>
                <w:r w:rsidRPr="00AB43C6">
                  <w:rPr>
                    <w:rFonts w:ascii="Arial" w:hAnsi="Arial" w:cs="Arial"/>
                    <w:sz w:val="24"/>
                    <w:szCs w:val="24"/>
                  </w:rPr>
                  <w:t xml:space="preserve">points to prove in order to secure a charge/conviction </w:t>
                </w:r>
              </w:p>
              <w:p w:rsidR="00B77995" w:rsidRDefault="00B77995" w:rsidP="00B77995">
                <w:pPr>
                  <w:pStyle w:val="Header"/>
                  <w:spacing w:line="360" w:lineRule="auto"/>
                  <w:jc w:val="right"/>
                  <w:rPr>
                    <w:rFonts w:ascii="Arial" w:hAnsi="Arial" w:cs="Arial"/>
                    <w:noProof/>
                    <w:sz w:val="24"/>
                    <w:szCs w:val="24"/>
                  </w:rPr>
                </w:pPr>
                <w:r>
                  <w:rPr>
                    <w:rFonts w:ascii="Arial" w:hAnsi="Arial" w:cs="Arial"/>
                    <w:sz w:val="24"/>
                    <w:szCs w:val="24"/>
                  </w:rPr>
                  <w:lastRenderedPageBreak/>
                  <w:t xml:space="preserve">Page </w:t>
                </w:r>
                <w:r>
                  <w:rPr>
                    <w:rFonts w:ascii="Arial" w:hAnsi="Arial" w:cs="Arial"/>
                    <w:sz w:val="24"/>
                    <w:szCs w:val="24"/>
                  </w:rPr>
                  <w:t>6</w:t>
                </w:r>
              </w:p>
              <w:p w:rsidR="00B77995" w:rsidRDefault="00B77995" w:rsidP="00B77995">
                <w:pPr>
                  <w:spacing w:line="360" w:lineRule="auto"/>
                  <w:jc w:val="right"/>
                  <w:rPr>
                    <w:rFonts w:ascii="Arial" w:hAnsi="Arial" w:cs="Arial"/>
                    <w:sz w:val="24"/>
                    <w:szCs w:val="24"/>
                  </w:rPr>
                </w:pPr>
                <w:r>
                  <w:rPr>
                    <w:rFonts w:ascii="Arial" w:hAnsi="Arial" w:cs="Arial"/>
                    <w:sz w:val="24"/>
                    <w:szCs w:val="24"/>
                  </w:rPr>
                  <w:t>Student name: Susan SADDOO</w:t>
                </w:r>
              </w:p>
              <w:p w:rsidR="00B77995" w:rsidRDefault="00B77995" w:rsidP="00B77995">
                <w:pPr>
                  <w:spacing w:line="360" w:lineRule="auto"/>
                  <w:jc w:val="right"/>
                  <w:rPr>
                    <w:rFonts w:ascii="Arial" w:hAnsi="Arial" w:cs="Arial"/>
                    <w:sz w:val="24"/>
                    <w:szCs w:val="24"/>
                  </w:rPr>
                </w:pPr>
                <w:r>
                  <w:rPr>
                    <w:rFonts w:ascii="Arial" w:hAnsi="Arial" w:cs="Arial"/>
                    <w:sz w:val="24"/>
                    <w:szCs w:val="24"/>
                  </w:rPr>
                  <w:t>Student no: 2144</w:t>
                </w:r>
              </w:p>
              <w:p w:rsidR="00B77995" w:rsidRDefault="00B77995" w:rsidP="00B77995">
                <w:pPr>
                  <w:spacing w:line="360" w:lineRule="auto"/>
                  <w:jc w:val="right"/>
                  <w:rPr>
                    <w:rFonts w:ascii="Arial" w:hAnsi="Arial" w:cs="Arial"/>
                    <w:sz w:val="24"/>
                    <w:szCs w:val="24"/>
                  </w:rPr>
                </w:pPr>
                <w:r>
                  <w:rPr>
                    <w:rFonts w:ascii="Arial" w:hAnsi="Arial" w:cs="Arial"/>
                    <w:sz w:val="24"/>
                    <w:szCs w:val="24"/>
                  </w:rPr>
                  <w:t>Assignment no: 7</w:t>
                </w:r>
              </w:p>
              <w:p w:rsidR="00B77995" w:rsidRDefault="00B77995" w:rsidP="001822E2">
                <w:pPr>
                  <w:spacing w:line="360" w:lineRule="auto"/>
                  <w:jc w:val="both"/>
                  <w:rPr>
                    <w:rFonts w:ascii="Arial" w:hAnsi="Arial" w:cs="Arial"/>
                    <w:sz w:val="24"/>
                    <w:szCs w:val="24"/>
                  </w:rPr>
                </w:pPr>
              </w:p>
              <w:p w:rsidR="001822E2" w:rsidRPr="00034A2D" w:rsidRDefault="001822E2" w:rsidP="001822E2">
                <w:pPr>
                  <w:spacing w:line="360" w:lineRule="auto"/>
                  <w:jc w:val="both"/>
                  <w:rPr>
                    <w:rFonts w:ascii="Arial" w:hAnsi="Arial" w:cs="Arial"/>
                    <w:sz w:val="24"/>
                    <w:szCs w:val="24"/>
                  </w:rPr>
                </w:pPr>
                <w:proofErr w:type="gramStart"/>
                <w:r w:rsidRPr="00AB43C6">
                  <w:rPr>
                    <w:rFonts w:ascii="Arial" w:hAnsi="Arial" w:cs="Arial"/>
                    <w:sz w:val="24"/>
                    <w:szCs w:val="24"/>
                  </w:rPr>
                  <w:t>relating</w:t>
                </w:r>
                <w:proofErr w:type="gramEnd"/>
                <w:r w:rsidRPr="00AB43C6">
                  <w:rPr>
                    <w:rFonts w:ascii="Arial" w:hAnsi="Arial" w:cs="Arial"/>
                    <w:sz w:val="24"/>
                    <w:szCs w:val="24"/>
                  </w:rPr>
                  <w:t xml:space="preserve"> to an offence that has been committed. They often happen post-caution and in the presence of legal representation for the alleged offender.  </w:t>
                </w:r>
                <w:r>
                  <w:rPr>
                    <w:rFonts w:ascii="Arial" w:hAnsi="Arial" w:cs="Arial"/>
                    <w:sz w:val="24"/>
                    <w:szCs w:val="24"/>
                  </w:rPr>
                  <w:t>Both processes would require the use of open questions in order to elicit the best responses from interviewees.</w:t>
                </w:r>
              </w:p>
              <w:p w:rsidR="00B77995" w:rsidRDefault="00B77995" w:rsidP="001822E2">
                <w:pPr>
                  <w:spacing w:line="360" w:lineRule="auto"/>
                  <w:jc w:val="both"/>
                  <w:rPr>
                    <w:rFonts w:ascii="Arial" w:hAnsi="Arial" w:cs="Arial"/>
                    <w:sz w:val="24"/>
                    <w:szCs w:val="24"/>
                  </w:rPr>
                </w:pPr>
              </w:p>
              <w:p w:rsidR="001822E2" w:rsidRDefault="001822E2" w:rsidP="001822E2">
                <w:pPr>
                  <w:spacing w:line="360" w:lineRule="auto"/>
                  <w:jc w:val="both"/>
                </w:pPr>
                <w:r>
                  <w:rPr>
                    <w:rFonts w:ascii="Arial" w:hAnsi="Arial" w:cs="Arial"/>
                    <w:sz w:val="24"/>
                    <w:szCs w:val="24"/>
                  </w:rPr>
                  <w:t xml:space="preserve">Q3: </w:t>
                </w:r>
                <w:r>
                  <w:rPr>
                    <w:rFonts w:ascii="Arial" w:hAnsi="Arial" w:cs="Arial"/>
                    <w:sz w:val="24"/>
                    <w:szCs w:val="24"/>
                    <w:u w:val="single"/>
                  </w:rPr>
                  <w:t xml:space="preserve">Discuss the interviewing procedure for financially sophisticated victim </w:t>
                </w:r>
              </w:p>
            </w:sdtContent>
          </w:sdt>
          <w:p w:rsidR="001822E2" w:rsidRPr="00E95761" w:rsidRDefault="001822E2" w:rsidP="001822E2">
            <w:pPr>
              <w:spacing w:line="360" w:lineRule="auto"/>
              <w:jc w:val="both"/>
              <w:rPr>
                <w:rFonts w:ascii="Arial" w:hAnsi="Arial" w:cs="Arial"/>
                <w:sz w:val="24"/>
                <w:szCs w:val="24"/>
              </w:rPr>
            </w:pPr>
            <w:r>
              <w:rPr>
                <w:rFonts w:ascii="Arial" w:hAnsi="Arial" w:cs="Arial"/>
                <w:sz w:val="24"/>
                <w:szCs w:val="24"/>
              </w:rPr>
              <w:t xml:space="preserve">Witness interviewing requires careful consideration and effective use of the </w:t>
            </w:r>
            <w:r w:rsidRPr="00E95761">
              <w:rPr>
                <w:rFonts w:ascii="Arial" w:hAnsi="Arial" w:cs="Arial"/>
                <w:sz w:val="24"/>
                <w:szCs w:val="24"/>
              </w:rPr>
              <w:t>PEACE model</w:t>
            </w:r>
            <w:r>
              <w:rPr>
                <w:rFonts w:ascii="Arial" w:hAnsi="Arial" w:cs="Arial"/>
                <w:sz w:val="24"/>
                <w:szCs w:val="24"/>
              </w:rPr>
              <w:t xml:space="preserve"> during all stages regardless of how savvy a witness may be. Due consideration should be given to resources such as financial knowledge/background of the victim, expertise and knowledge of the interviewers and support providers such as other financial experts within the relevant area of business. </w:t>
            </w:r>
          </w:p>
          <w:p w:rsidR="001822E2" w:rsidRPr="002D46F9" w:rsidRDefault="001822E2" w:rsidP="001822E2">
            <w:pPr>
              <w:pStyle w:val="ListParagraph"/>
              <w:numPr>
                <w:ilvl w:val="0"/>
                <w:numId w:val="19"/>
              </w:numPr>
              <w:spacing w:line="360" w:lineRule="auto"/>
              <w:jc w:val="both"/>
              <w:rPr>
                <w:rFonts w:ascii="Arial" w:hAnsi="Arial" w:cs="Arial"/>
                <w:sz w:val="24"/>
                <w:szCs w:val="24"/>
              </w:rPr>
            </w:pPr>
            <w:r w:rsidRPr="002D46F9">
              <w:rPr>
                <w:rFonts w:ascii="Arial" w:hAnsi="Arial" w:cs="Arial"/>
                <w:sz w:val="24"/>
                <w:szCs w:val="24"/>
              </w:rPr>
              <w:t>Planning and preparation – Interviewers should consider what they wish to achieve from the interview i.e. what are the objectives of the interview. Care should be taken to ensure appropriately skilled/knowledgeable interviewers are chosen to conduct the interview with thorough deliberation in respect of questions to ask the victim and whether the guidance, knowledge and support of equally financially sophisticated persons is required during the following respective stages of the interview process. Welfare of the victim is paramount and consideration should be given to the provision of Victim Support.</w:t>
            </w:r>
          </w:p>
          <w:p w:rsidR="001822E2" w:rsidRPr="002D46F9" w:rsidRDefault="001822E2" w:rsidP="001822E2">
            <w:pPr>
              <w:pStyle w:val="ListParagraph"/>
              <w:numPr>
                <w:ilvl w:val="0"/>
                <w:numId w:val="19"/>
              </w:numPr>
              <w:spacing w:line="360" w:lineRule="auto"/>
              <w:jc w:val="both"/>
              <w:rPr>
                <w:rFonts w:ascii="Arial" w:hAnsi="Arial" w:cs="Arial"/>
                <w:sz w:val="24"/>
                <w:szCs w:val="24"/>
              </w:rPr>
            </w:pPr>
            <w:r w:rsidRPr="002D46F9">
              <w:rPr>
                <w:rFonts w:ascii="Arial" w:hAnsi="Arial" w:cs="Arial"/>
                <w:sz w:val="24"/>
                <w:szCs w:val="24"/>
              </w:rPr>
              <w:t>Rapport building is essential in order to gain trust and allow for the victim to disclose information with ease</w:t>
            </w:r>
            <w:r>
              <w:rPr>
                <w:rFonts w:ascii="Arial" w:hAnsi="Arial" w:cs="Arial"/>
                <w:sz w:val="24"/>
                <w:szCs w:val="24"/>
              </w:rPr>
              <w:t>, especially if it relates to business processes and could, if inadvertently disclosed, cause embarrassment to the company</w:t>
            </w:r>
            <w:r w:rsidRPr="002D46F9">
              <w:rPr>
                <w:rFonts w:ascii="Arial" w:hAnsi="Arial" w:cs="Arial"/>
                <w:sz w:val="24"/>
                <w:szCs w:val="24"/>
              </w:rPr>
              <w:t xml:space="preserve">. Informing them of the forthcoming process and addressing any relevant concerns that arise at the Engage and Explain stage of interview will potentially allow for a more productive recall from them and theoretically yield a more effective outcome.  </w:t>
            </w:r>
          </w:p>
          <w:p w:rsidR="00B77995" w:rsidRDefault="001822E2" w:rsidP="001822E2">
            <w:pPr>
              <w:pStyle w:val="ListParagraph"/>
              <w:numPr>
                <w:ilvl w:val="0"/>
                <w:numId w:val="19"/>
              </w:numPr>
              <w:spacing w:line="360" w:lineRule="auto"/>
              <w:jc w:val="both"/>
              <w:rPr>
                <w:rFonts w:ascii="Arial" w:hAnsi="Arial" w:cs="Arial"/>
                <w:sz w:val="24"/>
                <w:szCs w:val="24"/>
              </w:rPr>
            </w:pPr>
            <w:r w:rsidRPr="002D46F9">
              <w:rPr>
                <w:rFonts w:ascii="Arial" w:hAnsi="Arial" w:cs="Arial"/>
                <w:sz w:val="24"/>
                <w:szCs w:val="24"/>
              </w:rPr>
              <w:t xml:space="preserve">Commencing the interview in a calm manner and providing an environment which is conducive to free recall by asking open questions and limiting </w:t>
            </w:r>
          </w:p>
          <w:p w:rsidR="00B77995" w:rsidRDefault="00B77995" w:rsidP="00B77995">
            <w:pPr>
              <w:pStyle w:val="Header"/>
              <w:spacing w:line="360" w:lineRule="auto"/>
              <w:jc w:val="right"/>
              <w:rPr>
                <w:rFonts w:ascii="Arial" w:hAnsi="Arial" w:cs="Arial"/>
                <w:noProof/>
                <w:sz w:val="24"/>
                <w:szCs w:val="24"/>
              </w:rPr>
            </w:pPr>
            <w:r>
              <w:rPr>
                <w:rFonts w:ascii="Arial" w:hAnsi="Arial" w:cs="Arial"/>
                <w:sz w:val="24"/>
                <w:szCs w:val="24"/>
              </w:rPr>
              <w:lastRenderedPageBreak/>
              <w:t xml:space="preserve">Page </w:t>
            </w:r>
            <w:r>
              <w:rPr>
                <w:rFonts w:ascii="Arial" w:hAnsi="Arial" w:cs="Arial"/>
                <w:sz w:val="24"/>
                <w:szCs w:val="24"/>
              </w:rPr>
              <w:t>7</w:t>
            </w:r>
          </w:p>
          <w:p w:rsidR="00B77995" w:rsidRDefault="00B77995" w:rsidP="00B77995">
            <w:pPr>
              <w:spacing w:line="360" w:lineRule="auto"/>
              <w:jc w:val="right"/>
              <w:rPr>
                <w:rFonts w:ascii="Arial" w:hAnsi="Arial" w:cs="Arial"/>
                <w:sz w:val="24"/>
                <w:szCs w:val="24"/>
              </w:rPr>
            </w:pPr>
            <w:r>
              <w:rPr>
                <w:rFonts w:ascii="Arial" w:hAnsi="Arial" w:cs="Arial"/>
                <w:sz w:val="24"/>
                <w:szCs w:val="24"/>
              </w:rPr>
              <w:t>Student name: Susan SADDOO</w:t>
            </w:r>
          </w:p>
          <w:p w:rsidR="00B77995" w:rsidRDefault="00B77995" w:rsidP="00B77995">
            <w:pPr>
              <w:spacing w:line="360" w:lineRule="auto"/>
              <w:jc w:val="right"/>
              <w:rPr>
                <w:rFonts w:ascii="Arial" w:hAnsi="Arial" w:cs="Arial"/>
                <w:sz w:val="24"/>
                <w:szCs w:val="24"/>
              </w:rPr>
            </w:pPr>
            <w:r>
              <w:rPr>
                <w:rFonts w:ascii="Arial" w:hAnsi="Arial" w:cs="Arial"/>
                <w:sz w:val="24"/>
                <w:szCs w:val="24"/>
              </w:rPr>
              <w:t>Student no: 2144</w:t>
            </w:r>
          </w:p>
          <w:p w:rsidR="00B77995" w:rsidRDefault="00B77995" w:rsidP="00B77995">
            <w:pPr>
              <w:spacing w:line="360" w:lineRule="auto"/>
              <w:jc w:val="right"/>
              <w:rPr>
                <w:rFonts w:ascii="Arial" w:hAnsi="Arial" w:cs="Arial"/>
                <w:sz w:val="24"/>
                <w:szCs w:val="24"/>
              </w:rPr>
            </w:pPr>
            <w:r>
              <w:rPr>
                <w:rFonts w:ascii="Arial" w:hAnsi="Arial" w:cs="Arial"/>
                <w:sz w:val="24"/>
                <w:szCs w:val="24"/>
              </w:rPr>
              <w:t>Assignment no: 7</w:t>
            </w:r>
          </w:p>
          <w:p w:rsidR="00B77995" w:rsidRDefault="00B77995" w:rsidP="00B77995">
            <w:pPr>
              <w:pStyle w:val="ListParagraph"/>
              <w:spacing w:line="360" w:lineRule="auto"/>
              <w:jc w:val="both"/>
              <w:rPr>
                <w:rFonts w:ascii="Arial" w:hAnsi="Arial" w:cs="Arial"/>
                <w:sz w:val="24"/>
                <w:szCs w:val="24"/>
              </w:rPr>
            </w:pPr>
          </w:p>
          <w:p w:rsidR="001822E2" w:rsidRPr="002D46F9" w:rsidRDefault="001822E2" w:rsidP="00B77995">
            <w:pPr>
              <w:pStyle w:val="ListParagraph"/>
              <w:spacing w:line="360" w:lineRule="auto"/>
              <w:jc w:val="both"/>
              <w:rPr>
                <w:rFonts w:ascii="Arial" w:hAnsi="Arial" w:cs="Arial"/>
                <w:sz w:val="24"/>
                <w:szCs w:val="24"/>
              </w:rPr>
            </w:pPr>
            <w:proofErr w:type="gramStart"/>
            <w:r w:rsidRPr="002D46F9">
              <w:rPr>
                <w:rFonts w:ascii="Arial" w:hAnsi="Arial" w:cs="Arial"/>
                <w:sz w:val="24"/>
                <w:szCs w:val="24"/>
              </w:rPr>
              <w:t>interruptions</w:t>
            </w:r>
            <w:proofErr w:type="gramEnd"/>
            <w:r w:rsidRPr="002D46F9">
              <w:rPr>
                <w:rFonts w:ascii="Arial" w:hAnsi="Arial" w:cs="Arial"/>
                <w:sz w:val="24"/>
                <w:szCs w:val="24"/>
              </w:rPr>
              <w:t xml:space="preserve">, at this phase of the interview, is crucial. Allowing the interviewee to disclose their account without interruption can allow for inadvertent disclosure of vital information or open other investigative options for the investigation. Having two interviewers in interview allows for note taking in respect of challenge points regarding information disclosed and also in respect of the demeanour, NVC and VAC of the interviewee. </w:t>
            </w:r>
          </w:p>
          <w:p w:rsidR="001822E2" w:rsidRPr="002D46F9" w:rsidRDefault="001822E2" w:rsidP="00B77995">
            <w:pPr>
              <w:pStyle w:val="ListParagraph"/>
              <w:numPr>
                <w:ilvl w:val="0"/>
                <w:numId w:val="19"/>
              </w:numPr>
              <w:autoSpaceDE w:val="0"/>
              <w:autoSpaceDN w:val="0"/>
              <w:adjustRightInd w:val="0"/>
              <w:spacing w:line="360" w:lineRule="auto"/>
              <w:jc w:val="both"/>
              <w:rPr>
                <w:rFonts w:ascii="Arial" w:hAnsi="Arial" w:cs="Arial"/>
                <w:sz w:val="24"/>
                <w:szCs w:val="24"/>
              </w:rPr>
            </w:pPr>
            <w:r w:rsidRPr="002D46F9">
              <w:rPr>
                <w:rFonts w:ascii="Arial" w:hAnsi="Arial" w:cs="Arial"/>
                <w:sz w:val="24"/>
                <w:szCs w:val="24"/>
              </w:rPr>
              <w:t xml:space="preserve">Clarification or Challenge phase of the interview allows for appropriate interrogation of information provided during the account stage above. It is at this point suitable detail in respect of contentious information can be sought and clarified. </w:t>
            </w:r>
          </w:p>
          <w:p w:rsidR="001822E2" w:rsidRPr="002D46F9" w:rsidRDefault="001822E2" w:rsidP="00B77995">
            <w:pPr>
              <w:pStyle w:val="ListParagraph"/>
              <w:numPr>
                <w:ilvl w:val="0"/>
                <w:numId w:val="19"/>
              </w:numPr>
              <w:autoSpaceDE w:val="0"/>
              <w:autoSpaceDN w:val="0"/>
              <w:adjustRightInd w:val="0"/>
              <w:spacing w:line="360" w:lineRule="auto"/>
              <w:jc w:val="both"/>
              <w:rPr>
                <w:rFonts w:ascii="Arial" w:hAnsi="Arial" w:cs="Arial"/>
                <w:sz w:val="24"/>
                <w:szCs w:val="24"/>
              </w:rPr>
            </w:pPr>
            <w:r w:rsidRPr="002D46F9">
              <w:rPr>
                <w:rFonts w:ascii="Arial" w:hAnsi="Arial" w:cs="Arial"/>
                <w:sz w:val="24"/>
                <w:szCs w:val="24"/>
              </w:rPr>
              <w:t>Once the interviewer is content they have all the information they require at this point of the investigation they can close the interview by explaining what may happen next in the process in order to allay any fears the victim may have.</w:t>
            </w:r>
          </w:p>
          <w:p w:rsidR="001822E2" w:rsidRPr="002D46F9" w:rsidRDefault="001822E2" w:rsidP="00B77995">
            <w:pPr>
              <w:pStyle w:val="ListParagraph"/>
              <w:numPr>
                <w:ilvl w:val="0"/>
                <w:numId w:val="19"/>
              </w:numPr>
              <w:spacing w:line="360" w:lineRule="auto"/>
              <w:jc w:val="both"/>
              <w:rPr>
                <w:rFonts w:ascii="Arial" w:hAnsi="Arial" w:cs="Arial"/>
                <w:sz w:val="24"/>
                <w:szCs w:val="24"/>
              </w:rPr>
            </w:pPr>
            <w:r w:rsidRPr="002D46F9">
              <w:rPr>
                <w:rFonts w:ascii="Arial" w:hAnsi="Arial" w:cs="Arial"/>
                <w:sz w:val="24"/>
                <w:szCs w:val="24"/>
              </w:rPr>
              <w:t xml:space="preserve">Evaluation of the information provided in interview must </w:t>
            </w:r>
            <w:r>
              <w:rPr>
                <w:rFonts w:ascii="Arial" w:hAnsi="Arial" w:cs="Arial"/>
                <w:sz w:val="24"/>
                <w:szCs w:val="24"/>
              </w:rPr>
              <w:t>then be reviewed and evaluated in order to ascertain whether any further interviews or follow up enquiries are required.</w:t>
            </w:r>
          </w:p>
          <w:p w:rsidR="001822E2" w:rsidRDefault="001822E2" w:rsidP="00B77995">
            <w:pPr>
              <w:spacing w:line="360" w:lineRule="auto"/>
              <w:jc w:val="both"/>
              <w:rPr>
                <w:rFonts w:ascii="Arial" w:hAnsi="Arial" w:cs="Arial"/>
                <w:sz w:val="24"/>
                <w:szCs w:val="24"/>
              </w:rPr>
            </w:pPr>
            <w:r>
              <w:rPr>
                <w:rFonts w:ascii="Arial" w:hAnsi="Arial" w:cs="Arial"/>
                <w:sz w:val="24"/>
                <w:szCs w:val="24"/>
              </w:rPr>
              <w:t xml:space="preserve">To </w:t>
            </w:r>
            <w:proofErr w:type="spellStart"/>
            <w:r>
              <w:rPr>
                <w:rFonts w:ascii="Arial" w:hAnsi="Arial" w:cs="Arial"/>
                <w:sz w:val="24"/>
                <w:szCs w:val="24"/>
              </w:rPr>
              <w:t>summarise</w:t>
            </w:r>
            <w:proofErr w:type="spellEnd"/>
            <w:r w:rsidR="00905F0E">
              <w:rPr>
                <w:rFonts w:ascii="Arial" w:hAnsi="Arial" w:cs="Arial"/>
                <w:sz w:val="24"/>
                <w:szCs w:val="24"/>
              </w:rPr>
              <w:t>: A</w:t>
            </w:r>
            <w:r>
              <w:rPr>
                <w:rFonts w:ascii="Arial" w:hAnsi="Arial" w:cs="Arial"/>
                <w:sz w:val="24"/>
                <w:szCs w:val="24"/>
              </w:rPr>
              <w:t xml:space="preserve">n </w:t>
            </w:r>
            <w:proofErr w:type="spellStart"/>
            <w:r>
              <w:rPr>
                <w:rFonts w:ascii="Arial" w:hAnsi="Arial" w:cs="Arial"/>
                <w:sz w:val="24"/>
                <w:szCs w:val="24"/>
              </w:rPr>
              <w:t>organised</w:t>
            </w:r>
            <w:proofErr w:type="spellEnd"/>
            <w:r>
              <w:rPr>
                <w:rFonts w:ascii="Arial" w:hAnsi="Arial" w:cs="Arial"/>
                <w:sz w:val="24"/>
                <w:szCs w:val="24"/>
              </w:rPr>
              <w:t xml:space="preserve">, methodical, professional approach must be taken to the interviewing process to ensure the victim feels comfortable enough to impart relevant information to allow investigators to do their role effectively. No information should be taken at face value and should be challenged and evaluated appropriately. </w:t>
            </w:r>
          </w:p>
          <w:p w:rsidR="001822E2" w:rsidRPr="007170E6" w:rsidRDefault="001822E2" w:rsidP="001822E2">
            <w:pPr>
              <w:spacing w:line="360" w:lineRule="auto"/>
              <w:jc w:val="both"/>
              <w:rPr>
                <w:rFonts w:ascii="Arial" w:hAnsi="Arial" w:cs="Arial"/>
                <w:sz w:val="24"/>
                <w:szCs w:val="24"/>
              </w:rPr>
            </w:pPr>
          </w:p>
          <w:p w:rsidR="00CC2FB3" w:rsidRDefault="00CC2FB3" w:rsidP="00A851DA">
            <w:pPr>
              <w:rPr>
                <w:b/>
              </w:rPr>
            </w:pPr>
          </w:p>
        </w:tc>
      </w:tr>
    </w:tbl>
    <w:p w:rsidR="00B6744D"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r w:rsidR="00B6744D">
        <w:rPr>
          <w:rFonts w:cs="CalvertMT-Bold"/>
          <w:b/>
          <w:bCs/>
          <w:color w:val="002060"/>
          <w:sz w:val="28"/>
          <w:lang w:val="en-US"/>
        </w:rPr>
        <w:t xml:space="preserve"> </w:t>
      </w: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5A2E" w:rsidP="00A851DA">
            <w:pPr>
              <w:rPr>
                <w:rFonts w:cs="Bliss-Regular"/>
                <w:color w:val="000000"/>
              </w:rPr>
            </w:pPr>
            <w:r>
              <w:rPr>
                <w:rFonts w:cs="Bliss-Regular"/>
                <w:color w:val="000000"/>
              </w:rPr>
              <w:t>S Saddoo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5458" w:rsidP="00905F0E">
            <w:pPr>
              <w:rPr>
                <w:rFonts w:cs="Bliss-Regular"/>
                <w:color w:val="000000"/>
              </w:rPr>
            </w:pPr>
            <w:r>
              <w:rPr>
                <w:rFonts w:cs="Bliss-Regular"/>
                <w:color w:val="000000"/>
              </w:rPr>
              <w:t>0</w:t>
            </w:r>
            <w:r w:rsidR="00905F0E">
              <w:rPr>
                <w:rFonts w:cs="Bliss-Regular"/>
                <w:color w:val="000000"/>
              </w:rPr>
              <w:t>9</w:t>
            </w:r>
            <w:r>
              <w:rPr>
                <w:rFonts w:cs="Bliss-Regular"/>
                <w:color w:val="000000"/>
              </w:rPr>
              <w:t>/09</w:t>
            </w:r>
            <w:r w:rsidR="00A25A2E">
              <w:rPr>
                <w:rFonts w:cs="Bliss-Regular"/>
                <w:color w:val="000000"/>
              </w:rPr>
              <w:t>/2016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6744D" w:rsidP="00503D7E">
            <w:pPr>
              <w:rPr>
                <w:b/>
                <w:color w:val="002060"/>
              </w:rPr>
            </w:pPr>
            <w:r>
              <w:rPr>
                <w:b/>
                <w:color w:val="002060"/>
              </w:rPr>
              <w:t>P</w:t>
            </w:r>
            <w:r w:rsidR="00B0415E" w:rsidRPr="00B0415E">
              <w:rPr>
                <w:b/>
                <w:color w:val="002060"/>
              </w:rPr>
              <w:t>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E6873">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1pt" o:bullet="t">
        <v:imagedata r:id="rId1" o:title="mso79DD"/>
      </v:shape>
    </w:pict>
  </w:numPicBullet>
  <w:abstractNum w:abstractNumId="0">
    <w:nsid w:val="0A0508E4"/>
    <w:multiLevelType w:val="hybridMultilevel"/>
    <w:tmpl w:val="760AFFB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DC3C07"/>
    <w:multiLevelType w:val="hybridMultilevel"/>
    <w:tmpl w:val="303A8AE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B77773"/>
    <w:multiLevelType w:val="hybridMultilevel"/>
    <w:tmpl w:val="B4744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0C3163"/>
    <w:multiLevelType w:val="hybridMultilevel"/>
    <w:tmpl w:val="AF6EA0D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D464A3"/>
    <w:multiLevelType w:val="hybridMultilevel"/>
    <w:tmpl w:val="FD706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D2C303A"/>
    <w:multiLevelType w:val="hybridMultilevel"/>
    <w:tmpl w:val="C1F8DBC2"/>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7D64E69"/>
    <w:multiLevelType w:val="hybridMultilevel"/>
    <w:tmpl w:val="8BFCAD0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BE1753E"/>
    <w:multiLevelType w:val="hybridMultilevel"/>
    <w:tmpl w:val="22FEE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9371D9"/>
    <w:multiLevelType w:val="hybridMultilevel"/>
    <w:tmpl w:val="A044BD5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4192E61"/>
    <w:multiLevelType w:val="hybridMultilevel"/>
    <w:tmpl w:val="EB780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51B4CAE"/>
    <w:multiLevelType w:val="hybridMultilevel"/>
    <w:tmpl w:val="D4823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677155E"/>
    <w:multiLevelType w:val="hybridMultilevel"/>
    <w:tmpl w:val="B49A26E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6C2361F"/>
    <w:multiLevelType w:val="hybridMultilevel"/>
    <w:tmpl w:val="F1667D4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E47896"/>
    <w:multiLevelType w:val="hybridMultilevel"/>
    <w:tmpl w:val="BEF8A9E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B09289E"/>
    <w:multiLevelType w:val="hybridMultilevel"/>
    <w:tmpl w:val="509621F8"/>
    <w:lvl w:ilvl="0" w:tplc="6B3443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B9244DD"/>
    <w:multiLevelType w:val="hybridMultilevel"/>
    <w:tmpl w:val="32D22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CBF26AC"/>
    <w:multiLevelType w:val="hybridMultilevel"/>
    <w:tmpl w:val="E0166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0804199"/>
    <w:multiLevelType w:val="hybridMultilevel"/>
    <w:tmpl w:val="A3E8651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17"/>
  </w:num>
  <w:num w:numId="4">
    <w:abstractNumId w:val="10"/>
  </w:num>
  <w:num w:numId="5">
    <w:abstractNumId w:val="7"/>
  </w:num>
  <w:num w:numId="6">
    <w:abstractNumId w:val="9"/>
  </w:num>
  <w:num w:numId="7">
    <w:abstractNumId w:val="2"/>
  </w:num>
  <w:num w:numId="8">
    <w:abstractNumId w:val="5"/>
  </w:num>
  <w:num w:numId="9">
    <w:abstractNumId w:val="6"/>
  </w:num>
  <w:num w:numId="10">
    <w:abstractNumId w:val="0"/>
  </w:num>
  <w:num w:numId="11">
    <w:abstractNumId w:val="14"/>
  </w:num>
  <w:num w:numId="12">
    <w:abstractNumId w:val="3"/>
  </w:num>
  <w:num w:numId="13">
    <w:abstractNumId w:val="11"/>
  </w:num>
  <w:num w:numId="14">
    <w:abstractNumId w:val="15"/>
  </w:num>
  <w:num w:numId="15">
    <w:abstractNumId w:val="12"/>
  </w:num>
  <w:num w:numId="16">
    <w:abstractNumId w:val="18"/>
  </w:num>
  <w:num w:numId="17">
    <w:abstractNumId w:val="1"/>
  </w:num>
  <w:num w:numId="18">
    <w:abstractNumId w:val="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hdrShapeDefaults>
    <o:shapedefaults v:ext="edit" spidmax="204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5458"/>
    <w:rsid w:val="000820E8"/>
    <w:rsid w:val="000B5B94"/>
    <w:rsid w:val="001175EE"/>
    <w:rsid w:val="00157CF6"/>
    <w:rsid w:val="001822E2"/>
    <w:rsid w:val="00182416"/>
    <w:rsid w:val="00187EB4"/>
    <w:rsid w:val="001F0481"/>
    <w:rsid w:val="00200C92"/>
    <w:rsid w:val="0020451E"/>
    <w:rsid w:val="00206B9D"/>
    <w:rsid w:val="0023259C"/>
    <w:rsid w:val="00296AE7"/>
    <w:rsid w:val="002A1A30"/>
    <w:rsid w:val="002B0BD7"/>
    <w:rsid w:val="002B573D"/>
    <w:rsid w:val="002C5CB2"/>
    <w:rsid w:val="002F779F"/>
    <w:rsid w:val="00371885"/>
    <w:rsid w:val="003D3B52"/>
    <w:rsid w:val="003E2B87"/>
    <w:rsid w:val="00402786"/>
    <w:rsid w:val="00405895"/>
    <w:rsid w:val="004058DF"/>
    <w:rsid w:val="00443E6F"/>
    <w:rsid w:val="00486F1A"/>
    <w:rsid w:val="00490CB9"/>
    <w:rsid w:val="004A2CE2"/>
    <w:rsid w:val="004D75BF"/>
    <w:rsid w:val="004E3CDA"/>
    <w:rsid w:val="004E5DB9"/>
    <w:rsid w:val="004F4B4D"/>
    <w:rsid w:val="0050216D"/>
    <w:rsid w:val="00503D7E"/>
    <w:rsid w:val="005042AD"/>
    <w:rsid w:val="0050778F"/>
    <w:rsid w:val="00527C11"/>
    <w:rsid w:val="00535F31"/>
    <w:rsid w:val="0057280D"/>
    <w:rsid w:val="00574D64"/>
    <w:rsid w:val="00591365"/>
    <w:rsid w:val="005B31E4"/>
    <w:rsid w:val="005E591D"/>
    <w:rsid w:val="006034F6"/>
    <w:rsid w:val="00607874"/>
    <w:rsid w:val="00607E77"/>
    <w:rsid w:val="00610548"/>
    <w:rsid w:val="00617BB3"/>
    <w:rsid w:val="00645CDD"/>
    <w:rsid w:val="00665A11"/>
    <w:rsid w:val="006823A7"/>
    <w:rsid w:val="00687EE8"/>
    <w:rsid w:val="006949A5"/>
    <w:rsid w:val="0070347F"/>
    <w:rsid w:val="0070678E"/>
    <w:rsid w:val="007B2163"/>
    <w:rsid w:val="00831C11"/>
    <w:rsid w:val="008A60B4"/>
    <w:rsid w:val="008B3C31"/>
    <w:rsid w:val="008B64FE"/>
    <w:rsid w:val="00905F0E"/>
    <w:rsid w:val="00935BF7"/>
    <w:rsid w:val="0095442C"/>
    <w:rsid w:val="00983942"/>
    <w:rsid w:val="009C37E0"/>
    <w:rsid w:val="009E41F4"/>
    <w:rsid w:val="00A14B66"/>
    <w:rsid w:val="00A25A2E"/>
    <w:rsid w:val="00A65CF7"/>
    <w:rsid w:val="00A81AB4"/>
    <w:rsid w:val="00A851DA"/>
    <w:rsid w:val="00AC7D5B"/>
    <w:rsid w:val="00AE1481"/>
    <w:rsid w:val="00B0415E"/>
    <w:rsid w:val="00B04678"/>
    <w:rsid w:val="00B6744D"/>
    <w:rsid w:val="00B77995"/>
    <w:rsid w:val="00BC46DF"/>
    <w:rsid w:val="00C03577"/>
    <w:rsid w:val="00C53029"/>
    <w:rsid w:val="00C65FEA"/>
    <w:rsid w:val="00CA0AC2"/>
    <w:rsid w:val="00CB4D0A"/>
    <w:rsid w:val="00CC2FB3"/>
    <w:rsid w:val="00CC575A"/>
    <w:rsid w:val="00CE6873"/>
    <w:rsid w:val="00CF123B"/>
    <w:rsid w:val="00D039AC"/>
    <w:rsid w:val="00D427DE"/>
    <w:rsid w:val="00D5587D"/>
    <w:rsid w:val="00D707CC"/>
    <w:rsid w:val="00D821FE"/>
    <w:rsid w:val="00DB0793"/>
    <w:rsid w:val="00E00821"/>
    <w:rsid w:val="00E04DB4"/>
    <w:rsid w:val="00E30679"/>
    <w:rsid w:val="00E34128"/>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10548"/>
    <w:rPr>
      <w:color w:val="0000FF"/>
      <w:u w:val="single"/>
    </w:rPr>
  </w:style>
  <w:style w:type="character" w:customStyle="1" w:styleId="hvr">
    <w:name w:val="hvr"/>
    <w:basedOn w:val="DefaultParagraphFont"/>
    <w:rsid w:val="00296A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10548"/>
    <w:rPr>
      <w:color w:val="0000FF"/>
      <w:u w:val="single"/>
    </w:rPr>
  </w:style>
  <w:style w:type="character" w:customStyle="1" w:styleId="hvr">
    <w:name w:val="hvr"/>
    <w:basedOn w:val="DefaultParagraphFont"/>
    <w:rsid w:val="00296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452FA-F201-44DE-9AF8-81D6583FC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2109</Words>
  <Characters>12027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Saddoo, Susan</cp:lastModifiedBy>
  <cp:revision>5</cp:revision>
  <dcterms:created xsi:type="dcterms:W3CDTF">2016-09-09T15:07:00Z</dcterms:created>
  <dcterms:modified xsi:type="dcterms:W3CDTF">2016-09-09T15:14:00Z</dcterms:modified>
</cp:coreProperties>
</file>