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w:pict>
          <v:shape id="_x0000_s1026" o:spid="_x0000_s1026" o:spt="202" type="#_x0000_t202" style="position:absolute;left:0pt;margin-left:227.55pt;margin-top:7.85pt;height:36.75pt;width:245.2pt;z-index:251660288;mso-width-relative:margin;mso-height-relative:margin;" stroked="f" coordsize="21600,21600">
            <v:path/>
            <v:fill focussize="0,0"/>
            <v:stroke on="f" joinstyle="miter"/>
            <v:imagedata o:title=""/>
            <o:lock v:ext="edit"/>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sz w:val="24"/>
          <w:szCs w:val="24"/>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hint="default" w:ascii="Arial" w:hAnsi="Arial" w:cs="Arial"/>
                <w:sz w:val="24"/>
                <w:szCs w:val="24"/>
                <w:lang w:val="en-US"/>
              </w:rPr>
            </w:pPr>
            <w:r>
              <w:rPr>
                <w:rFonts w:hint="default" w:ascii="Arial" w:hAnsi="Arial" w:cs="Arial"/>
                <w:sz w:val="24"/>
                <w:szCs w:val="24"/>
                <w:lang w:val="en-US"/>
              </w:rPr>
              <w:t>ALFRED MMOLAWA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hint="default" w:ascii="Arial" w:hAnsi="Arial" w:cs="Arial"/>
                <w:sz w:val="24"/>
                <w:szCs w:val="24"/>
                <w:lang w:val="en-US"/>
              </w:rPr>
            </w:pPr>
            <w:r>
              <w:rPr>
                <w:rFonts w:hint="default" w:ascii="Arial" w:hAnsi="Arial" w:cs="Arial"/>
                <w:sz w:val="24"/>
                <w:szCs w:val="24"/>
                <w:lang w:val="en-US"/>
              </w:rPr>
              <w:t>1837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hint="default" w:ascii="Arial" w:hAnsi="Arial" w:cs="Arial"/>
                <w:sz w:val="24"/>
                <w:szCs w:val="24"/>
                <w:lang w:val="en-US"/>
              </w:rPr>
            </w:pPr>
            <w:r>
              <w:rPr>
                <w:rFonts w:hint="default" w:ascii="Arial" w:hAnsi="Arial" w:cs="Arial"/>
                <w:sz w:val="24"/>
                <w:szCs w:val="24"/>
                <w:lang w:val="en-US"/>
              </w:rPr>
              <w:t>Diploma in Construction Management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rFonts w:hint="default" w:ascii="Arial" w:hAnsi="Arial" w:cs="Arial"/>
                <w:sz w:val="24"/>
                <w:szCs w:val="24"/>
                <w:lang w:val="en-US"/>
              </w:rPr>
            </w:pPr>
            <w:r>
              <w:rPr>
                <w:rFonts w:hint="default" w:ascii="Arial" w:hAnsi="Arial" w:cs="Arial"/>
                <w:sz w:val="24"/>
                <w:szCs w:val="24"/>
                <w:lang w:val="en-US"/>
              </w:rPr>
              <w:t>07</w:t>
            </w:r>
          </w:p>
        </w:tc>
      </w:tr>
    </w:tbl>
    <w:p>
      <w:pPr>
        <w:rPr>
          <w:rFonts w:hint="default" w:ascii="Arial" w:hAnsi="Arial" w:cs="Arial"/>
          <w:b/>
          <w:sz w:val="24"/>
          <w:szCs w:val="24"/>
          <w:lang w:val="en-US"/>
        </w:rPr>
      </w:pPr>
    </w:p>
    <w:p>
      <w:pPr>
        <w:rPr>
          <w:rFonts w:hint="default" w:ascii="Arial" w:hAnsi="Arial" w:cs="Arial"/>
          <w:b/>
          <w:sz w:val="24"/>
          <w:szCs w:val="24"/>
          <w:lang w:val="en-US"/>
        </w:rPr>
      </w:pPr>
      <w:r>
        <w:rPr>
          <w:rFonts w:hint="default" w:ascii="Arial" w:hAnsi="Arial" w:cs="Arial"/>
          <w:b/>
          <w:sz w:val="24"/>
          <w:szCs w:val="24"/>
          <w:lang w:val="en-US"/>
        </w:rPr>
        <w:t>Marking Criteria:</w:t>
      </w:r>
    </w:p>
    <w:p>
      <w:pPr>
        <w:rPr>
          <w:rFonts w:hint="default" w:ascii="Arial" w:hAnsi="Arial" w:cs="Arial"/>
          <w:sz w:val="24"/>
          <w:szCs w:val="24"/>
          <w:lang w:val="en-US"/>
        </w:rPr>
      </w:pPr>
      <w:r>
        <w:rPr>
          <w:rFonts w:hint="default" w:ascii="Arial" w:hAnsi="Arial" w:cs="Arial"/>
          <w:b/>
          <w:sz w:val="24"/>
          <w:szCs w:val="24"/>
          <w:lang w:val="en-US"/>
        </w:rPr>
        <w:t xml:space="preserve"> </w:t>
      </w:r>
      <w:r>
        <w:rPr>
          <w:rFonts w:hint="default"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pPr>
        <w:rPr>
          <w:rFonts w:hint="default" w:ascii="Arial" w:hAnsi="Arial" w:cs="Arial"/>
          <w:sz w:val="24"/>
          <w:szCs w:val="24"/>
          <w:lang w:val="en-US"/>
        </w:rPr>
      </w:pPr>
      <w:r>
        <w:rPr>
          <w:rFonts w:hint="default" w:ascii="Arial" w:hAnsi="Arial" w:cs="Arial"/>
          <w:sz w:val="24"/>
          <w:szCs w:val="24"/>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0" w:hRule="atLeast"/>
        </w:trPr>
        <w:tc>
          <w:tcPr>
            <w:tcW w:w="9242" w:type="dxa"/>
          </w:tcPr>
          <w:p>
            <w:pPr>
              <w:spacing w:after="0" w:line="240" w:lineRule="auto"/>
              <w:rPr>
                <w:rFonts w:hint="default" w:ascii="Arial" w:hAnsi="Arial" w:cs="Arial"/>
                <w:sz w:val="24"/>
                <w:szCs w:val="24"/>
                <w:lang w:val="en-US"/>
              </w:rPr>
            </w:pPr>
            <w:r>
              <w:rPr>
                <w:rFonts w:hint="default" w:ascii="Arial" w:hAnsi="Arial" w:cs="Arial"/>
                <w:sz w:val="24"/>
                <w:szCs w:val="24"/>
                <w:lang w:val="en-US"/>
              </w:rPr>
              <w:t>Please insert your completed assignment ( in word format)  here:</w:t>
            </w:r>
          </w:p>
          <w:p>
            <w:pPr>
              <w:spacing w:after="0" w:line="240" w:lineRule="auto"/>
              <w:rPr>
                <w:rFonts w:hint="default" w:ascii="Arial" w:hAnsi="Arial" w:cs="Arial"/>
                <w:b/>
                <w:sz w:val="24"/>
                <w:szCs w:val="24"/>
                <w:lang w:val="en-US"/>
              </w:rPr>
            </w:pPr>
          </w:p>
          <w:p>
            <w:pPr>
              <w:spacing w:after="0" w:line="240" w:lineRule="auto"/>
              <w:rPr>
                <w:rFonts w:hint="default" w:ascii="Arial" w:hAnsi="Arial" w:cs="Arial"/>
                <w:b/>
                <w:sz w:val="24"/>
                <w:szCs w:val="24"/>
                <w:lang w:val="en-US"/>
              </w:rPr>
            </w:pPr>
            <w:r>
              <w:rPr>
                <w:rFonts w:hint="default" w:ascii="Arial" w:hAnsi="Arial" w:cs="Arial"/>
                <w:b/>
                <w:sz w:val="24"/>
                <w:szCs w:val="24"/>
                <w:lang w:val="en-US"/>
              </w:rPr>
              <w:t>1.</w:t>
            </w:r>
          </w:p>
          <w:p>
            <w:pPr>
              <w:spacing w:after="0" w:line="240" w:lineRule="auto"/>
              <w:rPr>
                <w:rFonts w:hint="default" w:ascii="Arial" w:hAnsi="Arial" w:cs="Arial"/>
                <w:b w:val="0"/>
                <w:bCs/>
                <w:sz w:val="24"/>
                <w:szCs w:val="24"/>
                <w:lang w:val="en-US"/>
              </w:rPr>
            </w:pPr>
            <w:r>
              <w:rPr>
                <w:rFonts w:hint="default" w:ascii="Arial" w:hAnsi="Arial" w:cs="Arial"/>
                <w:b/>
                <w:sz w:val="24"/>
                <w:szCs w:val="24"/>
                <w:lang w:val="en-US"/>
              </w:rPr>
              <w:t xml:space="preserve">  </w:t>
            </w:r>
            <w:r>
              <w:rPr>
                <w:rFonts w:hint="default" w:ascii="Arial" w:hAnsi="Arial" w:cs="Arial"/>
                <w:b w:val="0"/>
                <w:bCs/>
                <w:sz w:val="24"/>
                <w:szCs w:val="24"/>
                <w:lang w:val="en-US"/>
              </w:rPr>
              <w:t xml:space="preserve"> (i) Material Management is simply the process by which an organization is supplied with the goods and services that it needs to achieve its objective of buying ,storage and movement of materials.Materials Management is related to planning,sourcing and purchasing ,storing,moving and controlling of materials in such away that the overall cost of undertaking these activities are kept as low as possible.Materials Management can  also be define as the process of management requiring supervision,coordination, and execution of tusks involving the flow of material to an organization ,with in organization or out of the organization in an integrated manner.    </w:t>
            </w:r>
          </w:p>
          <w:p>
            <w:p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 xml:space="preserve">  </w:t>
            </w:r>
          </w:p>
          <w:p>
            <w:p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Objectives and functions of material management:</w:t>
            </w:r>
          </w:p>
          <w:p>
            <w:p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 xml:space="preserve">(ii)    </w:t>
            </w:r>
          </w:p>
          <w:p>
            <w:pPr>
              <w:numPr>
                <w:ilvl w:val="0"/>
                <w:numId w:val="1"/>
              </w:num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Efficient material  planning</w:t>
            </w:r>
          </w:p>
          <w:p>
            <w:pPr>
              <w:numPr>
                <w:ilvl w:val="0"/>
                <w:numId w:val="1"/>
              </w:num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Purchasing</w:t>
            </w:r>
          </w:p>
          <w:p>
            <w:pPr>
              <w:numPr>
                <w:ilvl w:val="0"/>
                <w:numId w:val="1"/>
              </w:num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Procurement and receiving</w:t>
            </w:r>
          </w:p>
          <w:p>
            <w:pPr>
              <w:numPr>
                <w:ilvl w:val="0"/>
                <w:numId w:val="1"/>
              </w:num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Storing and inventory control</w:t>
            </w:r>
          </w:p>
          <w:p>
            <w:pPr>
              <w:numPr>
                <w:ilvl w:val="0"/>
                <w:numId w:val="1"/>
              </w:num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Supply and distribution of  materials</w:t>
            </w:r>
          </w:p>
          <w:p>
            <w:pPr>
              <w:numPr>
                <w:ilvl w:val="0"/>
                <w:numId w:val="1"/>
              </w:num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Quality assurance.</w:t>
            </w:r>
          </w:p>
          <w:p>
            <w:pPr>
              <w:numPr>
                <w:ilvl w:val="0"/>
                <w:numId w:val="0"/>
              </w:num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 xml:space="preserve">                                                                                                                                                                                                                                          </w:t>
            </w:r>
          </w:p>
          <w:p>
            <w:p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 xml:space="preserve">    (iii) We understand that material management consist of diverse aspect such as purchasing,planning,receiving,storing and inventory management,the disadvantage of integrated materials management approach are,when some of these functions are operated independently it results in the conflict of interest,for instance, if purchasing department orders a lot of materials because of attractive discount rates on offer without considering how effectively these items would be stored, it creates problems for the storage and inventory departments.</w:t>
            </w:r>
          </w:p>
          <w:p>
            <w:pPr>
              <w:spacing w:after="0" w:line="240" w:lineRule="auto"/>
              <w:ind w:firstLine="266"/>
              <w:rPr>
                <w:rFonts w:hint="default" w:ascii="Arial" w:hAnsi="Arial" w:cs="Arial"/>
                <w:b w:val="0"/>
                <w:bCs/>
                <w:sz w:val="24"/>
                <w:szCs w:val="24"/>
                <w:lang w:val="en-US"/>
              </w:rPr>
            </w:pPr>
            <w:r>
              <w:rPr>
                <w:rFonts w:hint="default" w:ascii="Arial" w:hAnsi="Arial" w:cs="Arial"/>
                <w:b w:val="0"/>
                <w:bCs/>
                <w:sz w:val="24"/>
                <w:szCs w:val="24"/>
                <w:lang w:val="en-US"/>
              </w:rPr>
              <w:t>(iv) Various vendor rating techniques:</w:t>
            </w:r>
          </w:p>
          <w:p>
            <w:pPr>
              <w:numPr>
                <w:ilvl w:val="0"/>
                <w:numId w:val="2"/>
              </w:numPr>
              <w:spacing w:after="0" w:line="240" w:lineRule="auto"/>
              <w:ind w:firstLine="266"/>
              <w:rPr>
                <w:rFonts w:hint="default" w:ascii="Arial" w:hAnsi="Arial" w:cs="Arial"/>
                <w:b w:val="0"/>
                <w:bCs/>
                <w:sz w:val="24"/>
                <w:szCs w:val="24"/>
                <w:lang w:val="en-US"/>
              </w:rPr>
            </w:pPr>
            <w:r>
              <w:rPr>
                <w:rFonts w:hint="default" w:ascii="Arial" w:hAnsi="Arial" w:cs="Arial"/>
                <w:b w:val="0"/>
                <w:bCs/>
                <w:sz w:val="24"/>
                <w:szCs w:val="24"/>
                <w:lang w:val="en-US"/>
              </w:rPr>
              <w:t>Ability to follow delivery schedule ,quantity schedules and specification.</w:t>
            </w:r>
          </w:p>
          <w:p>
            <w:pPr>
              <w:numPr>
                <w:ilvl w:val="0"/>
                <w:numId w:val="2"/>
              </w:numPr>
              <w:spacing w:after="0" w:line="240" w:lineRule="auto"/>
              <w:ind w:firstLine="266"/>
              <w:rPr>
                <w:rFonts w:hint="default" w:ascii="Arial" w:hAnsi="Arial" w:cs="Arial"/>
                <w:b w:val="0"/>
                <w:bCs/>
                <w:sz w:val="24"/>
                <w:szCs w:val="24"/>
                <w:lang w:val="en-US"/>
              </w:rPr>
            </w:pPr>
            <w:r>
              <w:rPr>
                <w:rFonts w:hint="default" w:ascii="Arial" w:hAnsi="Arial" w:cs="Arial"/>
                <w:b w:val="0"/>
                <w:bCs/>
                <w:sz w:val="24"/>
                <w:szCs w:val="24"/>
                <w:lang w:val="en-US"/>
              </w:rPr>
              <w:t>Flexible and cooperative</w:t>
            </w:r>
          </w:p>
          <w:p>
            <w:pPr>
              <w:numPr>
                <w:ilvl w:val="0"/>
                <w:numId w:val="2"/>
              </w:numPr>
              <w:spacing w:after="0" w:line="240" w:lineRule="auto"/>
              <w:ind w:firstLine="266"/>
              <w:rPr>
                <w:rFonts w:hint="default" w:ascii="Arial" w:hAnsi="Arial" w:cs="Arial"/>
                <w:b w:val="0"/>
                <w:bCs/>
                <w:sz w:val="24"/>
                <w:szCs w:val="24"/>
                <w:lang w:val="en-US"/>
              </w:rPr>
            </w:pPr>
            <w:r>
              <w:rPr>
                <w:rFonts w:hint="default" w:ascii="Arial" w:hAnsi="Arial" w:cs="Arial"/>
                <w:b w:val="0"/>
                <w:bCs/>
                <w:sz w:val="24"/>
                <w:szCs w:val="24"/>
                <w:lang w:val="en-US"/>
              </w:rPr>
              <w:t xml:space="preserve">Attitude when providing services </w:t>
            </w:r>
          </w:p>
          <w:p>
            <w:pPr>
              <w:numPr>
                <w:ilvl w:val="0"/>
                <w:numId w:val="2"/>
              </w:numPr>
              <w:spacing w:after="0" w:line="240" w:lineRule="auto"/>
              <w:ind w:firstLine="266"/>
              <w:rPr>
                <w:rFonts w:hint="default" w:ascii="Arial" w:hAnsi="Arial" w:cs="Arial"/>
                <w:b w:val="0"/>
                <w:bCs/>
                <w:sz w:val="24"/>
                <w:szCs w:val="24"/>
                <w:lang w:val="en-US"/>
              </w:rPr>
            </w:pPr>
            <w:r>
              <w:rPr>
                <w:rFonts w:hint="default" w:ascii="Arial" w:hAnsi="Arial" w:cs="Arial"/>
                <w:b w:val="0"/>
                <w:bCs/>
                <w:sz w:val="24"/>
                <w:szCs w:val="24"/>
                <w:lang w:val="en-US"/>
              </w:rPr>
              <w:t>Technical ability</w:t>
            </w:r>
          </w:p>
          <w:p>
            <w:pPr>
              <w:numPr>
                <w:ilvl w:val="0"/>
                <w:numId w:val="2"/>
              </w:numPr>
              <w:spacing w:after="0" w:line="240" w:lineRule="auto"/>
              <w:ind w:firstLine="266"/>
              <w:rPr>
                <w:rFonts w:hint="default" w:ascii="Arial" w:hAnsi="Arial" w:cs="Arial"/>
                <w:b w:val="0"/>
                <w:bCs/>
                <w:sz w:val="24"/>
                <w:szCs w:val="24"/>
                <w:lang w:val="en-US"/>
              </w:rPr>
            </w:pPr>
            <w:r>
              <w:rPr>
                <w:rFonts w:hint="default" w:ascii="Arial" w:hAnsi="Arial" w:cs="Arial"/>
                <w:b w:val="0"/>
                <w:bCs/>
                <w:sz w:val="24"/>
                <w:szCs w:val="24"/>
                <w:lang w:val="en-US"/>
              </w:rPr>
              <w:t xml:space="preserve"> Availability of testing facilities and re liability </w:t>
            </w:r>
          </w:p>
          <w:p>
            <w:pPr>
              <w:numPr>
                <w:ilvl w:val="0"/>
                <w:numId w:val="2"/>
              </w:numPr>
              <w:spacing w:after="0" w:line="240" w:lineRule="auto"/>
              <w:ind w:firstLine="266"/>
              <w:rPr>
                <w:rFonts w:hint="default" w:ascii="Arial" w:hAnsi="Arial" w:cs="Arial"/>
                <w:b w:val="0"/>
                <w:bCs/>
                <w:sz w:val="24"/>
                <w:szCs w:val="24"/>
                <w:lang w:val="en-US"/>
              </w:rPr>
            </w:pPr>
            <w:r>
              <w:rPr>
                <w:rFonts w:hint="default" w:ascii="Arial" w:hAnsi="Arial" w:cs="Arial"/>
                <w:b w:val="0"/>
                <w:bCs/>
                <w:sz w:val="24"/>
                <w:szCs w:val="24"/>
                <w:lang w:val="en-US"/>
              </w:rPr>
              <w:t>Providing competitive price .</w:t>
            </w:r>
          </w:p>
          <w:p>
            <w:pPr>
              <w:numPr>
                <w:ilvl w:val="0"/>
                <w:numId w:val="0"/>
              </w:num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 xml:space="preserve">Organization are trying to rate its vendors, due to poor vendor  performance. </w:t>
            </w: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(v)The advantage is there are more opportunities for human resources growth and development due to wider scope of all aspects of material management.</w:t>
            </w: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sz w:val="24"/>
                <w:szCs w:val="24"/>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hint="default" w:ascii="Arial" w:hAnsi="Arial" w:cs="Arial"/>
          <w:b/>
          <w:bCs/>
          <w:color w:val="001AE6"/>
          <w:sz w:val="24"/>
          <w:szCs w:val="24"/>
          <w:lang w:val="en-US"/>
        </w:rPr>
      </w:pPr>
    </w:p>
    <w:p>
      <w:pPr>
        <w:autoSpaceDE w:val="0"/>
        <w:autoSpaceDN w:val="0"/>
        <w:adjustRightInd w:val="0"/>
        <w:spacing w:after="0" w:line="240" w:lineRule="auto"/>
        <w:rPr>
          <w:rFonts w:hint="default" w:ascii="Arial" w:hAnsi="Arial" w:cs="Arial"/>
          <w:color w:val="000000"/>
          <w:sz w:val="24"/>
          <w:szCs w:val="24"/>
          <w:lang w:val="en-US"/>
        </w:rPr>
      </w:pPr>
      <w:r>
        <w:rPr>
          <w:rFonts w:hint="default" w:ascii="Arial" w:hAnsi="Arial" w:cs="Arial"/>
          <w:color w:val="000000"/>
          <w:sz w:val="24"/>
          <w:szCs w:val="24"/>
          <w:lang w:val="en-US"/>
        </w:rPr>
        <w:t>By submitting this assignment, I confirm that this is my own work.</w:t>
      </w:r>
    </w:p>
    <w:p>
      <w:pPr>
        <w:autoSpaceDE w:val="0"/>
        <w:autoSpaceDN w:val="0"/>
        <w:adjustRightInd w:val="0"/>
        <w:spacing w:after="0" w:line="240" w:lineRule="auto"/>
        <w:rPr>
          <w:rFonts w:hint="default" w:ascii="Arial" w:hAnsi="Arial" w:cs="Arial"/>
          <w:color w:val="000000"/>
          <w:sz w:val="24"/>
          <w:szCs w:val="24"/>
          <w:lang w:val="en-US"/>
        </w:rPr>
      </w:pPr>
    </w:p>
    <w:p>
      <w:pPr>
        <w:autoSpaceDE w:val="0"/>
        <w:autoSpaceDN w:val="0"/>
        <w:adjustRightInd w:val="0"/>
        <w:spacing w:after="0" w:line="240" w:lineRule="auto"/>
        <w:rPr>
          <w:rFonts w:hint="default" w:ascii="Arial" w:hAnsi="Arial" w:cs="Arial"/>
          <w:color w:val="000000"/>
          <w:sz w:val="24"/>
          <w:szCs w:val="24"/>
          <w:lang w:val="en-US"/>
        </w:rPr>
      </w:pPr>
    </w:p>
    <w:p>
      <w:pPr>
        <w:autoSpaceDE w:val="0"/>
        <w:autoSpaceDN w:val="0"/>
        <w:adjustRightInd w:val="0"/>
        <w:spacing w:after="0" w:line="240" w:lineRule="auto"/>
        <w:rPr>
          <w:rFonts w:hint="default" w:ascii="Arial" w:hAnsi="Arial" w:cs="Arial"/>
          <w:color w:val="000000"/>
          <w:sz w:val="24"/>
          <w:szCs w:val="24"/>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hint="default" w:ascii="Arial" w:hAnsi="Arial" w:cs="Arial"/>
                <w:color w:val="000000"/>
                <w:sz w:val="24"/>
                <w:szCs w:val="24"/>
                <w:lang w:val="en-US"/>
              </w:rPr>
            </w:pPr>
            <w:r>
              <w:rPr>
                <w:rFonts w:hint="default" w:ascii="Arial" w:hAnsi="Arial" w:cs="Arial"/>
                <w:color w:val="000000"/>
                <w:sz w:val="24"/>
                <w:szCs w:val="24"/>
                <w:lang w:val="en-US"/>
              </w:rPr>
              <w:t>Student Signature</w:t>
            </w:r>
          </w:p>
        </w:tc>
        <w:tc>
          <w:tcPr>
            <w:tcW w:w="4035" w:type="dxa"/>
          </w:tcPr>
          <w:p>
            <w:pPr>
              <w:spacing w:after="0" w:line="240" w:lineRule="auto"/>
              <w:rPr>
                <w:rFonts w:hint="default" w:ascii="Arial" w:hAnsi="Arial" w:cs="Arial"/>
                <w:color w:val="000000"/>
                <w:sz w:val="24"/>
                <w:szCs w:val="24"/>
                <w:lang w:val="en-US"/>
              </w:rPr>
            </w:pPr>
            <w:r>
              <w:rPr>
                <w:rFonts w:hint="default" w:ascii="Arial" w:hAnsi="Arial" w:cs="Arial"/>
                <w:color w:val="000000"/>
                <w:sz w:val="24"/>
                <w:szCs w:val="24"/>
                <w:lang w:val="en-US"/>
              </w:rPr>
              <w:t>ALFRED MMOLAWA</w:t>
            </w:r>
          </w:p>
        </w:tc>
        <w:tc>
          <w:tcPr>
            <w:tcW w:w="1276" w:type="dxa"/>
            <w:shd w:val="clear" w:color="auto" w:fill="D8D8D8" w:themeFill="background1" w:themeFillShade="D9"/>
          </w:tcPr>
          <w:p>
            <w:pPr>
              <w:spacing w:after="0" w:line="240" w:lineRule="auto"/>
              <w:rPr>
                <w:rFonts w:hint="default" w:ascii="Arial" w:hAnsi="Arial" w:cs="Arial"/>
                <w:color w:val="000000"/>
                <w:sz w:val="24"/>
                <w:szCs w:val="24"/>
                <w:lang w:val="en-US"/>
              </w:rPr>
            </w:pPr>
            <w:r>
              <w:rPr>
                <w:rFonts w:hint="default" w:ascii="Arial" w:hAnsi="Arial" w:cs="Arial"/>
                <w:color w:val="000000"/>
                <w:sz w:val="24"/>
                <w:szCs w:val="24"/>
                <w:lang w:val="en-US"/>
              </w:rPr>
              <w:t>Date</w:t>
            </w:r>
          </w:p>
        </w:tc>
        <w:tc>
          <w:tcPr>
            <w:tcW w:w="1621" w:type="dxa"/>
          </w:tcPr>
          <w:p>
            <w:pPr>
              <w:spacing w:after="0" w:line="240" w:lineRule="auto"/>
              <w:rPr>
                <w:rFonts w:hint="default" w:ascii="Arial" w:hAnsi="Arial" w:cs="Arial"/>
                <w:color w:val="000000"/>
                <w:sz w:val="24"/>
                <w:szCs w:val="24"/>
                <w:lang w:val="en-US"/>
              </w:rPr>
            </w:pPr>
            <w:r>
              <w:rPr>
                <w:rFonts w:hint="default" w:ascii="Arial" w:hAnsi="Arial" w:cs="Arial"/>
                <w:color w:val="000000"/>
                <w:sz w:val="24"/>
                <w:szCs w:val="24"/>
                <w:lang w:val="en-US"/>
              </w:rPr>
              <w:t>10.12.2016</w:t>
            </w:r>
          </w:p>
        </w:tc>
      </w:tr>
    </w:tbl>
    <w:p>
      <w:pPr>
        <w:rPr>
          <w:rFonts w:hint="default" w:ascii="Arial" w:hAnsi="Arial" w:cs="Arial"/>
          <w:color w:val="000000"/>
          <w:sz w:val="24"/>
          <w:szCs w:val="24"/>
          <w:lang w:val="en-US"/>
        </w:rPr>
      </w:pPr>
    </w:p>
    <w:p>
      <w:pPr>
        <w:rPr>
          <w:rFonts w:hint="default" w:ascii="Arial" w:hAnsi="Arial" w:cs="Arial"/>
          <w:color w:val="000000"/>
          <w:sz w:val="24"/>
          <w:szCs w:val="24"/>
          <w:lang w:val="en-US"/>
        </w:rPr>
      </w:pPr>
    </w:p>
    <w:p>
      <w:pPr>
        <w:shd w:val="clear" w:color="auto" w:fill="D8D8D8" w:themeFill="background1" w:themeFillShade="D9"/>
        <w:rPr>
          <w:rFonts w:hint="default" w:ascii="Arial" w:hAnsi="Arial" w:cs="Arial"/>
          <w:b/>
          <w:sz w:val="24"/>
          <w:szCs w:val="24"/>
          <w:lang w:val="en-US"/>
        </w:rPr>
      </w:pPr>
      <w:r>
        <w:rPr>
          <w:rFonts w:hint="default" w:ascii="Arial" w:hAnsi="Arial" w:cs="Arial"/>
          <w:b/>
          <w:sz w:val="24"/>
          <w:szCs w:val="24"/>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Total Marks</w:t>
            </w:r>
          </w:p>
        </w:tc>
        <w:tc>
          <w:tcPr>
            <w:tcW w:w="4621" w:type="dxa"/>
          </w:tcPr>
          <w:p>
            <w:pPr>
              <w:spacing w:after="0" w:line="240" w:lineRule="auto"/>
              <w:rPr>
                <w:rFonts w:hint="default" w:ascii="Arial" w:hAnsi="Arial" w:cs="Arial"/>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Marks Obtained</w:t>
            </w:r>
          </w:p>
        </w:tc>
        <w:tc>
          <w:tcPr>
            <w:tcW w:w="4621" w:type="dxa"/>
          </w:tcPr>
          <w:p>
            <w:pPr>
              <w:spacing w:after="0" w:line="240" w:lineRule="auto"/>
              <w:rPr>
                <w:rFonts w:hint="default" w:ascii="Arial" w:hAnsi="Arial" w:cs="Arial"/>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Percentage / Grade</w:t>
            </w:r>
          </w:p>
        </w:tc>
        <w:tc>
          <w:tcPr>
            <w:tcW w:w="4621" w:type="dxa"/>
          </w:tcPr>
          <w:p>
            <w:pPr>
              <w:spacing w:after="0" w:line="240" w:lineRule="auto"/>
              <w:rPr>
                <w:rFonts w:hint="default" w:ascii="Arial" w:hAnsi="Arial" w:cs="Arial"/>
                <w:sz w:val="24"/>
                <w:szCs w:val="24"/>
                <w:lang w:val="en-US"/>
              </w:rPr>
            </w:pPr>
          </w:p>
        </w:tc>
      </w:tr>
    </w:tbl>
    <w:p>
      <w:pPr>
        <w:rPr>
          <w:rFonts w:hint="default" w:ascii="Arial" w:hAnsi="Arial" w:cs="Arial"/>
          <w:sz w:val="24"/>
          <w:szCs w:val="24"/>
        </w:rPr>
      </w:pPr>
    </w:p>
    <w:p>
      <w:pPr>
        <w:rPr>
          <w:rFonts w:cs="Times New Roman"/>
          <w:sz w:val="24"/>
          <w:szCs w:val="32"/>
        </w:rPr>
      </w:pPr>
      <w:bookmarkStart w:id="0" w:name="_GoBack"/>
      <w:bookmarkEnd w:id="0"/>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AFF" w:usb1="C0007843" w:usb2="00000009" w:usb3="00000000" w:csb0="400001FF" w:csb1="FFFF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00"/>
    <w:family w:val="auto"/>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46BA7F"/>
    <w:multiLevelType w:val="singleLevel"/>
    <w:tmpl w:val="5846BA7F"/>
    <w:lvl w:ilvl="0" w:tentative="0">
      <w:start w:val="1"/>
      <w:numFmt w:val="upperLetter"/>
      <w:suff w:val="nothing"/>
      <w:lvlText w:val="%1)"/>
      <w:lvlJc w:val="left"/>
    </w:lvl>
  </w:abstractNum>
  <w:abstractNum w:abstractNumId="1">
    <w:nsid w:val="5846C47D"/>
    <w:multiLevelType w:val="singleLevel"/>
    <w:tmpl w:val="5846C47D"/>
    <w:lvl w:ilvl="0" w:tentative="0">
      <w:start w:val="1"/>
      <w:numFmt w:val="upperLetter"/>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11722E28"/>
    <w:rsid w:val="1D91249E"/>
    <w:rsid w:val="314E1506"/>
    <w:rsid w:val="398454F8"/>
    <w:rsid w:val="559D39EF"/>
    <w:rsid w:val="58155D40"/>
  </w:rsids>
  <m:mathPr>
    <m:lMargin m:val="0"/>
    <m:mathFont m:val="Cambria Math"/>
    <m:rMargin m:val="0"/>
    <m:wrapIndent m:val="1440"/>
    <m:brkBin m:val="before"/>
    <m:brkBinSub m:val="--"/>
    <m:defJc m:val="centerGroup"/>
    <m:intLim m:val="subSup"/>
    <m:naryLim m:val="undOvr"/>
    <m:smallFrac m:val="off"/>
    <m:dispDef/>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unhideWhenUsed/>
    <w:qFormat/>
    <w:uiPriority w:val="99"/>
    <w:pPr>
      <w:spacing w:after="0" w:line="240" w:lineRule="auto"/>
    </w:pPr>
    <w:rPr>
      <w:rFonts w:ascii="Tahoma" w:hAnsi="Tahoma" w:cs="Tahoma"/>
      <w:sz w:val="16"/>
      <w:szCs w:val="16"/>
    </w:rPr>
  </w:style>
  <w:style w:type="paragraph" w:styleId="3">
    <w:name w:val="footer"/>
    <w:basedOn w:val="1"/>
    <w:link w:val="9"/>
    <w:unhideWhenUsed/>
    <w:qFormat/>
    <w:uiPriority w:val="99"/>
    <w:pPr>
      <w:tabs>
        <w:tab w:val="center" w:pos="4513"/>
        <w:tab w:val="right" w:pos="9026"/>
      </w:tabs>
      <w:spacing w:after="0" w:line="240" w:lineRule="auto"/>
    </w:pPr>
  </w:style>
  <w:style w:type="paragraph" w:styleId="4">
    <w:name w:val="header"/>
    <w:basedOn w:val="1"/>
    <w:link w:val="8"/>
    <w:unhideWhenUsed/>
    <w:qFormat/>
    <w:uiPriority w:val="99"/>
    <w:pPr>
      <w:tabs>
        <w:tab w:val="center" w:pos="4513"/>
        <w:tab w:val="right" w:pos="9026"/>
      </w:tabs>
      <w:spacing w:after="0" w:line="240" w:lineRule="auto"/>
    </w:pPr>
  </w:style>
  <w:style w:type="table" w:styleId="7">
    <w:name w:val="Table Grid"/>
    <w:basedOn w:val="6"/>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qFormat/>
    <w:uiPriority w:val="99"/>
  </w:style>
  <w:style w:type="character" w:customStyle="1" w:styleId="9">
    <w:name w:val="Footer Char"/>
    <w:basedOn w:val="5"/>
    <w:link w:val="3"/>
    <w:semiHidden/>
    <w:qFormat/>
    <w:uiPriority w:val="99"/>
  </w:style>
  <w:style w:type="character" w:customStyle="1" w:styleId="10">
    <w:name w:val="Balloon Text Char"/>
    <w:basedOn w:val="5"/>
    <w:link w:val="2"/>
    <w:semiHidden/>
    <w:qFormat/>
    <w:uiPriority w:val="99"/>
    <w:rPr>
      <w:rFonts w:ascii="Tahoma" w:hAnsi="Tahoma" w:cs="Tahoma"/>
      <w:sz w:val="16"/>
      <w:szCs w:val="16"/>
    </w:rPr>
  </w:style>
  <w:style w:type="paragraph" w:customStyle="1"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734</CharactersWithSpaces>
  <Application>WPS Office_10.1.0.6028_F1E327BC-269C-435d-A152-05C5408002CA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User</cp:lastModifiedBy>
  <dcterms:modified xsi:type="dcterms:W3CDTF">2016-12-10T09:39:38Z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2052-10.1.0.6028</vt:lpwstr>
  </property>
</Properties>
</file>