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5C39">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B5908" w:rsidRDefault="00CD5C39" w:rsidP="00B3268A">
            <w:pPr>
              <w:rPr>
                <w:b/>
              </w:rPr>
            </w:pPr>
            <w:r>
              <w:rPr>
                <w:b/>
              </w:rPr>
              <w:t>1 Every child grieves differently depending on their personalities and how they were raise</w:t>
            </w:r>
            <w:r w:rsidR="00B7057B">
              <w:rPr>
                <w:b/>
              </w:rPr>
              <w:t xml:space="preserve">d by their parents or guardians. </w:t>
            </w:r>
            <w:r w:rsidR="00B7057B" w:rsidRPr="00B7057B">
              <w:rPr>
                <w:b/>
              </w:rPr>
              <w:t>The emotions every child of any age group feels are denial, guilt, blaming others and worry.</w:t>
            </w:r>
            <w:r>
              <w:rPr>
                <w:b/>
              </w:rPr>
              <w:t xml:space="preserve"> Age groups need to be taken into consideration as every </w:t>
            </w:r>
            <w:r w:rsidR="00B7057B">
              <w:rPr>
                <w:b/>
              </w:rPr>
              <w:t>toddler;</w:t>
            </w:r>
            <w:r>
              <w:rPr>
                <w:b/>
              </w:rPr>
              <w:t xml:space="preserve"> child and teenager</w:t>
            </w:r>
            <w:r w:rsidR="00B7057B">
              <w:rPr>
                <w:b/>
              </w:rPr>
              <w:t xml:space="preserve"> grieve at the loss of a parent regardless of their perception of death. Babies and toddlers might not understand the concept of death but they will respond to those around them by crying.</w:t>
            </w:r>
            <w:r w:rsidR="00B3268A">
              <w:rPr>
                <w:b/>
              </w:rPr>
              <w:t xml:space="preserve"> Older children between the age of five and ten may not grieve openly but they still have the same emotions as adults, including frustration and sadness, which means that they express their emotions in their behavioral patterns. Children undergoing behavior changes may need proper care a</w:t>
            </w:r>
            <w:r w:rsidR="004B5908">
              <w:rPr>
                <w:b/>
              </w:rPr>
              <w:t xml:space="preserve">nd understanding to help ease the pain. The grief of teenagers is similar to adolescence but their negative emotions can lead to aggressive behavior. Normally, teenagers undergo frequent mood changes, such as peer pressure and arguing with family members, and also constant episodes of depression. The aftereffects of grief in teenagers can sometimes lead to headaches, sleeping problems, suicidal behavior or eating disorders. </w:t>
            </w:r>
          </w:p>
          <w:p w:rsidR="004B5908" w:rsidRDefault="004B5908" w:rsidP="00B3268A">
            <w:pPr>
              <w:rPr>
                <w:b/>
              </w:rPr>
            </w:pPr>
          </w:p>
          <w:p w:rsidR="001B7404" w:rsidRDefault="001B7404" w:rsidP="00B3268A">
            <w:pPr>
              <w:rPr>
                <w:b/>
              </w:rPr>
            </w:pPr>
          </w:p>
          <w:p w:rsidR="003765FE" w:rsidRDefault="004B5908" w:rsidP="00B3268A">
            <w:pPr>
              <w:rPr>
                <w:b/>
              </w:rPr>
            </w:pPr>
            <w:r>
              <w:rPr>
                <w:b/>
              </w:rPr>
              <w:t xml:space="preserve">2 </w:t>
            </w:r>
            <w:r w:rsidR="00437E10">
              <w:rPr>
                <w:b/>
              </w:rPr>
              <w:t xml:space="preserve">In early childhood, the </w:t>
            </w:r>
            <w:r w:rsidR="00B80AC0">
              <w:rPr>
                <w:b/>
              </w:rPr>
              <w:t>effect of bereavement on children depends</w:t>
            </w:r>
            <w:r w:rsidR="00437E10">
              <w:rPr>
                <w:b/>
              </w:rPr>
              <w:t xml:space="preserve"> on their level of understanding of death</w:t>
            </w:r>
            <w:r w:rsidR="002D53EC">
              <w:rPr>
                <w:b/>
              </w:rPr>
              <w:t xml:space="preserve"> and reactions may differ for each child</w:t>
            </w:r>
            <w:r w:rsidR="00B80AC0">
              <w:rPr>
                <w:b/>
              </w:rPr>
              <w:t xml:space="preserve">. Babies have no understanding of death but can sense and react to the </w:t>
            </w:r>
            <w:r w:rsidR="00163569">
              <w:rPr>
                <w:b/>
              </w:rPr>
              <w:t xml:space="preserve">differences in patterns or stress of </w:t>
            </w:r>
            <w:r w:rsidR="00B80AC0">
              <w:rPr>
                <w:b/>
              </w:rPr>
              <w:t>grieving adults around them. Infants grieve more strongly to the loss of</w:t>
            </w:r>
            <w:r w:rsidR="002D53EC">
              <w:rPr>
                <w:b/>
              </w:rPr>
              <w:t xml:space="preserve"> a</w:t>
            </w:r>
            <w:r w:rsidR="00B80AC0">
              <w:rPr>
                <w:b/>
              </w:rPr>
              <w:t xml:space="preserve"> parent than any other child</w:t>
            </w:r>
            <w:r w:rsidR="00EB5C73">
              <w:rPr>
                <w:b/>
              </w:rPr>
              <w:t>,</w:t>
            </w:r>
            <w:r w:rsidR="00B80AC0">
              <w:rPr>
                <w:b/>
              </w:rPr>
              <w:t xml:space="preserve"> because it is at this stage were attachments are fo</w:t>
            </w:r>
            <w:r w:rsidR="00EB5C73">
              <w:rPr>
                <w:b/>
              </w:rPr>
              <w:t>rmed as stated by Bowlby in his attachment theory.</w:t>
            </w:r>
            <w:r w:rsidR="00163569">
              <w:rPr>
                <w:b/>
              </w:rPr>
              <w:t xml:space="preserve"> Preschool children have an incomplete understanding of death, despite their knowledge of the permanent separation they may try to seek an understanding of death by asking multiple questions in order to get a better understanding. </w:t>
            </w:r>
            <w:r w:rsidR="00310C48">
              <w:rPr>
                <w:b/>
              </w:rPr>
              <w:t xml:space="preserve">Traumatic experiences such as death can put children </w:t>
            </w:r>
            <w:r w:rsidR="006B0784">
              <w:rPr>
                <w:b/>
              </w:rPr>
              <w:t xml:space="preserve">in a state of confusion or fear yet they still can’t grasp the concept of reacting to a traumatic experience but this process can be learnt at an early stage before they can even talk. There are some preschool children who blame themselves for the loss of a loved one and they relieve this stress by acting out drama performances that visualizes events that somehow brings back the deceased to life. </w:t>
            </w:r>
            <w:r w:rsidR="0001626A">
              <w:rPr>
                <w:b/>
              </w:rPr>
              <w:lastRenderedPageBreak/>
              <w:t xml:space="preserve">Nervousness and worry is a healthy response for children but extended periods of worry can be difficult for a young child to process and can cause feelings of high alert. For example, the child will always </w:t>
            </w:r>
            <w:r w:rsidR="00D869F1">
              <w:rPr>
                <w:b/>
              </w:rPr>
              <w:t>feel a sense of security and waiting for the next bad thing to occur. The effects of this can result to clinginess and sleep deprivation. In order for grieving children to overcome feelings of nervousness and insecurity, they must need a stable and trusting environment in which they</w:t>
            </w:r>
            <w:r w:rsidR="003765FE">
              <w:rPr>
                <w:b/>
              </w:rPr>
              <w:t xml:space="preserve"> can return to a normal, predictable routine of daily life.</w:t>
            </w:r>
          </w:p>
          <w:p w:rsidR="003765FE" w:rsidRDefault="003765FE" w:rsidP="00B3268A">
            <w:pPr>
              <w:rPr>
                <w:b/>
              </w:rPr>
            </w:pPr>
          </w:p>
          <w:p w:rsidR="001B7404" w:rsidRDefault="001B7404" w:rsidP="00593EEC">
            <w:pPr>
              <w:rPr>
                <w:b/>
              </w:rPr>
            </w:pPr>
          </w:p>
          <w:p w:rsidR="00CC2FB3" w:rsidRDefault="003765FE" w:rsidP="00593EEC">
            <w:pPr>
              <w:rPr>
                <w:b/>
              </w:rPr>
            </w:pPr>
            <w:r>
              <w:rPr>
                <w:b/>
              </w:rPr>
              <w:t>3</w:t>
            </w:r>
            <w:r w:rsidR="00D869F1">
              <w:rPr>
                <w:b/>
              </w:rPr>
              <w:t xml:space="preserve"> </w:t>
            </w:r>
            <w:r w:rsidR="00574208">
              <w:rPr>
                <w:b/>
              </w:rPr>
              <w:t>The sudden death in the family can have various reactions to children of different age groups.</w:t>
            </w:r>
            <w:r w:rsidR="002A6977">
              <w:rPr>
                <w:b/>
              </w:rPr>
              <w:t xml:space="preserve"> Children of middle childhood display their reactions o</w:t>
            </w:r>
            <w:r w:rsidR="0082689C">
              <w:rPr>
                <w:b/>
              </w:rPr>
              <w:t xml:space="preserve">f a traumatic loss based on their level of understanding of the world and they have different coping strategies than younger children. Older children understand death as a permanent separation </w:t>
            </w:r>
            <w:r w:rsidR="00B313F9">
              <w:rPr>
                <w:b/>
              </w:rPr>
              <w:t xml:space="preserve">from loved ones. </w:t>
            </w:r>
            <w:r w:rsidR="00B313F9" w:rsidRPr="00B313F9">
              <w:rPr>
                <w:b/>
              </w:rPr>
              <w:t>A traumatic death can cause children to question difficult issues of cause and injustice.</w:t>
            </w:r>
            <w:r w:rsidR="00B313F9">
              <w:rPr>
                <w:b/>
              </w:rPr>
              <w:t xml:space="preserve"> The child </w:t>
            </w:r>
            <w:r w:rsidR="00B313F9" w:rsidRPr="00B313F9">
              <w:rPr>
                <w:b/>
              </w:rPr>
              <w:t>may also experience frequent images of the trauma inside the mind which can lead to poor concentration and memory lapses resulting in poor school performances and a lack of interest in normal activities.</w:t>
            </w:r>
            <w:r w:rsidR="00B313F9">
              <w:rPr>
                <w:b/>
              </w:rPr>
              <w:t xml:space="preserve"> </w:t>
            </w:r>
            <w:r w:rsidR="00B313F9" w:rsidRPr="00B313F9">
              <w:rPr>
                <w:b/>
              </w:rPr>
              <w:t>Traumas can affect social behavior including withdrawal and aggression. In order to cope with grief, the children need to be reassured that their emotional and physical reactions are normal and acceptable.</w:t>
            </w:r>
            <w:r w:rsidR="00B313F9">
              <w:rPr>
                <w:b/>
              </w:rPr>
              <w:t xml:space="preserve"> </w:t>
            </w:r>
            <w:r w:rsidR="00B313F9" w:rsidRPr="00B313F9">
              <w:rPr>
                <w:b/>
              </w:rPr>
              <w:t>Grieving children in middle childhood may have doubts about their own reactions but are rarely expected to talk about them. When they witness similar traumatic events on the news, pictures or even</w:t>
            </w:r>
            <w:r w:rsidR="00B313F9">
              <w:rPr>
                <w:b/>
              </w:rPr>
              <w:t xml:space="preserve"> sense</w:t>
            </w:r>
            <w:r w:rsidR="00B313F9" w:rsidRPr="00B313F9">
              <w:rPr>
                <w:b/>
              </w:rPr>
              <w:t xml:space="preserve"> loud noises, this can act as a trigger causing their traumatic memories to resurface and increase the level of anxiety. Longer periods of stress will lead to fatigue along with physical and emotional problems.</w:t>
            </w:r>
            <w:r w:rsidR="00B313F9">
              <w:rPr>
                <w:b/>
              </w:rPr>
              <w:t xml:space="preserve"> </w:t>
            </w:r>
            <w:r w:rsidR="00B313F9" w:rsidRPr="00B313F9">
              <w:rPr>
                <w:b/>
              </w:rPr>
              <w:t xml:space="preserve">Teenagers find it difficult to talk about traumatic deaths </w:t>
            </w:r>
            <w:r w:rsidR="00B313F9">
              <w:rPr>
                <w:b/>
              </w:rPr>
              <w:t>because of painful memories, due to the fact that they</w:t>
            </w:r>
            <w:r w:rsidR="00B313F9" w:rsidRPr="00B313F9">
              <w:rPr>
                <w:b/>
              </w:rPr>
              <w:t xml:space="preserve"> impact their thought process.</w:t>
            </w:r>
            <w:r w:rsidR="00B313F9">
              <w:rPr>
                <w:b/>
              </w:rPr>
              <w:t xml:space="preserve"> Being self-conscience, teenagers find it difficult to talk about death which becomes a source</w:t>
            </w:r>
            <w:r w:rsidR="00593EEC">
              <w:rPr>
                <w:b/>
              </w:rPr>
              <w:t xml:space="preserve"> of worry. A teenager’s natural responses to trauma are frustration and the desire to seek justice.</w:t>
            </w:r>
            <w:r w:rsidR="00593EEC">
              <w:t xml:space="preserve"> </w:t>
            </w:r>
            <w:r w:rsidR="00593EEC" w:rsidRPr="00593EEC">
              <w:rPr>
                <w:b/>
              </w:rPr>
              <w:t>Witnessing the death of a loved one can be more complicated as it leads the child to blame others whether it’s the criminal justice system, society or even the deceased for putting himself at risk.</w:t>
            </w:r>
            <w:r w:rsidR="00593EEC">
              <w:rPr>
                <w:b/>
              </w:rPr>
              <w:t xml:space="preserve"> </w:t>
            </w:r>
            <w:r w:rsidR="00593EEC" w:rsidRPr="00593EEC">
              <w:rPr>
                <w:b/>
              </w:rPr>
              <w:t>Teenagers are more aware of the persistent threat of death which can create distractions that prevent them from returnin</w:t>
            </w:r>
            <w:r w:rsidR="00593EEC">
              <w:rPr>
                <w:b/>
              </w:rPr>
              <w:t>g to usual daily relationships.</w:t>
            </w:r>
            <w:r w:rsidR="00593EEC">
              <w:t xml:space="preserve"> </w:t>
            </w:r>
            <w:r w:rsidR="00593EEC" w:rsidRPr="00593EEC">
              <w:rPr>
                <w:b/>
              </w:rPr>
              <w:t>These distractions can also cause difficulty in eating, sleeping, focusing and remembering which makes them more vulnerable to illness.</w:t>
            </w:r>
            <w:r w:rsidR="00593EEC">
              <w:rPr>
                <w:b/>
              </w:rPr>
              <w:t xml:space="preserve"> </w:t>
            </w:r>
            <w:r w:rsidR="00593EEC" w:rsidRPr="00593EEC">
              <w:rPr>
                <w:b/>
              </w:rPr>
              <w:t>Flashbacks of traumatic deaths are natural reactions that children experience and starts the long duration of actions which occur naturally from tragic loss.</w:t>
            </w:r>
          </w:p>
          <w:p w:rsidR="001B7404" w:rsidRDefault="001B7404" w:rsidP="00593EEC">
            <w:pPr>
              <w:rPr>
                <w:b/>
              </w:rPr>
            </w:pPr>
          </w:p>
          <w:p w:rsidR="001B7404" w:rsidRDefault="001B7404" w:rsidP="00593EEC">
            <w:pPr>
              <w:rPr>
                <w:b/>
              </w:rPr>
            </w:pPr>
          </w:p>
          <w:p w:rsidR="001B7404" w:rsidRDefault="001B7404" w:rsidP="00593EEC">
            <w:pPr>
              <w:rPr>
                <w:b/>
              </w:rPr>
            </w:pPr>
            <w:r>
              <w:rPr>
                <w:b/>
              </w:rPr>
              <w:t>4 ‘Sudden traumatic deaths, especially those that are witnessed by the child, are likely to result in complicated grieving processes among children.’</w:t>
            </w:r>
          </w:p>
          <w:p w:rsidR="00E93774" w:rsidRDefault="000241EB" w:rsidP="00593EEC">
            <w:pPr>
              <w:rPr>
                <w:b/>
              </w:rPr>
            </w:pPr>
            <w:r>
              <w:rPr>
                <w:b/>
              </w:rPr>
              <w:t>Children who witness traumatic deaths can suffer from problems in social, emotional and cognitive development. The child will constantly be stressing over the death and will start blaming others in order to seek justice; this is especially common in teenagers. The increase of anxiety can cause problems in memory and academic performances. These traumas can be difficult</w:t>
            </w:r>
            <w:r w:rsidR="004154B1">
              <w:rPr>
                <w:b/>
              </w:rPr>
              <w:t xml:space="preserve"> for a child</w:t>
            </w:r>
            <w:r>
              <w:rPr>
                <w:b/>
              </w:rPr>
              <w:t xml:space="preserve"> to forget and there will be frequent flashbacks of the trauma triggered by </w:t>
            </w:r>
            <w:r w:rsidR="004154B1">
              <w:rPr>
                <w:b/>
              </w:rPr>
              <w:t xml:space="preserve">images and noises from the environment. The constant fear of death hovering over a child’s mind can affect their eating and sleeping pattern which leads to physical problems. </w:t>
            </w:r>
          </w:p>
          <w:p w:rsidR="00E93774" w:rsidRDefault="00E93774" w:rsidP="00593EEC">
            <w:pPr>
              <w:rPr>
                <w:b/>
              </w:rPr>
            </w:pPr>
          </w:p>
          <w:p w:rsidR="00E93774" w:rsidRDefault="00E93774" w:rsidP="00593EEC">
            <w:pPr>
              <w:rPr>
                <w:b/>
              </w:rPr>
            </w:pPr>
          </w:p>
          <w:p w:rsidR="00E93774" w:rsidRDefault="00E93774" w:rsidP="00593EEC">
            <w:pPr>
              <w:rPr>
                <w:b/>
              </w:rPr>
            </w:pPr>
          </w:p>
          <w:p w:rsidR="00E93774" w:rsidRDefault="00E93774" w:rsidP="00C600CE">
            <w:pPr>
              <w:rPr>
                <w:b/>
              </w:rPr>
            </w:pPr>
            <w:r>
              <w:rPr>
                <w:b/>
              </w:rPr>
              <w:t>5 The effects of divorce on children</w:t>
            </w:r>
            <w:r w:rsidR="00DB0742">
              <w:rPr>
                <w:b/>
              </w:rPr>
              <w:t xml:space="preserve"> varies greatly depending on the child’s level of understanding, the nature of the divorce, how the parents contact each other and the way children can cope with the changes in their new life.</w:t>
            </w:r>
            <w:r w:rsidR="00DB0D6B">
              <w:rPr>
                <w:b/>
              </w:rPr>
              <w:t xml:space="preserve"> There are a number of factors that impacts divorce and children; for example relationships with parents, siblings, extended family members and friends will all have an effect on the children.</w:t>
            </w:r>
            <w:r w:rsidR="00DB0742">
              <w:rPr>
                <w:b/>
              </w:rPr>
              <w:t xml:space="preserve"> Regardless </w:t>
            </w:r>
            <w:r w:rsidR="00DB0D6B">
              <w:rPr>
                <w:b/>
              </w:rPr>
              <w:t>of age, there will be emotional problems that any child will face.</w:t>
            </w:r>
            <w:r w:rsidR="00C600CE">
              <w:rPr>
                <w:b/>
              </w:rPr>
              <w:t xml:space="preserve"> </w:t>
            </w:r>
            <w:r w:rsidR="00C600CE">
              <w:rPr>
                <w:b/>
              </w:rPr>
              <w:lastRenderedPageBreak/>
              <w:t>Frustration and fear are normal effects of divorce on children. The child will undergo frequent mood swings and changes in eating patterns in order to blame the parent for the separation. At this stage the child is most vulnerable and must require frequent visits from both parents. Younger children may not understand the situation unlike teenagers who are very conscious about what their peers may think and they will also feel a lot of unpleasant emotions such as</w:t>
            </w:r>
            <w:r w:rsidR="007018DA">
              <w:rPr>
                <w:b/>
              </w:rPr>
              <w:t xml:space="preserve"> a sense of responsibility to emerge into adulthood or constant pressure to choose between two parents. The short-term effects of divorce on children can vary depending on gender. The boys will display aggressive behavior or bad conduct and the girls typically experience emotional behavior problems, both of which might lead to problems in academic performances and problems in relationships with family and friends. </w:t>
            </w:r>
            <w:r w:rsidR="009643B3">
              <w:rPr>
                <w:b/>
              </w:rPr>
              <w:t>As the effects of divorce is prolonged, some families trying to make a stable marital relationships suffer from psychological changes and problems</w:t>
            </w:r>
            <w:r w:rsidR="00294798">
              <w:rPr>
                <w:b/>
              </w:rPr>
              <w:t xml:space="preserve"> maintaining their socioeconomic status. </w:t>
            </w:r>
            <w:r w:rsidR="00C600CE">
              <w:rPr>
                <w:b/>
              </w:rPr>
              <w:t xml:space="preserve"> </w:t>
            </w:r>
            <w:r w:rsidR="00DB0D6B">
              <w:rPr>
                <w:b/>
              </w:rPr>
              <w:t xml:space="preserve"> </w:t>
            </w:r>
          </w:p>
          <w:p w:rsidR="00E93774" w:rsidRDefault="00E93774" w:rsidP="00593EEC">
            <w:pPr>
              <w:rPr>
                <w:b/>
              </w:rPr>
            </w:pPr>
          </w:p>
          <w:p w:rsidR="00E93774" w:rsidRDefault="00E93774" w:rsidP="00593EEC">
            <w:pPr>
              <w:rPr>
                <w:b/>
              </w:rPr>
            </w:pPr>
          </w:p>
          <w:p w:rsidR="00E123E4" w:rsidRDefault="00E93774" w:rsidP="00E123E4">
            <w:pPr>
              <w:rPr>
                <w:b/>
              </w:rPr>
            </w:pPr>
            <w:r>
              <w:rPr>
                <w:b/>
              </w:rPr>
              <w:t>6 The effects of foster care on children</w:t>
            </w:r>
            <w:r w:rsidR="004A757B">
              <w:rPr>
                <w:b/>
              </w:rPr>
              <w:t xml:space="preserve"> can have a huge impact on parent-child bonding and can cause serious damage to the child’s previous relationship with the biological parents if this option becomes permanent</w:t>
            </w:r>
            <w:r w:rsidR="00166DBF">
              <w:rPr>
                <w:b/>
              </w:rPr>
              <w:t>. As stated by Bowlby in his attachment theory, a child goes through three grieving stages</w:t>
            </w:r>
            <w:r w:rsidR="000B055B">
              <w:rPr>
                <w:b/>
              </w:rPr>
              <w:t>, protest stage, anxiety stage and re-bonding stage,</w:t>
            </w:r>
            <w:r w:rsidR="00166DBF">
              <w:rPr>
                <w:b/>
              </w:rPr>
              <w:t xml:space="preserve"> after being separated from a bonded influence.</w:t>
            </w:r>
            <w:r w:rsidR="000B055B">
              <w:rPr>
                <w:b/>
              </w:rPr>
              <w:t xml:space="preserve"> This theory reflects how a child will react to a foster care placement.</w:t>
            </w:r>
            <w:r w:rsidR="004A757B">
              <w:rPr>
                <w:b/>
              </w:rPr>
              <w:t xml:space="preserve"> </w:t>
            </w:r>
            <w:r w:rsidR="00D93211">
              <w:rPr>
                <w:b/>
              </w:rPr>
              <w:t xml:space="preserve">When the child is placed in foster care, she will first try to do everything she can like crying and begging in order to get her parents back. The next stage is when the child loses all hope to reunite with her parents but she is still not ready to form new attachments and may encounter depression symptoms such as a lack of eating and a withdrawal from others, this is known as the anxiety stage. The final stage is known as the re-bonding stage and this is where the child will </w:t>
            </w:r>
            <w:r w:rsidR="00F21142">
              <w:rPr>
                <w:b/>
              </w:rPr>
              <w:t>form new attachments to the replacement parent. If a good replacement parent is not found, then the child will enter a state of constant detachment called deprivation. This occurs when the child goes into the foster-support organization and experience several placements due to the foster parents being untrained to handle behavioral problems</w:t>
            </w:r>
            <w:r w:rsidR="00D93211">
              <w:rPr>
                <w:b/>
              </w:rPr>
              <w:t xml:space="preserve"> </w:t>
            </w:r>
            <w:r w:rsidR="00F21142">
              <w:rPr>
                <w:b/>
              </w:rPr>
              <w:t>caused by the child’s protest of being separated from her parents.</w:t>
            </w:r>
            <w:r w:rsidR="00D93211">
              <w:rPr>
                <w:b/>
              </w:rPr>
              <w:t xml:space="preserve"> </w:t>
            </w:r>
          </w:p>
          <w:p w:rsidR="00CC2FB3" w:rsidRDefault="00CC2FB3" w:rsidP="00A851DA">
            <w:pPr>
              <w:rPr>
                <w:b/>
              </w:rPr>
            </w:pPr>
          </w:p>
          <w:p w:rsidR="00CC2FB3" w:rsidRDefault="00CC2FB3" w:rsidP="00A851DA">
            <w:pPr>
              <w:rPr>
                <w:b/>
              </w:rPr>
            </w:pPr>
          </w:p>
          <w:p w:rsidR="00E123E4" w:rsidRDefault="00E123E4" w:rsidP="00E123E4">
            <w:pPr>
              <w:rPr>
                <w:b/>
              </w:rPr>
            </w:pPr>
            <w:r>
              <w:rPr>
                <w:b/>
              </w:rPr>
              <w:t xml:space="preserve">Activity </w:t>
            </w:r>
          </w:p>
          <w:p w:rsidR="00CC2FB3" w:rsidRDefault="0031324E" w:rsidP="00BB4E2A">
            <w:pPr>
              <w:rPr>
                <w:b/>
              </w:rPr>
            </w:pPr>
            <w:r>
              <w:rPr>
                <w:b/>
              </w:rPr>
              <w:t>A</w:t>
            </w:r>
            <w:r w:rsidR="00101A98">
              <w:rPr>
                <w:b/>
              </w:rPr>
              <w:t xml:space="preserve"> non-profit</w:t>
            </w:r>
            <w:r>
              <w:rPr>
                <w:b/>
              </w:rPr>
              <w:t xml:space="preserve"> organization known as the Spring Reins of Life offer specific programs of therapeutic intervention designed to help bereaved children to cope with different stages of the grieving process. The </w:t>
            </w:r>
            <w:r w:rsidR="00F01F58">
              <w:rPr>
                <w:b/>
              </w:rPr>
              <w:t>programs involve the children being placed in groups and interact</w:t>
            </w:r>
            <w:r>
              <w:rPr>
                <w:b/>
              </w:rPr>
              <w:t xml:space="preserve"> with horses </w:t>
            </w:r>
            <w:r w:rsidR="00F01F58">
              <w:rPr>
                <w:b/>
              </w:rPr>
              <w:t>designed specifically to suit individuals who are troubled or suffering in spirit</w:t>
            </w:r>
            <w:r w:rsidR="00FB5861">
              <w:rPr>
                <w:b/>
              </w:rPr>
              <w:t xml:space="preserve"> due to the loss of a loved one</w:t>
            </w:r>
            <w:r w:rsidR="00F01F58">
              <w:rPr>
                <w:b/>
              </w:rPr>
              <w:t xml:space="preserve">. Interaction with horses will enable children to be in control of </w:t>
            </w:r>
            <w:r w:rsidR="00101A98">
              <w:rPr>
                <w:b/>
              </w:rPr>
              <w:t>their emotions</w:t>
            </w:r>
            <w:r w:rsidR="00F01F58">
              <w:rPr>
                <w:b/>
              </w:rPr>
              <w:t xml:space="preserve"> and empowers them to be safe and strong in an environment that may seem foreign and unnatural </w:t>
            </w:r>
            <w:r w:rsidR="00101A98">
              <w:rPr>
                <w:b/>
              </w:rPr>
              <w:t>to them.</w:t>
            </w:r>
            <w:r w:rsidR="00866435">
              <w:rPr>
                <w:b/>
              </w:rPr>
              <w:t xml:space="preserve"> Animal therapy provides children with warmth and love in order for them to have the emotional strength, self-confidence, and </w:t>
            </w:r>
            <w:r w:rsidR="00986C9A">
              <w:rPr>
                <w:b/>
              </w:rPr>
              <w:t xml:space="preserve">to find ways to help conquer fear and to learn more about and accept mixed emotions that </w:t>
            </w:r>
            <w:r w:rsidR="00FB5861">
              <w:rPr>
                <w:b/>
              </w:rPr>
              <w:t>go along with</w:t>
            </w:r>
            <w:r w:rsidR="00986C9A">
              <w:rPr>
                <w:b/>
              </w:rPr>
              <w:t xml:space="preserve"> grief and bereavement</w:t>
            </w:r>
            <w:r w:rsidR="00866435">
              <w:rPr>
                <w:b/>
              </w:rPr>
              <w:t>. There will also be a consultation team comprising of clinical psychologists and equine specialists</w:t>
            </w:r>
            <w:r w:rsidR="00986C9A">
              <w:rPr>
                <w:b/>
              </w:rPr>
              <w:t xml:space="preserve"> to help guide the processing of issues from interactions with horses and help children to learn a set of coping and resilience skills that they can take into their </w:t>
            </w:r>
            <w:r w:rsidR="00BB4E2A">
              <w:rPr>
                <w:b/>
              </w:rPr>
              <w:t>daily</w:t>
            </w:r>
            <w:r w:rsidR="00986C9A">
              <w:rPr>
                <w:b/>
              </w:rPr>
              <w:t xml:space="preserve"> lives. </w:t>
            </w:r>
            <w:r w:rsidR="00866435">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793F" w:rsidP="00A851DA">
            <w:pPr>
              <w:rPr>
                <w:rFonts w:cs="Bliss-Regular"/>
                <w:color w:val="000000"/>
              </w:rPr>
            </w:pPr>
            <w:r>
              <w:rPr>
                <w:rFonts w:cs="Bliss-Regular"/>
                <w:color w:val="000000"/>
              </w:rPr>
              <w:t>5/15/16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D54" w:rsidRDefault="004B7D54" w:rsidP="00CB4D0A">
      <w:pPr>
        <w:spacing w:after="0" w:line="240" w:lineRule="auto"/>
      </w:pPr>
      <w:r>
        <w:separator/>
      </w:r>
    </w:p>
  </w:endnote>
  <w:endnote w:type="continuationSeparator" w:id="0">
    <w:p w:rsidR="004B7D54" w:rsidRDefault="004B7D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D54" w:rsidRDefault="004B7D54" w:rsidP="00CB4D0A">
      <w:pPr>
        <w:spacing w:after="0" w:line="240" w:lineRule="auto"/>
      </w:pPr>
      <w:r>
        <w:separator/>
      </w:r>
    </w:p>
  </w:footnote>
  <w:footnote w:type="continuationSeparator" w:id="0">
    <w:p w:rsidR="004B7D54" w:rsidRDefault="004B7D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26A"/>
    <w:rsid w:val="000241EB"/>
    <w:rsid w:val="00035CDD"/>
    <w:rsid w:val="00040083"/>
    <w:rsid w:val="00055992"/>
    <w:rsid w:val="000820E8"/>
    <w:rsid w:val="000B055B"/>
    <w:rsid w:val="00101A98"/>
    <w:rsid w:val="001175EE"/>
    <w:rsid w:val="00157CF6"/>
    <w:rsid w:val="00163569"/>
    <w:rsid w:val="00166DBF"/>
    <w:rsid w:val="00182416"/>
    <w:rsid w:val="00187EB4"/>
    <w:rsid w:val="001B7404"/>
    <w:rsid w:val="001F0481"/>
    <w:rsid w:val="00200C92"/>
    <w:rsid w:val="0020451E"/>
    <w:rsid w:val="00206B9D"/>
    <w:rsid w:val="0023259C"/>
    <w:rsid w:val="00294798"/>
    <w:rsid w:val="002A6977"/>
    <w:rsid w:val="002B0BD7"/>
    <w:rsid w:val="002B573D"/>
    <w:rsid w:val="002C5CB2"/>
    <w:rsid w:val="002D53EC"/>
    <w:rsid w:val="002F779F"/>
    <w:rsid w:val="00310C48"/>
    <w:rsid w:val="0031324E"/>
    <w:rsid w:val="00371885"/>
    <w:rsid w:val="003765FE"/>
    <w:rsid w:val="003E2B87"/>
    <w:rsid w:val="00402786"/>
    <w:rsid w:val="00405895"/>
    <w:rsid w:val="004058DF"/>
    <w:rsid w:val="004154B1"/>
    <w:rsid w:val="00437E10"/>
    <w:rsid w:val="00443E6F"/>
    <w:rsid w:val="00486F1A"/>
    <w:rsid w:val="00490CB9"/>
    <w:rsid w:val="004A2CE2"/>
    <w:rsid w:val="004A757B"/>
    <w:rsid w:val="004B5908"/>
    <w:rsid w:val="004B7D54"/>
    <w:rsid w:val="004E3CDA"/>
    <w:rsid w:val="004F4B4D"/>
    <w:rsid w:val="0050216D"/>
    <w:rsid w:val="00503D7E"/>
    <w:rsid w:val="0050778F"/>
    <w:rsid w:val="00527C11"/>
    <w:rsid w:val="00535F31"/>
    <w:rsid w:val="00574208"/>
    <w:rsid w:val="00574D64"/>
    <w:rsid w:val="00591365"/>
    <w:rsid w:val="00593EEC"/>
    <w:rsid w:val="005B31E4"/>
    <w:rsid w:val="006034F6"/>
    <w:rsid w:val="00607874"/>
    <w:rsid w:val="00607E77"/>
    <w:rsid w:val="00617BB3"/>
    <w:rsid w:val="00645CDD"/>
    <w:rsid w:val="006823A7"/>
    <w:rsid w:val="00687EE8"/>
    <w:rsid w:val="0069793F"/>
    <w:rsid w:val="006B0784"/>
    <w:rsid w:val="007018DA"/>
    <w:rsid w:val="0070347F"/>
    <w:rsid w:val="0070678E"/>
    <w:rsid w:val="0082689C"/>
    <w:rsid w:val="00831C11"/>
    <w:rsid w:val="00842D26"/>
    <w:rsid w:val="00866435"/>
    <w:rsid w:val="008A60B4"/>
    <w:rsid w:val="008B3C31"/>
    <w:rsid w:val="008B64FE"/>
    <w:rsid w:val="009136E9"/>
    <w:rsid w:val="00935BF7"/>
    <w:rsid w:val="0095442C"/>
    <w:rsid w:val="009643B3"/>
    <w:rsid w:val="00983942"/>
    <w:rsid w:val="00986C9A"/>
    <w:rsid w:val="009C37E0"/>
    <w:rsid w:val="009E41F4"/>
    <w:rsid w:val="00A14B66"/>
    <w:rsid w:val="00A65CF7"/>
    <w:rsid w:val="00A81AB4"/>
    <w:rsid w:val="00A851DA"/>
    <w:rsid w:val="00AC7D5B"/>
    <w:rsid w:val="00AE1481"/>
    <w:rsid w:val="00B0415E"/>
    <w:rsid w:val="00B04678"/>
    <w:rsid w:val="00B313F9"/>
    <w:rsid w:val="00B3268A"/>
    <w:rsid w:val="00B7057B"/>
    <w:rsid w:val="00B80AC0"/>
    <w:rsid w:val="00BB4E2A"/>
    <w:rsid w:val="00BC46DF"/>
    <w:rsid w:val="00C03577"/>
    <w:rsid w:val="00C53029"/>
    <w:rsid w:val="00C600CE"/>
    <w:rsid w:val="00C65FEA"/>
    <w:rsid w:val="00CA0AC2"/>
    <w:rsid w:val="00CB4D0A"/>
    <w:rsid w:val="00CC2FB3"/>
    <w:rsid w:val="00CC575A"/>
    <w:rsid w:val="00CD5C39"/>
    <w:rsid w:val="00CF123B"/>
    <w:rsid w:val="00D039AC"/>
    <w:rsid w:val="00D047EB"/>
    <w:rsid w:val="00D427DE"/>
    <w:rsid w:val="00D5587D"/>
    <w:rsid w:val="00D707CC"/>
    <w:rsid w:val="00D821FE"/>
    <w:rsid w:val="00D869F1"/>
    <w:rsid w:val="00D93211"/>
    <w:rsid w:val="00DB0742"/>
    <w:rsid w:val="00DB0793"/>
    <w:rsid w:val="00DB0D6B"/>
    <w:rsid w:val="00E00821"/>
    <w:rsid w:val="00E04DB4"/>
    <w:rsid w:val="00E123E4"/>
    <w:rsid w:val="00E30679"/>
    <w:rsid w:val="00E4597D"/>
    <w:rsid w:val="00E54832"/>
    <w:rsid w:val="00E56A90"/>
    <w:rsid w:val="00E641CC"/>
    <w:rsid w:val="00E93774"/>
    <w:rsid w:val="00EA30AB"/>
    <w:rsid w:val="00EB3925"/>
    <w:rsid w:val="00EB5C73"/>
    <w:rsid w:val="00F01F58"/>
    <w:rsid w:val="00F21142"/>
    <w:rsid w:val="00F96EB3"/>
    <w:rsid w:val="00FB586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45C8A-2535-4028-A882-11EB612C7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4</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18</cp:revision>
  <dcterms:created xsi:type="dcterms:W3CDTF">2016-05-08T14:23:00Z</dcterms:created>
  <dcterms:modified xsi:type="dcterms:W3CDTF">2016-05-15T14:00:00Z</dcterms:modified>
</cp:coreProperties>
</file>