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B2010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F529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Mathew Parakkal Mathai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F529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2335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F529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F5297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D34A81" w:rsidRDefault="00D34A81" w:rsidP="00D34A81">
            <w:pPr>
              <w:spacing w:line="360" w:lineRule="auto"/>
              <w:jc w:val="both"/>
            </w:pPr>
            <w:r>
              <w:t>1.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4A13">
              <w:rPr>
                <w:rFonts w:ascii="Arial" w:hAnsi="Arial" w:cs="Arial"/>
                <w:sz w:val="24"/>
                <w:szCs w:val="24"/>
              </w:rPr>
              <w:t>i.  High level thieves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- Long term employees of the organization.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- High income earners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- People with good educational background. Higher the level of education, the   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bigger the fraud.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- Able to override and bypass internal controls easily and due to the position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and authority they hold.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C63C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- Generally males and aged above 60 years.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- Steals large sums of money.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- Works in collusion with other perpetrators.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- Have never been subject to criminal charges.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Low level thieves: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67D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- </w:t>
            </w:r>
            <w:r w:rsidRPr="00D767D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Long term employees of the organization.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-  Low income earners.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-  Only high school education.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-  Aged between 41-50 years.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-  Males/females – no gender difference.</w:t>
            </w:r>
          </w:p>
          <w:p w:rsidR="00D34A81" w:rsidRPr="00D767D2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- Incidents of fraud are more numerous because of large number of  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employees at this level.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00E9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- Work alone than in groups.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- Steals small amounts.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- Has not been subject to any criminal charges.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ii.  Basically by males. Looks like it is a man’s world. Males are more than twice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likely to commit fraud as their female colleagues.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- Persons holding high position in the organization like management and   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executive level positions.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B382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- Aged above 60 years. Older professionals often occupy positions with  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authority and more access to company resources. </w:t>
            </w:r>
          </w:p>
          <w:p w:rsidR="00D34A81" w:rsidRPr="00E833C0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833C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- </w:t>
            </w:r>
            <w:r w:rsidRPr="00E833C0">
              <w:rPr>
                <w:rFonts w:ascii="Arial" w:hAnsi="Arial" w:cs="Arial"/>
                <w:sz w:val="24"/>
                <w:szCs w:val="24"/>
              </w:rPr>
              <w:t>Higher level of education. Higher the education, the more costly the fraud.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- Long term senior employees who have gained the trust of others.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- They are intelligent and manipulative.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- They victimize organizations rather than individuals.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iii.  Calculating criminals are predators on the prowl for their next victim. They  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have higher than average intelligence and they are relatively well educated.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They are good with people. They lack a sense of any remorse for their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wrong doings. They usually begin their careers in crime later in life than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other criminals. These predators are generally inclined to risk taking and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they lack feelings of anxiety and empathy. Their perception of success is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determined outsider’s opinions rather than their own.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iv. Situation dependent criminals commit vast majority of corporate crimes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driven by their situation. They do not want to harm others intentionally.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These kind of criminals make up the vast majority of fraudsters that we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Encounter. They are caught up in something they find unable to stop.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Power brokers are powerful corporate criminals who hold high positions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In the organization, but possessing predatory traits and use their positions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to commit financial crimes. Power brokers are often highly successful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executives and often head highly successful enterprises, but try to make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illegal benefits and make money at the expense of their finances and human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resources.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v.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- Incentive or Pressure. Motivation or incentive to commit fraud. Something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that encourages or gives a stimulus. Pressure can include things like medical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bills, addiction problems, expensive life styles etc.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03E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- Opportunity. It is a good chance available to carry out stealing of cash or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organizational assets. It is the ability to commit fraud.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- Rationalization. It is justifying the dishonest activities or providing plausible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reasons for their actions. It involves reconciling his or her behavior with the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the commonly accepted notions of decency or trust. The person believes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that they will lose everything – family, income etc. if they don’t take the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money.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vi.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Gwynn Nettler’s perception are the following: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- People who have experienced failure in their lives, those who have a low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opinion of themselves and disliked by others are more likely to cheat.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- Impulsive, impatient, selfish people are more likely to be deceitful.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- Middle, upper class people are less likely to cheat than lower class people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and intelligent people are more honest than ignorant people.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- People will steal and cheat if it is easier to do so and people who are afraid of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being caught and facing punishment are less likely to cheat.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- An individual is motivated to cheat or commit fraud depending on his needs.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- A variety of personal and organizational and external variables lead people to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lying and deceiving.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vii.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- The belief that he needs the stolen money/articles.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- The employee is having financial difficulties and feels compelled to steal.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- The belief, idea that he will be able to get away with fraud.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- The organization has not punished/prosecuted anyone for stealing. The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employees rarely face long term prison terms for committing fraud.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-  The employee thinks that stealing will go unnoticed because the organization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too big to be affected by it.  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- The internal controls put in place to prevent cheating, stealing is so weak that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the employee thinks it is easy to steal.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- Frustration, dissatisfaction with the job or with his personal life or with some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aspect of personal life.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- Taking revenge against the employer.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- A white collar crime is committed by someone of high socioeconomic status.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He does professional/executive work. White collar crime includes fraud,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embezzlement, tax evasion. He is highly educated. Typical white collar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criminal is 30 years of age or older. Mainly male with no criminal record.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Holds position of trust in the organization.  He is basically pleasant with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people, psychologically healthy. Maintains the appearance of having a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Stable family.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- A blue collar crime is committed by someone who is part of the lower class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or working class from the lower socioeconomic class. Blue collar crime is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generally against a victim’s person. Blue collar crime harms the victim.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34A81" w:rsidRPr="005D2403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D2403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5D2403">
              <w:rPr>
                <w:rFonts w:ascii="Arial" w:hAnsi="Arial" w:cs="Arial"/>
                <w:sz w:val="24"/>
                <w:szCs w:val="24"/>
                <w:u w:val="single"/>
              </w:rPr>
              <w:t xml:space="preserve">Street Criminal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Street criminals  engage in street crimes. It is a criminal offence that takes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place or originates in a public place.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Street criminals can be violent – like crimes against persons, involving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bodily harm  to someone. Eg. Assault, sexual violence, robbery, against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property, shoplifting, vandalism, drug crimes etc. Street criminals are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typically – Young, urban, underprivileged, racial minorities, male.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Street criminals are a social threat. They will have to be rehabilitated which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will cost taxpayer’s  money.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- In organizations where fraud is committed, we can come to the conclusion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that the organization had weak internal controls. To detect and prevent fraud,   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the control mechanisms in the organization must be strong.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- One of the factors in all frauds is the inability of management to segregate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duties and also due to weak controls. Eg. If the accountant is responsible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for all the financial tasks like issuing checks, recording it, recording invoices,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collecting cash/checks etc, there is no control. He can individually carry out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a lot of fraud.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- Supervision of staff and their work will prevent fraud to a great extend.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- The prospect of punishment will deter staff from committing frauds. There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should be prompt punishment. The company’s laws that deal with fraud,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cheating and stealing must be efficient and enforced uniformly so that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employees respect and comply with them.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- Certainty of punishment, impartial and speedy trials and quick dispensation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Of justice will prevent fraud 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- Punishment befitting the crime are the biggest deterrent to criminal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Behavior.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- Moreover, fraud is common in organizations that have no trust or ethics,  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poor management, low profits and no future prospects.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34A81" w:rsidRPr="00162658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62658">
              <w:rPr>
                <w:rFonts w:ascii="Arial" w:hAnsi="Arial" w:cs="Arial"/>
                <w:sz w:val="24"/>
                <w:szCs w:val="24"/>
                <w:u w:val="single"/>
              </w:rPr>
              <w:t>Case Study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34A81" w:rsidRPr="006519EA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519EA">
              <w:rPr>
                <w:rFonts w:ascii="Arial" w:hAnsi="Arial" w:cs="Arial"/>
                <w:sz w:val="24"/>
                <w:szCs w:val="24"/>
              </w:rPr>
              <w:t>i.</w:t>
            </w:r>
            <w:r>
              <w:rPr>
                <w:rFonts w:ascii="Arial" w:hAnsi="Arial" w:cs="Arial"/>
                <w:sz w:val="24"/>
                <w:szCs w:val="24"/>
              </w:rPr>
              <w:t xml:space="preserve">   The trader has committed a white collar crime. This is not a serious or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outrageous crime. The trader can be classified as a situation-dependent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criminal. He is driven by his situation. He does not want to harm others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intentionally. He is just caught up with his desire to promote his business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and to depict his business as experienced and capable to provide fitted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luxury kitchens.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ii.  The Forensic Accountant has various methods of investigating this case.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Some of the methods are listed below: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- Could look at the purchase order the trader has issued for the raw materials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to build the kitchens. He should ensure that is is sequentially numbered.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- Investigate whether there are any purchase orders issued by any customers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Ordering the supply of kitchens. Should see whether any corresponding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Sales order was issued to the customer by the trader recording the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customer’s originating purchase order.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- Job Costing sheets maintained at the trader’s workshop can be checked.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This will give the details of jobs completed and those in progress.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- Forensic Accountant can interview the workshop staff confidentially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and get the information about the production being carried out.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-  Forensic Accountant should interview the sales staff to get the information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about the sales executed and the ones in progress.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-  Inventory records and physical verification of finished goods and raw 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materials  will provide evidence to the forensic accountant.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-  Forensic Accountant can check the emails/correspondence. Sellers may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provide terms, conditions regarding sale in concealed letters, emails or in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verbal agreements to show less revenue for tax evasion purposes.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- Cash flow statements should be checked to find the sources of cash, if no</w:t>
            </w:r>
          </w:p>
          <w:p w:rsidR="00D34A81" w:rsidRDefault="00D34A81" w:rsidP="00D34A8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kitchens are sold during the period. Should investigate how the Company</w:t>
            </w:r>
          </w:p>
          <w:p w:rsidR="00CC2FB3" w:rsidRDefault="00D34A81" w:rsidP="00D34A81">
            <w:pPr>
              <w:rPr>
                <w:b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pay its staff salaries and other expenses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12B4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Mathew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12B4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21/08/2016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4DE5" w:rsidRDefault="001F4DE5" w:rsidP="00CB4D0A">
      <w:pPr>
        <w:spacing w:after="0" w:line="240" w:lineRule="auto"/>
      </w:pPr>
      <w:r>
        <w:separator/>
      </w:r>
    </w:p>
  </w:endnote>
  <w:endnote w:type="continuationSeparator" w:id="1">
    <w:p w:rsidR="001F4DE5" w:rsidRDefault="001F4DE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4DE5" w:rsidRDefault="001F4DE5" w:rsidP="00CB4D0A">
      <w:pPr>
        <w:spacing w:after="0" w:line="240" w:lineRule="auto"/>
      </w:pPr>
      <w:r>
        <w:separator/>
      </w:r>
    </w:p>
  </w:footnote>
  <w:footnote w:type="continuationSeparator" w:id="1">
    <w:p w:rsidR="001F4DE5" w:rsidRDefault="001F4DE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1F4DE5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12B47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CF5297"/>
    <w:rsid w:val="00D039AC"/>
    <w:rsid w:val="00D34A81"/>
    <w:rsid w:val="00D427DE"/>
    <w:rsid w:val="00D5587D"/>
    <w:rsid w:val="00D707CC"/>
    <w:rsid w:val="00D821FE"/>
    <w:rsid w:val="00DB0793"/>
    <w:rsid w:val="00DB2010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1601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3</cp:revision>
  <dcterms:created xsi:type="dcterms:W3CDTF">2016-08-21T08:26:00Z</dcterms:created>
  <dcterms:modified xsi:type="dcterms:W3CDTF">2016-08-21T08:36:00Z</dcterms:modified>
</cp:coreProperties>
</file>