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15F9" w:rsidP="00A851DA">
      <w:pPr>
        <w:rPr>
          <w:lang w:val="en-US"/>
        </w:rPr>
      </w:pPr>
      <w:r w:rsidRPr="00C215F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BD8">
            <w:pPr>
              <w:pStyle w:val="Default"/>
              <w:rPr>
                <w:rFonts w:asciiTheme="minorHAnsi" w:hAnsiTheme="minorHAnsi"/>
              </w:rPr>
            </w:pPr>
            <w:r>
              <w:rPr>
                <w:rFonts w:asciiTheme="minorHAnsi" w:hAnsiTheme="minorHAnsi"/>
              </w:rPr>
              <w:t>BARBARA BLUNDON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BD8">
            <w:pPr>
              <w:pStyle w:val="Default"/>
              <w:rPr>
                <w:rFonts w:asciiTheme="minorHAnsi" w:hAnsiTheme="minorHAnsi"/>
              </w:rPr>
            </w:pPr>
            <w:r>
              <w:rPr>
                <w:rFonts w:asciiTheme="minorHAnsi" w:hAnsiTheme="minorHAnsi"/>
              </w:rPr>
              <w:t>1539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BD8">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33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257D6" w:rsidRPr="000F0E52" w:rsidRDefault="00D257D6" w:rsidP="00D257D6">
            <w:pPr>
              <w:spacing w:line="360" w:lineRule="auto"/>
              <w:rPr>
                <w:rFonts w:ascii="Arial" w:hAnsi="Arial" w:cs="Arial"/>
              </w:rPr>
            </w:pPr>
            <w:r w:rsidRPr="000F0E52">
              <w:rPr>
                <w:rFonts w:ascii="Arial" w:hAnsi="Arial" w:cs="Arial"/>
              </w:rPr>
              <w:t>Assignment 2</w:t>
            </w:r>
          </w:p>
          <w:p w:rsidR="00D257D6" w:rsidRPr="000F0E52" w:rsidRDefault="00D257D6" w:rsidP="00D257D6">
            <w:pPr>
              <w:spacing w:line="360" w:lineRule="auto"/>
              <w:rPr>
                <w:rFonts w:ascii="Arial" w:hAnsi="Arial" w:cs="Arial"/>
              </w:rPr>
            </w:pPr>
            <w:r w:rsidRPr="000F0E52">
              <w:rPr>
                <w:rFonts w:ascii="Arial" w:hAnsi="Arial" w:cs="Arial"/>
              </w:rPr>
              <w:t>Q.1: Short Questions:</w:t>
            </w:r>
          </w:p>
          <w:p w:rsidR="00D257D6" w:rsidRPr="000F0E52" w:rsidRDefault="00D257D6" w:rsidP="00D257D6">
            <w:pPr>
              <w:pStyle w:val="ListParagraph"/>
              <w:numPr>
                <w:ilvl w:val="0"/>
                <w:numId w:val="2"/>
              </w:numPr>
              <w:spacing w:line="360" w:lineRule="auto"/>
              <w:rPr>
                <w:rFonts w:ascii="Arial" w:hAnsi="Arial" w:cs="Arial"/>
              </w:rPr>
            </w:pPr>
            <w:r w:rsidRPr="000F0E52">
              <w:rPr>
                <w:rFonts w:ascii="Arial" w:hAnsi="Arial" w:cs="Arial"/>
              </w:rPr>
              <w:t>In what way do the effects of crime influence economy?</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Crime affects the economy because of the large cost burden that it puts on society – be it taxpayers, communities, court systems, police systems, business owners, homeowners or health care systems – as a result of that crime.</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The effect of crime in the economy can be studied in two ways: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A crime involving a business or individual (whose effects are studied in microeconomics) has an obvious effect on economy because of the cost associated with the crime – that must be absorbed and most often passed onto a consumer or community in some fashion.</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A crime against communities and domestic/global markets (whose effects are studied in macroeconomics) has the same effect on economy because it must be passed on to the taxpayer in some fashion as repairs or fixes are made.</w:t>
            </w:r>
          </w:p>
          <w:p w:rsidR="00D257D6" w:rsidRPr="000F0E52" w:rsidRDefault="00D257D6" w:rsidP="00D257D6">
            <w:pPr>
              <w:pStyle w:val="ListParagraph"/>
              <w:numPr>
                <w:ilvl w:val="0"/>
                <w:numId w:val="2"/>
              </w:numPr>
              <w:spacing w:line="360" w:lineRule="auto"/>
              <w:rPr>
                <w:rFonts w:ascii="Arial" w:hAnsi="Arial" w:cs="Arial"/>
              </w:rPr>
            </w:pPr>
            <w:r w:rsidRPr="000F0E52">
              <w:rPr>
                <w:rFonts w:ascii="Arial" w:hAnsi="Arial" w:cs="Arial"/>
              </w:rPr>
              <w:t>How does crime cost the economy and tax payers?</w:t>
            </w:r>
            <w:r w:rsidRPr="000F0E52">
              <w:rPr>
                <w:rFonts w:ascii="Arial" w:hAnsi="Arial" w:cs="Arial"/>
              </w:rPr>
              <w:tab/>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One learns that the cost reality to the economy and thus the tax payers can be found in several areas that would/must incur oftentimes additional spending to curb such crimes.  These costs can be found in:</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lastRenderedPageBreak/>
              <w:t>Law enforcement – this includes the training of the police personnel to deal with crime, the tools required to be utilized to monitor or stop the crime (and these are many – guns, police bands, formal training sessions, all sorts of digital equipment like cameras and surveillance equipment), the buildings required to house the police personnel and their associated staff members to support their efforts.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Programs to prevent crime – oftentimes folks, especially juveniles, are targeted into programs such as John Howard Society for Juveniles, in an attempt to reform prior to causing a bigger crime.  Other programs are run within the community such as Crimestoppers, in school programs with police attending to ensure children learn early right from wrong and other counseling or substance abuse programs run within the community.  These all cost the tax payer and the community funds to run as they are largely free to the person utilizing the service.</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Incarceration- those found guilty of crime must be housed, fed, clothed, and rehabilitated.  This process against requires buildings, guards to monitor their activities, administrative staff to support the incarceration, management to make the rules, specialty staff such as case or social workers to deal with specialty cases (such as alcoholics, drug users, depressions, violent behaviours), food, recreational activities allowance and transportation to and from appointments or courts.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Courts System – this includes all the operating costs to keep the court system running such as staffing, buildings, electronics like computers – and also includes the specially people like the prosecutors, expert witnesses and public defenders.  Everyone is entitled to defense and not always at their own expense – these folks are largely paid for by community, or province or federally as each court dictates.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 xml:space="preserve">Health care – the victims of crimes often require hospitalization, counselling or other health care as a direct result of the crime, or even because they have been victimized which results often in intangible health costs including mental counsel requirements and trauma, reduced quality of life, loss of income ability and so forth.  With the spreading of disease as well, it is often necessary for enforcement personnel in the police or jail system to be (pre)treated for disease, abuse from an inmate or alleged criminal or even for all the intangibles </w:t>
            </w:r>
            <w:r w:rsidRPr="000F0E52">
              <w:rPr>
                <w:rFonts w:ascii="Arial" w:hAnsi="Arial" w:cs="Arial"/>
              </w:rPr>
              <w:lastRenderedPageBreak/>
              <w:t>relating to the crime including mental stress of their important jobs.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Business including insurance – when a crime occurs on business property, be it theft of property or damage to property, the business must absorb that cost, either directly or recovering from the insurance company they have.  The costs may not be fully covered by the insurance company and thus the business usually passes on higher costs to other clients on other products to remain profitable  (or must put in a higher security system at a cost to the business) and an insurance company that pays out regularly for crime will raise premiums to offset their costs.</w:t>
            </w:r>
          </w:p>
          <w:p w:rsidR="00D257D6" w:rsidRPr="000F0E52" w:rsidRDefault="00D257D6" w:rsidP="00D257D6">
            <w:pPr>
              <w:pStyle w:val="ListParagraph"/>
              <w:numPr>
                <w:ilvl w:val="0"/>
                <w:numId w:val="2"/>
              </w:numPr>
              <w:spacing w:line="360" w:lineRule="auto"/>
              <w:rPr>
                <w:rFonts w:ascii="Arial" w:hAnsi="Arial" w:cs="Arial"/>
              </w:rPr>
            </w:pPr>
            <w:r w:rsidRPr="000F0E52">
              <w:rPr>
                <w:rFonts w:ascii="Arial" w:hAnsi="Arial" w:cs="Arial"/>
              </w:rPr>
              <w:t>What is ‘Arson’?</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 xml:space="preserve">The study notes indicate that arson is “malicious and intentional burning of another person’s dwelling” and the concern is not only to the physical loss of the property but also relates to the potential harm to the inhabitants exposed. </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Arson often involves the desire for an insurance settlement, thus this type of crime is taken very seriously and investigated fully.  Most often the arsonist uses an accelerant to make the burn hotter, faster or direct it in some way.</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There must be substantive damage to be ruled arson – the burning of some part of the property such as the roof, the garage or the whole structure.  You would not label smoke damage, or slight staining as arson.</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You can be charged with arson if you are committing a crime and while committing that crime you burn down something (house or car or property) even if it wasn’t your original intent to burn anything.</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It must be deliberate to be ruled arson – for example, leaving a pot of oil burning on your stove that burns down your house, while substantive, would not be ruled arson as it was not deliberate.</w:t>
            </w:r>
          </w:p>
          <w:p w:rsidR="00D257D6" w:rsidRPr="000F0E52" w:rsidRDefault="00D257D6" w:rsidP="00D257D6">
            <w:pPr>
              <w:pStyle w:val="ListParagraph"/>
              <w:numPr>
                <w:ilvl w:val="0"/>
                <w:numId w:val="2"/>
              </w:numPr>
              <w:spacing w:line="360" w:lineRule="auto"/>
              <w:rPr>
                <w:rFonts w:ascii="Arial" w:hAnsi="Arial" w:cs="Arial"/>
              </w:rPr>
            </w:pPr>
            <w:r w:rsidRPr="000F0E52">
              <w:rPr>
                <w:rFonts w:ascii="Arial" w:hAnsi="Arial" w:cs="Arial"/>
              </w:rPr>
              <w:t>What is money laundering?  Point out some activities which could encompass money laundering?</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Money laundering occurs when the proceeds of a crime are transferred into legitimate forms of currency in some way.  It is meant as a means to conceal the gains from the crime thorough various schemes: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Transfer of money and other monetary instruments to and from overseas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Buying various intangible and tangible properties with large amounts of cash</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 xml:space="preserve">Depositing large amounts of money into different financial </w:t>
            </w:r>
            <w:r w:rsidRPr="000F0E52">
              <w:rPr>
                <w:rFonts w:ascii="Arial" w:hAnsi="Arial" w:cs="Arial"/>
              </w:rPr>
              <w:lastRenderedPageBreak/>
              <w:t>organizations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Maintaining offshore bank accounts with huge balances</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Transmitting money on the public’s behalf, whether overseas or with the country</w:t>
            </w:r>
          </w:p>
          <w:p w:rsidR="00D257D6" w:rsidRPr="000F0E52" w:rsidRDefault="00D257D6" w:rsidP="00D257D6">
            <w:pPr>
              <w:pStyle w:val="ListParagraph"/>
              <w:numPr>
                <w:ilvl w:val="2"/>
                <w:numId w:val="2"/>
              </w:numPr>
              <w:spacing w:line="360" w:lineRule="auto"/>
              <w:rPr>
                <w:rFonts w:ascii="Arial" w:hAnsi="Arial" w:cs="Arial"/>
              </w:rPr>
            </w:pPr>
            <w:r w:rsidRPr="000F0E52">
              <w:rPr>
                <w:rFonts w:ascii="Arial" w:hAnsi="Arial" w:cs="Arial"/>
              </w:rPr>
              <w:t>Any money derived from unlawful activities</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Money laundering is often associated with terrorist activities because of the ability to transfer overseas or to other countries with little scrutiny sometimes in some countries.  You cannot for example take large sums of money on an airplane when travelling between countries, as it is expected to be an avoidance of the banking/tracking systems.</w:t>
            </w:r>
          </w:p>
          <w:p w:rsidR="00D257D6" w:rsidRPr="000F0E52" w:rsidRDefault="00D257D6" w:rsidP="00D257D6">
            <w:pPr>
              <w:pStyle w:val="ListParagraph"/>
              <w:numPr>
                <w:ilvl w:val="1"/>
                <w:numId w:val="2"/>
              </w:numPr>
              <w:spacing w:line="360" w:lineRule="auto"/>
              <w:rPr>
                <w:rFonts w:ascii="Arial" w:hAnsi="Arial" w:cs="Arial"/>
              </w:rPr>
            </w:pPr>
            <w:r w:rsidRPr="000F0E52">
              <w:rPr>
                <w:rFonts w:ascii="Arial" w:hAnsi="Arial" w:cs="Arial"/>
              </w:rPr>
              <w:t>Money laundering can be found by following the money trail but in the following of this trail you might see that the names on the accounts change from person to person or from corporation to corporation to corporation – oftentimes shell corporations whose sole purpose is to hide funds from the tax office.  The purpose of the transfers is often to confusion by going through multiple accounts, and for the money to end up in an account that can be used as legitimate funds without question.</w:t>
            </w:r>
          </w:p>
          <w:p w:rsidR="00D257D6" w:rsidRPr="000F0E52" w:rsidRDefault="00D257D6" w:rsidP="00D257D6">
            <w:pPr>
              <w:spacing w:line="360" w:lineRule="auto"/>
              <w:rPr>
                <w:rFonts w:ascii="Arial" w:hAnsi="Arial" w:cs="Arial"/>
              </w:rPr>
            </w:pPr>
            <w:r w:rsidRPr="000F0E52">
              <w:rPr>
                <w:rFonts w:ascii="Arial" w:hAnsi="Arial" w:cs="Arial"/>
              </w:rPr>
              <w:t>Q2: What do you understand by the term ‘embezzlement’?  Why is it considered a financial crime?</w:t>
            </w:r>
          </w:p>
          <w:p w:rsidR="00D257D6" w:rsidRPr="000F0E52" w:rsidRDefault="00D257D6" w:rsidP="00D257D6">
            <w:pPr>
              <w:pStyle w:val="ListParagraph"/>
              <w:numPr>
                <w:ilvl w:val="0"/>
                <w:numId w:val="4"/>
              </w:numPr>
              <w:spacing w:line="360" w:lineRule="auto"/>
              <w:rPr>
                <w:rFonts w:ascii="Arial" w:hAnsi="Arial" w:cs="Arial"/>
              </w:rPr>
            </w:pPr>
            <w:r w:rsidRPr="000F0E52">
              <w:rPr>
                <w:rFonts w:ascii="Arial" w:hAnsi="Arial" w:cs="Arial"/>
              </w:rPr>
              <w:t xml:space="preserve">The notes state that the definition is also known as skimming or “diverting business income to one’s personal use”, carried out by a member of staff.  You see this often in cash businesses, especially when no receipt is required to be presented, and the transactions and money cannot be traced.  Easy embezzlement may occur with vending machine coin retrieval (there is no record of transactions and some funds can be removed), or in my own experience at a photocopy center where the copies were made and payment in cash pocketed and the transaction not recorded in the cash till.  These are very hard to trace transactionally, and in my experience we had to resort to cameras.  Less easy embezzlement can occur with for example the taking of things that convert to cash; for example scrap being removed from your employer and turned over to a cash yard for money.  The property did not belong to the employee and thus the resulting gain from the sale is embezzlement.  </w:t>
            </w:r>
          </w:p>
          <w:p w:rsidR="00D257D6" w:rsidRPr="000F0E52" w:rsidRDefault="00D257D6" w:rsidP="00D257D6">
            <w:pPr>
              <w:pStyle w:val="ListParagraph"/>
              <w:numPr>
                <w:ilvl w:val="0"/>
                <w:numId w:val="4"/>
              </w:numPr>
              <w:spacing w:line="360" w:lineRule="auto"/>
              <w:rPr>
                <w:rFonts w:ascii="Arial" w:hAnsi="Arial" w:cs="Arial"/>
              </w:rPr>
            </w:pPr>
            <w:r w:rsidRPr="000F0E52">
              <w:rPr>
                <w:rFonts w:ascii="Arial" w:hAnsi="Arial" w:cs="Arial"/>
              </w:rPr>
              <w:t xml:space="preserve">This is known as a financial crime because it involves funds taken away from a specific purpose and used for a different purpose or the benefit financially is personal.  The common factor for financial crimes is greed, which in this case </w:t>
            </w:r>
            <w:r w:rsidRPr="000F0E52">
              <w:rPr>
                <w:rFonts w:ascii="Arial" w:hAnsi="Arial" w:cs="Arial"/>
              </w:rPr>
              <w:lastRenderedPageBreak/>
              <w:t>is evident as the funds are diverted to personal use.  As well the three factors seen in a financial crime would be present: 1) you have something valuable in the cash or income, 2) you have someone with the opportunity to take something probably without detection, and 3) you have someone willing to commit the offense.</w:t>
            </w:r>
          </w:p>
          <w:p w:rsidR="00D257D6" w:rsidRPr="000F0E52" w:rsidRDefault="00D257D6" w:rsidP="00D257D6">
            <w:pPr>
              <w:spacing w:line="360" w:lineRule="auto"/>
              <w:rPr>
                <w:rFonts w:ascii="Arial" w:hAnsi="Arial" w:cs="Arial"/>
              </w:rPr>
            </w:pPr>
            <w:r w:rsidRPr="000F0E52">
              <w:rPr>
                <w:rFonts w:ascii="Arial" w:hAnsi="Arial" w:cs="Arial"/>
              </w:rPr>
              <w:t>Q3: What is forgery?  And what is the different between forgery and uttering?</w:t>
            </w:r>
          </w:p>
          <w:p w:rsidR="00D257D6" w:rsidRPr="000F0E52" w:rsidRDefault="00D257D6" w:rsidP="00D257D6">
            <w:pPr>
              <w:pStyle w:val="ListParagraph"/>
              <w:numPr>
                <w:ilvl w:val="0"/>
                <w:numId w:val="5"/>
              </w:numPr>
              <w:spacing w:line="360" w:lineRule="auto"/>
              <w:rPr>
                <w:rFonts w:ascii="Arial" w:hAnsi="Arial" w:cs="Arial"/>
              </w:rPr>
            </w:pPr>
            <w:r w:rsidRPr="000F0E52">
              <w:rPr>
                <w:rFonts w:ascii="Arial" w:hAnsi="Arial" w:cs="Arial"/>
              </w:rPr>
              <w:t>The case notes state that forgery is “the deceitful making or material modification of any writing with the intention to deceiver or harm another person’s rights”.  The crime has two features: 1) the signature was not made by the signatory and 2) someone made the signature illegally.</w:t>
            </w:r>
          </w:p>
          <w:p w:rsidR="00D257D6" w:rsidRPr="000F0E52" w:rsidRDefault="00D257D6" w:rsidP="00D257D6">
            <w:pPr>
              <w:pStyle w:val="ListParagraph"/>
              <w:numPr>
                <w:ilvl w:val="1"/>
                <w:numId w:val="5"/>
              </w:numPr>
              <w:spacing w:line="360" w:lineRule="auto"/>
              <w:rPr>
                <w:rFonts w:ascii="Arial" w:hAnsi="Arial" w:cs="Arial"/>
              </w:rPr>
            </w:pPr>
            <w:r w:rsidRPr="000F0E52">
              <w:rPr>
                <w:rFonts w:ascii="Arial" w:hAnsi="Arial" w:cs="Arial"/>
              </w:rPr>
              <w:t>Common instances of forgeries are seen in one spouse or partner signing the other’s name to remortgage a house, or to open new financial instruments without the other’s knowledge – or the stealing of cheques made out of someone and signing it over to yourself on the back to be cashable, or the signing of a contract for any reason with a name that is not your own without authorization.</w:t>
            </w:r>
          </w:p>
          <w:p w:rsidR="00D257D6" w:rsidRPr="000F0E52" w:rsidRDefault="00D257D6" w:rsidP="00D257D6">
            <w:pPr>
              <w:pStyle w:val="ListParagraph"/>
              <w:numPr>
                <w:ilvl w:val="0"/>
                <w:numId w:val="5"/>
              </w:numPr>
              <w:spacing w:line="360" w:lineRule="auto"/>
              <w:rPr>
                <w:rFonts w:ascii="Arial" w:hAnsi="Arial" w:cs="Arial"/>
              </w:rPr>
            </w:pPr>
            <w:r w:rsidRPr="000F0E52">
              <w:rPr>
                <w:rFonts w:ascii="Arial" w:hAnsi="Arial" w:cs="Arial"/>
              </w:rPr>
              <w:t>Uttering is the provision of the forged document for gain with the intent to deceive.  It is called “uttering a forged document” here in Canada as a crime.</w:t>
            </w:r>
          </w:p>
          <w:p w:rsidR="00D257D6" w:rsidRPr="000F0E52" w:rsidRDefault="00D257D6" w:rsidP="00D257D6">
            <w:pPr>
              <w:pStyle w:val="ListParagraph"/>
              <w:numPr>
                <w:ilvl w:val="1"/>
                <w:numId w:val="5"/>
              </w:numPr>
              <w:spacing w:line="360" w:lineRule="auto"/>
              <w:rPr>
                <w:rFonts w:ascii="Arial" w:hAnsi="Arial" w:cs="Arial"/>
              </w:rPr>
            </w:pPr>
            <w:r w:rsidRPr="000F0E52">
              <w:rPr>
                <w:rFonts w:ascii="Arial" w:hAnsi="Arial" w:cs="Arial"/>
              </w:rPr>
              <w:t>You might see such utterances in business when an invoice that needs to be paid is signed off by the authority required, but it was actually signed by someone else in the style of the authority figure.  In my own experiences, I have seen digitalized signatures being used for a multiple of signoffs which had not been authorized.  Digitalization of signatures will require an enhanced level of control around them to prevent such occurrences.</w:t>
            </w:r>
          </w:p>
          <w:p w:rsidR="00D257D6" w:rsidRPr="000F0E52" w:rsidRDefault="00D257D6" w:rsidP="00D257D6">
            <w:pPr>
              <w:pStyle w:val="ListParagraph"/>
              <w:numPr>
                <w:ilvl w:val="1"/>
                <w:numId w:val="5"/>
              </w:numPr>
              <w:spacing w:line="360" w:lineRule="auto"/>
              <w:rPr>
                <w:rFonts w:ascii="Arial" w:hAnsi="Arial" w:cs="Arial"/>
              </w:rPr>
            </w:pPr>
            <w:r w:rsidRPr="000F0E52">
              <w:rPr>
                <w:rFonts w:ascii="Arial" w:hAnsi="Arial" w:cs="Arial"/>
              </w:rPr>
              <w:t>I mentioned earlier that you might see someone endorsing a cheque to themselves but when they deposit that cheque it becomes uttered.  You see this is in society (which does not necessarily relate to the financial context here) every time a teenager hands over a fake ID to get into a bar or take an exam for someone else.</w:t>
            </w:r>
          </w:p>
          <w:p w:rsidR="00D257D6" w:rsidRPr="000F0E52" w:rsidRDefault="00D257D6" w:rsidP="00D257D6">
            <w:pPr>
              <w:pStyle w:val="ListParagraph"/>
              <w:numPr>
                <w:ilvl w:val="1"/>
                <w:numId w:val="5"/>
              </w:numPr>
              <w:spacing w:line="360" w:lineRule="auto"/>
              <w:rPr>
                <w:rFonts w:ascii="Arial" w:hAnsi="Arial" w:cs="Arial"/>
              </w:rPr>
            </w:pPr>
            <w:r w:rsidRPr="000F0E52">
              <w:rPr>
                <w:rFonts w:ascii="Arial" w:hAnsi="Arial" w:cs="Arial"/>
              </w:rPr>
              <w:t xml:space="preserve">I have seen instances whereby a company has “made up” an invoice to the firm I worked for, then “made up” what appeared to be a visa care slip statement in payment, in order to send those expenses for their personal businesses to Revenue Canada.  No </w:t>
            </w:r>
            <w:r w:rsidRPr="000F0E52">
              <w:rPr>
                <w:rFonts w:ascii="Arial" w:hAnsi="Arial" w:cs="Arial"/>
              </w:rPr>
              <w:lastRenderedPageBreak/>
              <w:t>expenses were paid out by my firm but as far as Revenue Canada is concerned they had been.  These invoices all had digitalized signatures on them.</w:t>
            </w:r>
          </w:p>
          <w:p w:rsidR="00D257D6" w:rsidRPr="000F0E52" w:rsidRDefault="00D257D6" w:rsidP="00D257D6">
            <w:pPr>
              <w:spacing w:line="360" w:lineRule="auto"/>
              <w:rPr>
                <w:rFonts w:ascii="Arial" w:hAnsi="Arial" w:cs="Arial"/>
              </w:rPr>
            </w:pPr>
            <w:r w:rsidRPr="000F0E52">
              <w:rPr>
                <w:rFonts w:ascii="Arial" w:hAnsi="Arial" w:cs="Arial"/>
              </w:rPr>
              <w:t>Case Study:</w:t>
            </w:r>
            <w:r w:rsidRPr="000F0E52">
              <w:rPr>
                <w:rFonts w:ascii="Arial" w:hAnsi="Arial" w:cs="Arial"/>
              </w:rPr>
              <w:tab/>
            </w:r>
          </w:p>
          <w:p w:rsidR="00D257D6" w:rsidRPr="000F0E52" w:rsidRDefault="00D257D6" w:rsidP="00D257D6">
            <w:pPr>
              <w:pStyle w:val="ListParagraph"/>
              <w:numPr>
                <w:ilvl w:val="0"/>
                <w:numId w:val="3"/>
              </w:numPr>
              <w:spacing w:line="360" w:lineRule="auto"/>
              <w:rPr>
                <w:rFonts w:ascii="Arial" w:hAnsi="Arial" w:cs="Arial"/>
              </w:rPr>
            </w:pPr>
            <w:r w:rsidRPr="000F0E52">
              <w:rPr>
                <w:rFonts w:ascii="Arial" w:hAnsi="Arial" w:cs="Arial"/>
              </w:rPr>
              <w:t xml:space="preserve">Based on the case, what do you think that the forensic accountant would have assessed to get to know the actual facts about the monies?  </w:t>
            </w:r>
          </w:p>
          <w:p w:rsidR="00D257D6" w:rsidRPr="000F0E52" w:rsidRDefault="00D257D6" w:rsidP="00D257D6">
            <w:pPr>
              <w:pStyle w:val="ListParagraph"/>
              <w:numPr>
                <w:ilvl w:val="1"/>
                <w:numId w:val="3"/>
              </w:numPr>
              <w:spacing w:line="360" w:lineRule="auto"/>
              <w:rPr>
                <w:rFonts w:ascii="Arial" w:hAnsi="Arial" w:cs="Arial"/>
              </w:rPr>
            </w:pPr>
            <w:r w:rsidRPr="000F0E52">
              <w:rPr>
                <w:rFonts w:ascii="Arial" w:hAnsi="Arial" w:cs="Arial"/>
              </w:rPr>
              <w:t>The forensic accountant would have accessed the following documentation:</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Recent tax returns for both personal and corporations they own or partially own – to show income types and  levels or potential income levels – you cannot consistently live above your means unless you are hiding income</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Bank statements – to establish patterns of deposits and withdrawals and match deposits to pay from work or other income</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 xml:space="preserve">Cancelled cheques – to review payees, amounts and notes on the cheques to see if they jive with the payee or the payee is “cash” </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Credit reports – to show which credit cards or banks they use and if anything had flagged or any accounts missed</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Travel reports and passports – to show if there had been recent travel between countries which may be less effective in tracking/banking, or if there is travel to one region or another</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Accounting Transactions – if there is a business or review the household expenditures bills and statements for reasonableness – look at their telephone statements to see if there is repeating calls made that correspond with financial transactions</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Credit card statements – review the transaction levels and trends</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Information on loans – either to the couple or from the couple to others – this may be difficult if family members are involved and the loans are informal</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Asset transfers – look for assets that may have changed hands recently to family or others under their control – vehicles or property – records offices have records and you may see they have been transferred for less than market value on paper</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Mortgage documentation – have they been paying their mortgage or have they been borrowing against their property and are embarrassed</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Insurance policies  and other investments – have they any and have they been borrowing against future value or against retirement policies</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lastRenderedPageBreak/>
              <w:t>Use analysis to look at the data as a whole for trending and gaps.  Match all signatures and ensure both parties signed the documents (looking for forgery)</w:t>
            </w:r>
          </w:p>
          <w:p w:rsidR="00D257D6" w:rsidRPr="000F0E52" w:rsidRDefault="00D257D6" w:rsidP="00D257D6">
            <w:pPr>
              <w:pStyle w:val="ListParagraph"/>
              <w:numPr>
                <w:ilvl w:val="2"/>
                <w:numId w:val="3"/>
              </w:numPr>
              <w:spacing w:line="360" w:lineRule="auto"/>
              <w:rPr>
                <w:rFonts w:ascii="Arial" w:hAnsi="Arial" w:cs="Arial"/>
              </w:rPr>
            </w:pPr>
            <w:r w:rsidRPr="000F0E52">
              <w:rPr>
                <w:rFonts w:ascii="Arial" w:hAnsi="Arial" w:cs="Arial"/>
              </w:rPr>
              <w:t xml:space="preserve">Interview suspects ONLY after the analysis has been done and there is gaps </w:t>
            </w:r>
          </w:p>
          <w:p w:rsidR="00D257D6" w:rsidRPr="000F0E52" w:rsidRDefault="00D257D6" w:rsidP="00D257D6">
            <w:pPr>
              <w:pStyle w:val="ListParagraph"/>
              <w:numPr>
                <w:ilvl w:val="0"/>
                <w:numId w:val="3"/>
              </w:numPr>
              <w:spacing w:line="360" w:lineRule="auto"/>
              <w:rPr>
                <w:rFonts w:ascii="Arial" w:hAnsi="Arial" w:cs="Arial"/>
              </w:rPr>
            </w:pPr>
            <w:r w:rsidRPr="000F0E52">
              <w:rPr>
                <w:rFonts w:ascii="Arial" w:hAnsi="Arial" w:cs="Arial"/>
              </w:rPr>
              <w:t>And how he was able to conclude that the husband and wife must have had access to unidentified sources of income?</w:t>
            </w:r>
          </w:p>
          <w:p w:rsidR="00D257D6" w:rsidRPr="000F0E52" w:rsidRDefault="00D257D6" w:rsidP="00D257D6">
            <w:pPr>
              <w:pStyle w:val="ListParagraph"/>
              <w:numPr>
                <w:ilvl w:val="1"/>
                <w:numId w:val="3"/>
              </w:numPr>
              <w:spacing w:line="360" w:lineRule="auto"/>
              <w:rPr>
                <w:rFonts w:ascii="Arial" w:hAnsi="Arial" w:cs="Arial"/>
              </w:rPr>
            </w:pPr>
            <w:r w:rsidRPr="000F0E52">
              <w:rPr>
                <w:rFonts w:ascii="Arial" w:hAnsi="Arial" w:cs="Arial"/>
              </w:rPr>
              <w:t>The forensic account was able to conclude they had access to unidentified sources of income because they were spending considerably more funding than they were receiving from the sources provided</w:t>
            </w:r>
          </w:p>
          <w:p w:rsidR="00D257D6" w:rsidRPr="000F0E52" w:rsidRDefault="00D257D6" w:rsidP="00D257D6">
            <w:pPr>
              <w:pStyle w:val="ListParagraph"/>
              <w:numPr>
                <w:ilvl w:val="1"/>
                <w:numId w:val="3"/>
              </w:numPr>
              <w:spacing w:line="360" w:lineRule="auto"/>
              <w:rPr>
                <w:rFonts w:ascii="Arial" w:hAnsi="Arial" w:cs="Arial"/>
              </w:rPr>
            </w:pPr>
            <w:r w:rsidRPr="000F0E52">
              <w:rPr>
                <w:rFonts w:ascii="Arial" w:hAnsi="Arial" w:cs="Arial"/>
              </w:rPr>
              <w:t>It is assumed that the additional spending in this case did not present itself in growth in credit card debt, as it is sometimes likely to live over your means by using credit cards</w:t>
            </w:r>
          </w:p>
          <w:p w:rsidR="00D257D6" w:rsidRPr="000F0E52" w:rsidRDefault="00D257D6" w:rsidP="00D257D6">
            <w:pPr>
              <w:pStyle w:val="ListParagraph"/>
              <w:numPr>
                <w:ilvl w:val="1"/>
                <w:numId w:val="3"/>
              </w:numPr>
              <w:spacing w:line="360" w:lineRule="auto"/>
              <w:rPr>
                <w:rFonts w:ascii="Arial" w:hAnsi="Arial" w:cs="Arial"/>
              </w:rPr>
            </w:pPr>
            <w:r w:rsidRPr="000F0E52">
              <w:rPr>
                <w:rFonts w:ascii="Arial" w:hAnsi="Arial" w:cs="Arial"/>
              </w:rPr>
              <w:t>When interviewed the husband and wife refused to identify the additional source which is a flag.  If the source of funding was legitimate there is no reason not to disclose it</w:t>
            </w:r>
          </w:p>
          <w:p w:rsidR="00CC2FB3" w:rsidRPr="00D257D6" w:rsidRDefault="00D257D6" w:rsidP="00D257D6">
            <w:pPr>
              <w:pStyle w:val="ListParagraph"/>
              <w:numPr>
                <w:ilvl w:val="1"/>
                <w:numId w:val="3"/>
              </w:numPr>
              <w:spacing w:line="360" w:lineRule="auto"/>
              <w:rPr>
                <w:rFonts w:ascii="Arial" w:hAnsi="Arial" w:cs="Arial"/>
                <w:sz w:val="24"/>
                <w:szCs w:val="24"/>
              </w:rPr>
            </w:pPr>
            <w:r w:rsidRPr="000F0E52">
              <w:rPr>
                <w:rFonts w:ascii="Arial" w:hAnsi="Arial" w:cs="Arial"/>
              </w:rPr>
              <w:t>The accountants report may have been able to show the withdrawal from a legitimate savings account, but the spending question flags that if they spend more than they earn how did the savings get generated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4BD8" w:rsidP="00A851DA">
            <w:pPr>
              <w:rPr>
                <w:rFonts w:cs="Bliss-Regular"/>
                <w:color w:val="000000"/>
              </w:rPr>
            </w:pPr>
            <w:r>
              <w:rPr>
                <w:rFonts w:cs="Bliss-Regular"/>
                <w:color w:val="000000"/>
              </w:rPr>
              <w:t>BARBARA C . BLUNDON, CPA,CMA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57D6" w:rsidP="00A851DA">
            <w:pPr>
              <w:rPr>
                <w:rFonts w:cs="Bliss-Regular"/>
                <w:color w:val="000000"/>
              </w:rPr>
            </w:pPr>
            <w:r>
              <w:rPr>
                <w:rFonts w:cs="Bliss-Regular"/>
                <w:color w:val="000000"/>
              </w:rPr>
              <w:t>July 19,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239" w:rsidRDefault="00EA2239" w:rsidP="00CB4D0A">
      <w:pPr>
        <w:spacing w:after="0" w:line="240" w:lineRule="auto"/>
      </w:pPr>
      <w:r>
        <w:separator/>
      </w:r>
    </w:p>
  </w:endnote>
  <w:endnote w:type="continuationSeparator" w:id="1">
    <w:p w:rsidR="00EA2239" w:rsidRDefault="00EA223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239" w:rsidRDefault="00EA2239" w:rsidP="00CB4D0A">
      <w:pPr>
        <w:spacing w:after="0" w:line="240" w:lineRule="auto"/>
      </w:pPr>
      <w:r>
        <w:separator/>
      </w:r>
    </w:p>
  </w:footnote>
  <w:footnote w:type="continuationSeparator" w:id="1">
    <w:p w:rsidR="00EA2239" w:rsidRDefault="00EA223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B5DD4"/>
    <w:multiLevelType w:val="hybridMultilevel"/>
    <w:tmpl w:val="639A9520"/>
    <w:lvl w:ilvl="0" w:tplc="A882FC5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2294F96"/>
    <w:multiLevelType w:val="hybridMultilevel"/>
    <w:tmpl w:val="CBFABE72"/>
    <w:lvl w:ilvl="0" w:tplc="10090013">
      <w:start w:val="1"/>
      <w:numFmt w:val="upperRoman"/>
      <w:lvlText w:val="%1."/>
      <w:lvlJc w:val="righ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39417B"/>
    <w:multiLevelType w:val="hybridMultilevel"/>
    <w:tmpl w:val="9256978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nsid w:val="7DBE35A8"/>
    <w:multiLevelType w:val="hybridMultilevel"/>
    <w:tmpl w:val="4F3059B6"/>
    <w:lvl w:ilvl="0" w:tplc="10090019">
      <w:start w:val="1"/>
      <w:numFmt w:val="lowerLetter"/>
      <w:lvlText w:val="%1."/>
      <w:lvlJc w:val="lef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437C"/>
    <w:rsid w:val="000E1AB3"/>
    <w:rsid w:val="000F0E52"/>
    <w:rsid w:val="001175EE"/>
    <w:rsid w:val="00157CF6"/>
    <w:rsid w:val="00164BD8"/>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487E"/>
    <w:rsid w:val="005F0884"/>
    <w:rsid w:val="006034F6"/>
    <w:rsid w:val="00607874"/>
    <w:rsid w:val="00607E77"/>
    <w:rsid w:val="00617BB3"/>
    <w:rsid w:val="00645CDD"/>
    <w:rsid w:val="006823A7"/>
    <w:rsid w:val="00687EE8"/>
    <w:rsid w:val="0070347F"/>
    <w:rsid w:val="0070678E"/>
    <w:rsid w:val="00831C11"/>
    <w:rsid w:val="008A60B4"/>
    <w:rsid w:val="008B3C31"/>
    <w:rsid w:val="008B64FE"/>
    <w:rsid w:val="009346FF"/>
    <w:rsid w:val="00935BF7"/>
    <w:rsid w:val="0095442C"/>
    <w:rsid w:val="00983942"/>
    <w:rsid w:val="009972AB"/>
    <w:rsid w:val="009C37E0"/>
    <w:rsid w:val="009E41F4"/>
    <w:rsid w:val="00A14B66"/>
    <w:rsid w:val="00A65CF7"/>
    <w:rsid w:val="00A81AB4"/>
    <w:rsid w:val="00A851DA"/>
    <w:rsid w:val="00AC7D5B"/>
    <w:rsid w:val="00AE1481"/>
    <w:rsid w:val="00B0415E"/>
    <w:rsid w:val="00B04678"/>
    <w:rsid w:val="00BC46DF"/>
    <w:rsid w:val="00C03577"/>
    <w:rsid w:val="00C215F9"/>
    <w:rsid w:val="00C335A4"/>
    <w:rsid w:val="00C53029"/>
    <w:rsid w:val="00C65FEA"/>
    <w:rsid w:val="00CA0AC2"/>
    <w:rsid w:val="00CB4D0A"/>
    <w:rsid w:val="00CC2FB3"/>
    <w:rsid w:val="00CC575A"/>
    <w:rsid w:val="00CF123B"/>
    <w:rsid w:val="00D039AC"/>
    <w:rsid w:val="00D257D6"/>
    <w:rsid w:val="00D427DE"/>
    <w:rsid w:val="00D5587D"/>
    <w:rsid w:val="00D707CC"/>
    <w:rsid w:val="00D821FE"/>
    <w:rsid w:val="00DB0793"/>
    <w:rsid w:val="00DD17FB"/>
    <w:rsid w:val="00E00821"/>
    <w:rsid w:val="00E04DB4"/>
    <w:rsid w:val="00E30679"/>
    <w:rsid w:val="00E4597D"/>
    <w:rsid w:val="00E54832"/>
    <w:rsid w:val="00E56A90"/>
    <w:rsid w:val="00E641CC"/>
    <w:rsid w:val="00EA2239"/>
    <w:rsid w:val="00EA30AB"/>
    <w:rsid w:val="00EB3925"/>
    <w:rsid w:val="00F96EB3"/>
    <w:rsid w:val="00FC133E"/>
    <w:rsid w:val="00FE45E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2134</Words>
  <Characters>12165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Barb</cp:lastModifiedBy>
  <cp:revision>5</cp:revision>
  <dcterms:created xsi:type="dcterms:W3CDTF">2016-07-18T18:59:00Z</dcterms:created>
  <dcterms:modified xsi:type="dcterms:W3CDTF">2016-07-18T20:46:00Z</dcterms:modified>
</cp:coreProperties>
</file>