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5A2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3B88" w:rsidP="002A3B88">
            <w:pPr>
              <w:pStyle w:val="Default"/>
              <w:rPr>
                <w:rFonts w:asciiTheme="minorHAnsi" w:hAnsiTheme="minorHAnsi"/>
              </w:rPr>
            </w:pPr>
            <w:r>
              <w:rPr>
                <w:rFonts w:asciiTheme="minorHAnsi" w:hAnsiTheme="minorHAnsi"/>
              </w:rPr>
              <w:t>Kimberley Nichol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3B88">
            <w:pPr>
              <w:pStyle w:val="Default"/>
              <w:rPr>
                <w:rFonts w:asciiTheme="minorHAnsi" w:hAnsiTheme="minorHAnsi"/>
              </w:rPr>
            </w:pPr>
            <w:r>
              <w:rPr>
                <w:rFonts w:asciiTheme="minorHAnsi" w:hAnsiTheme="minorHAnsi"/>
              </w:rPr>
              <w:t>1436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3B88">
            <w:pPr>
              <w:pStyle w:val="Default"/>
              <w:rPr>
                <w:rFonts w:asciiTheme="minorHAnsi" w:hAnsiTheme="minorHAnsi"/>
              </w:rPr>
            </w:pPr>
            <w:r>
              <w:rPr>
                <w:rFonts w:asciiTheme="minorHAnsi" w:hAnsiTheme="minorHAnsi"/>
              </w:rPr>
              <w:t>Public Relations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3B88">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A3B88" w:rsidRDefault="002A3B88" w:rsidP="002A3B88">
            <w:pPr>
              <w:spacing w:line="360" w:lineRule="auto"/>
              <w:jc w:val="center"/>
              <w:rPr>
                <w:rFonts w:ascii="Arial" w:hAnsi="Arial" w:cs="Arial"/>
                <w:color w:val="222222"/>
                <w:sz w:val="24"/>
                <w:szCs w:val="24"/>
                <w:shd w:val="clear" w:color="auto" w:fill="FFFFFF"/>
              </w:rPr>
            </w:pPr>
            <w:r>
              <w:rPr>
                <w:rFonts w:ascii="Arial" w:hAnsi="Arial" w:cs="Arial"/>
                <w:color w:val="222222"/>
                <w:sz w:val="24"/>
                <w:szCs w:val="24"/>
                <w:shd w:val="clear" w:color="auto" w:fill="FFFFFF"/>
              </w:rPr>
              <w:t>Unit 3</w:t>
            </w: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1.</w:t>
            </w: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i) How can the external environment influence an organisation and what is its importance in regards to Public Relations?</w:t>
            </w:r>
          </w:p>
          <w:p w:rsidR="002A3B88" w:rsidRDefault="002A3B88" w:rsidP="002A3B88">
            <w:pPr>
              <w:spacing w:line="360" w:lineRule="auto"/>
              <w:jc w:val="both"/>
              <w:rPr>
                <w:rFonts w:ascii="Arial" w:hAnsi="Arial" w:cs="Arial"/>
                <w:color w:val="222222"/>
                <w:sz w:val="24"/>
                <w:szCs w:val="24"/>
                <w:shd w:val="clear" w:color="auto" w:fill="FFFFFF"/>
              </w:rPr>
            </w:pPr>
            <w:r w:rsidRPr="003322B5">
              <w:rPr>
                <w:rFonts w:ascii="Arial" w:hAnsi="Arial" w:cs="Arial"/>
                <w:color w:val="222222"/>
                <w:sz w:val="24"/>
                <w:szCs w:val="24"/>
                <w:shd w:val="clear" w:color="auto" w:fill="FFFFFF"/>
              </w:rPr>
              <w:t>An organisation’s success or failure hinges on its dealings with the external public or environment and not just on its internal public.</w:t>
            </w:r>
            <w:r>
              <w:rPr>
                <w:rFonts w:ascii="Arial" w:hAnsi="Arial" w:cs="Arial"/>
                <w:color w:val="222222"/>
                <w:sz w:val="24"/>
                <w:szCs w:val="24"/>
                <w:shd w:val="clear" w:color="auto" w:fill="FFFFFF"/>
              </w:rPr>
              <w:t xml:space="preserve"> </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Organisations must be aware of any developing and changing trends in the external environment and be able to keep up with the changes in order to influence the end result. </w:t>
            </w:r>
          </w:p>
          <w:p w:rsidR="002A3B88" w:rsidRPr="003322B5"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“The external environment of an organisation are those factors outside the company that affect the company’s ability to function.” (</w:t>
            </w:r>
            <w:r w:rsidRPr="003322B5">
              <w:rPr>
                <w:rFonts w:ascii="Arial" w:hAnsi="Arial" w:cs="Arial"/>
                <w:i/>
                <w:color w:val="222222"/>
                <w:sz w:val="24"/>
                <w:szCs w:val="24"/>
                <w:shd w:val="clear" w:color="auto" w:fill="FFFFFF"/>
              </w:rPr>
              <w:t>www.smallbusiness.chron.com</w:t>
            </w:r>
            <w:r>
              <w:rPr>
                <w:rFonts w:ascii="Arial" w:hAnsi="Arial" w:cs="Arial"/>
                <w:i/>
                <w:color w:val="222222"/>
                <w:sz w:val="24"/>
                <w:szCs w:val="24"/>
                <w:shd w:val="clear" w:color="auto" w:fill="FFFFFF"/>
              </w:rPr>
              <w:t>)</w:t>
            </w:r>
          </w:p>
          <w:p w:rsidR="002A3B88" w:rsidRDefault="002A3B88" w:rsidP="002A3B88">
            <w:pPr>
              <w:spacing w:line="360" w:lineRule="auto"/>
              <w:jc w:val="both"/>
              <w:rPr>
                <w:rFonts w:ascii="Arial" w:hAnsi="Arial" w:cs="Arial"/>
                <w:color w:val="222222"/>
                <w:sz w:val="24"/>
                <w:szCs w:val="24"/>
                <w:shd w:val="clear" w:color="auto" w:fill="FFFFFF"/>
              </w:rPr>
            </w:pP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1.</w:t>
            </w: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ii) What is a macro environment? How does it affect the Public Relations of an organisation?</w:t>
            </w:r>
          </w:p>
          <w:p w:rsidR="002A3B88" w:rsidRDefault="002A3B88" w:rsidP="002A3B88">
            <w:pPr>
              <w:spacing w:line="360" w:lineRule="auto"/>
              <w:jc w:val="both"/>
              <w:rPr>
                <w:rFonts w:ascii="Arial" w:hAnsi="Arial" w:cs="Arial"/>
                <w:color w:val="222222"/>
                <w:sz w:val="24"/>
                <w:szCs w:val="24"/>
                <w:shd w:val="clear" w:color="auto" w:fill="FFFFFF"/>
              </w:rPr>
            </w:pPr>
            <w:r w:rsidRPr="00075EFD">
              <w:rPr>
                <w:rFonts w:ascii="Arial" w:hAnsi="Arial" w:cs="Arial"/>
                <w:color w:val="222222"/>
                <w:sz w:val="24"/>
                <w:szCs w:val="24"/>
                <w:shd w:val="clear" w:color="auto" w:fill="FFFFFF"/>
              </w:rPr>
              <w:t xml:space="preserve">The macro environment involves viewing society on a large scale and identifying issues arising with this context. The acronym ‘PEST’ best describes how the macro environment affects the Public Relations of an organisation. For example, a change </w:t>
            </w:r>
            <w:r w:rsidRPr="00075EFD">
              <w:rPr>
                <w:rFonts w:ascii="Arial" w:hAnsi="Arial" w:cs="Arial"/>
                <w:color w:val="222222"/>
                <w:sz w:val="24"/>
                <w:szCs w:val="24"/>
                <w:shd w:val="clear" w:color="auto" w:fill="FFFFFF"/>
              </w:rPr>
              <w:lastRenderedPageBreak/>
              <w:t>of government within a local government authority (Political), the fluctuation in levels of employment (Economic), a change of purchasing habits (Social) and new technologies coming on to the market (Technological).</w:t>
            </w:r>
          </w:p>
          <w:p w:rsidR="002A3B88" w:rsidRPr="0068305E" w:rsidRDefault="002A3B88" w:rsidP="002A3B88">
            <w:pPr>
              <w:spacing w:line="360" w:lineRule="auto"/>
              <w:jc w:val="both"/>
              <w:rPr>
                <w:rFonts w:ascii="Arial" w:hAnsi="Arial" w:cs="Arial"/>
                <w:i/>
                <w:color w:val="222222"/>
                <w:sz w:val="24"/>
                <w:szCs w:val="24"/>
                <w:shd w:val="clear" w:color="auto" w:fill="FFFFFF"/>
              </w:rPr>
            </w:pPr>
            <w:r>
              <w:rPr>
                <w:rFonts w:ascii="Arial" w:hAnsi="Arial" w:cs="Arial"/>
                <w:color w:val="222222"/>
                <w:sz w:val="24"/>
                <w:szCs w:val="24"/>
                <w:shd w:val="clear" w:color="auto" w:fill="FFFFFF"/>
              </w:rPr>
              <w:t xml:space="preserve">“These four categories can adequately assist public relations professionals in crafting messages about their products or organisations.” </w:t>
            </w:r>
            <w:r>
              <w:rPr>
                <w:rFonts w:ascii="Arial" w:hAnsi="Arial" w:cs="Arial"/>
                <w:i/>
                <w:color w:val="222222"/>
                <w:sz w:val="24"/>
                <w:szCs w:val="24"/>
                <w:shd w:val="clear" w:color="auto" w:fill="FFFFFF"/>
              </w:rPr>
              <w:t>(www.smallbusiness.chron.com)</w:t>
            </w:r>
          </w:p>
          <w:p w:rsidR="002A3B88" w:rsidRDefault="002A3B88" w:rsidP="002A3B88">
            <w:pPr>
              <w:spacing w:line="360" w:lineRule="auto"/>
              <w:jc w:val="both"/>
              <w:rPr>
                <w:rFonts w:ascii="Arial" w:hAnsi="Arial" w:cs="Arial"/>
                <w:color w:val="222222"/>
                <w:sz w:val="24"/>
                <w:szCs w:val="24"/>
                <w:shd w:val="clear" w:color="auto" w:fill="FFFFFF"/>
              </w:rPr>
            </w:pP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1.</w:t>
            </w: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iii) Why do Public Relations professionals work closely with lawyers?</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Public Relations professionals need to work closely with lawyers to enable them to deal with controversial issues, risks and threats for the benefit of the organisation and not to seek pre-eminence over each other. </w:t>
            </w:r>
          </w:p>
          <w:p w:rsidR="002A3B88" w:rsidRPr="00475F9D" w:rsidRDefault="002A3B88" w:rsidP="002A3B88">
            <w:pPr>
              <w:spacing w:line="360" w:lineRule="auto"/>
              <w:jc w:val="both"/>
              <w:rPr>
                <w:rFonts w:ascii="Arial" w:hAnsi="Arial" w:cs="Arial"/>
                <w:i/>
                <w:color w:val="222222"/>
                <w:sz w:val="24"/>
                <w:szCs w:val="24"/>
                <w:shd w:val="clear" w:color="auto" w:fill="FFFFFF"/>
              </w:rPr>
            </w:pPr>
            <w:r>
              <w:rPr>
                <w:rFonts w:ascii="Arial" w:hAnsi="Arial" w:cs="Arial"/>
                <w:color w:val="222222"/>
                <w:sz w:val="24"/>
                <w:szCs w:val="24"/>
                <w:shd w:val="clear" w:color="auto" w:fill="FFFFFF"/>
              </w:rPr>
              <w:t xml:space="preserve">“Public Relations professionals need to understand legal counsels’ priorities and concerns, while the lawyers need to also understand the importance of communication.” </w:t>
            </w:r>
            <w:r>
              <w:rPr>
                <w:rFonts w:ascii="Arial" w:hAnsi="Arial" w:cs="Arial"/>
                <w:i/>
                <w:color w:val="222222"/>
                <w:sz w:val="24"/>
                <w:szCs w:val="24"/>
                <w:shd w:val="clear" w:color="auto" w:fill="FFFFFF"/>
              </w:rPr>
              <w:t>(Ethics in Public Relations – Responsible Advocacy, Fitzpatrick &amp; Bronstein 2006, p103)</w:t>
            </w:r>
          </w:p>
          <w:p w:rsidR="002A3B88" w:rsidRDefault="002A3B88" w:rsidP="002A3B88">
            <w:pPr>
              <w:spacing w:line="360" w:lineRule="auto"/>
              <w:ind w:firstLine="720"/>
              <w:jc w:val="both"/>
              <w:rPr>
                <w:rFonts w:ascii="Arial" w:hAnsi="Arial" w:cs="Arial"/>
                <w:color w:val="222222"/>
                <w:sz w:val="24"/>
                <w:szCs w:val="24"/>
                <w:shd w:val="clear" w:color="auto" w:fill="FFFFFF"/>
              </w:rPr>
            </w:pP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1.</w:t>
            </w: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iv) What is the relationship between marketing and Public Relations?</w:t>
            </w:r>
          </w:p>
          <w:p w:rsidR="002A3B88" w:rsidRPr="00EC7036" w:rsidRDefault="002A3B88" w:rsidP="002A3B88">
            <w:pPr>
              <w:spacing w:line="360" w:lineRule="auto"/>
              <w:jc w:val="both"/>
              <w:rPr>
                <w:b/>
              </w:rPr>
            </w:pPr>
            <w:r w:rsidRPr="00FC3520">
              <w:rPr>
                <w:rFonts w:ascii="Arial" w:hAnsi="Arial" w:cs="Arial"/>
                <w:color w:val="222222"/>
                <w:sz w:val="24"/>
                <w:szCs w:val="24"/>
                <w:shd w:val="clear" w:color="auto" w:fill="FFFFFF"/>
              </w:rPr>
              <w:t>PR requires an element of marketing, and marketing also requires an element of PR to some extent. PR works on the premise that relationships have inherent values in their own right and not just for profit-making sake as is the case with marketing. But the distinction between the function of PR and marketing seems to be vanishing fast to the extent that it is now common for organisations to have communication teams playing both roles, especially at the managerial level.</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According to TrendKite, t</w:t>
            </w:r>
            <w:r w:rsidRPr="00D02AFF">
              <w:rPr>
                <w:rFonts w:ascii="Arial" w:hAnsi="Arial" w:cs="Arial"/>
                <w:color w:val="222222"/>
                <w:sz w:val="24"/>
                <w:szCs w:val="24"/>
                <w:shd w:val="clear" w:color="auto" w:fill="FFFFFF"/>
              </w:rPr>
              <w:t>he relationship between marketing and PR is a great example of how silos ha</w:t>
            </w:r>
            <w:r>
              <w:rPr>
                <w:rFonts w:ascii="Arial" w:hAnsi="Arial" w:cs="Arial"/>
                <w:color w:val="222222"/>
                <w:sz w:val="24"/>
                <w:szCs w:val="24"/>
                <w:shd w:val="clear" w:color="auto" w:fill="FFFFFF"/>
              </w:rPr>
              <w:t xml:space="preserve">ve no place in modern business. </w:t>
            </w:r>
            <w:r w:rsidRPr="00FA418F">
              <w:rPr>
                <w:rFonts w:ascii="Arial" w:hAnsi="Arial" w:cs="Arial"/>
                <w:i/>
                <w:color w:val="222222"/>
                <w:sz w:val="24"/>
                <w:szCs w:val="24"/>
                <w:shd w:val="clear" w:color="auto" w:fill="FFFFFF"/>
              </w:rPr>
              <w:t>(www.trendkite.com)</w:t>
            </w:r>
          </w:p>
          <w:p w:rsidR="002A3B88" w:rsidRPr="00F67FD2" w:rsidRDefault="002A3B88" w:rsidP="002A3B88">
            <w:pPr>
              <w:spacing w:line="360" w:lineRule="auto"/>
              <w:jc w:val="both"/>
              <w:rPr>
                <w:rFonts w:ascii="Arial" w:hAnsi="Arial" w:cs="Arial"/>
                <w:color w:val="222222"/>
                <w:sz w:val="24"/>
                <w:szCs w:val="24"/>
                <w:shd w:val="clear" w:color="auto" w:fill="FFFFFF"/>
              </w:rPr>
            </w:pP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1.</w:t>
            </w:r>
          </w:p>
          <w:p w:rsidR="002A3B88" w:rsidRPr="00F53F27" w:rsidRDefault="002A3B88" w:rsidP="002A3B88">
            <w:pPr>
              <w:spacing w:line="360" w:lineRule="auto"/>
              <w:jc w:val="both"/>
              <w:rPr>
                <w:rFonts w:ascii="Arial" w:hAnsi="Arial" w:cs="Arial"/>
                <w:b/>
                <w:color w:val="222222"/>
                <w:sz w:val="24"/>
                <w:szCs w:val="24"/>
                <w:shd w:val="clear" w:color="auto" w:fill="FFFFFF"/>
              </w:rPr>
            </w:pPr>
            <w:r w:rsidRPr="00F53F27">
              <w:rPr>
                <w:rFonts w:ascii="Arial" w:hAnsi="Arial" w:cs="Arial"/>
                <w:b/>
                <w:color w:val="222222"/>
                <w:sz w:val="24"/>
                <w:szCs w:val="24"/>
                <w:shd w:val="clear" w:color="auto" w:fill="FFFFFF"/>
              </w:rPr>
              <w:t>v. Describe the role of a communications manager within an organisation</w:t>
            </w:r>
          </w:p>
          <w:p w:rsidR="002A3B88" w:rsidRPr="00F67FD2" w:rsidRDefault="002A3B88" w:rsidP="002A3B88">
            <w:pPr>
              <w:spacing w:line="360" w:lineRule="auto"/>
              <w:jc w:val="both"/>
              <w:rPr>
                <w:rFonts w:ascii="Arial" w:hAnsi="Arial" w:cs="Arial"/>
                <w:color w:val="222222"/>
                <w:sz w:val="24"/>
                <w:szCs w:val="24"/>
                <w:shd w:val="clear" w:color="auto" w:fill="FFFFFF"/>
              </w:rPr>
            </w:pPr>
            <w:r w:rsidRPr="00F67FD2">
              <w:rPr>
                <w:rFonts w:ascii="Arial" w:hAnsi="Arial" w:cs="Arial"/>
                <w:color w:val="222222"/>
                <w:sz w:val="24"/>
                <w:szCs w:val="24"/>
                <w:shd w:val="clear" w:color="auto" w:fill="FFFFFF"/>
              </w:rPr>
              <w:t xml:space="preserve">The communications manager is responsible for the planning and managing of Public Relations activities, advising management and assisting in drawing up policies and executing them. In addition, the communications manager must tackle </w:t>
            </w:r>
            <w:r w:rsidRPr="00F67FD2">
              <w:rPr>
                <w:rFonts w:ascii="Arial" w:hAnsi="Arial" w:cs="Arial"/>
                <w:color w:val="222222"/>
                <w:sz w:val="24"/>
                <w:szCs w:val="24"/>
                <w:shd w:val="clear" w:color="auto" w:fill="FFFFFF"/>
              </w:rPr>
              <w:lastRenderedPageBreak/>
              <w:t>issues and implement programmes to resolve the issues with the help of the communications team.</w:t>
            </w:r>
          </w:p>
          <w:p w:rsidR="002A3B88" w:rsidRPr="00F67FD2" w:rsidRDefault="002A3B88" w:rsidP="002A3B88">
            <w:pPr>
              <w:spacing w:line="360" w:lineRule="auto"/>
              <w:jc w:val="both"/>
              <w:rPr>
                <w:rFonts w:ascii="Arial" w:hAnsi="Arial" w:cs="Arial"/>
                <w:color w:val="222222"/>
                <w:sz w:val="24"/>
                <w:szCs w:val="24"/>
                <w:shd w:val="clear" w:color="auto" w:fill="FFFFFF"/>
              </w:rPr>
            </w:pPr>
            <w:r w:rsidRPr="00F67FD2">
              <w:rPr>
                <w:rFonts w:ascii="Arial" w:hAnsi="Arial" w:cs="Arial"/>
                <w:color w:val="222222"/>
                <w:sz w:val="24"/>
                <w:szCs w:val="24"/>
                <w:shd w:val="clear" w:color="auto" w:fill="FFFFFF"/>
              </w:rPr>
              <w:t>He is able to mediate between the organisation and the various publics by maintaining a two-way communication channel, whilst interpreting and liaising between parties. The ability to solve problems and provide counselling or advice on PR issues is essential.</w:t>
            </w:r>
          </w:p>
          <w:p w:rsidR="002A3B88" w:rsidRPr="00F67FD2" w:rsidRDefault="002A3B88" w:rsidP="002A3B88">
            <w:pPr>
              <w:spacing w:line="360" w:lineRule="auto"/>
              <w:jc w:val="both"/>
              <w:rPr>
                <w:rFonts w:ascii="Arial" w:hAnsi="Arial" w:cs="Arial"/>
                <w:color w:val="222222"/>
                <w:sz w:val="24"/>
                <w:szCs w:val="24"/>
                <w:shd w:val="clear" w:color="auto" w:fill="FFFFFF"/>
              </w:rPr>
            </w:pPr>
            <w:r w:rsidRPr="00F67FD2">
              <w:rPr>
                <w:rFonts w:ascii="Arial" w:hAnsi="Arial" w:cs="Arial"/>
                <w:color w:val="222222"/>
                <w:sz w:val="24"/>
                <w:szCs w:val="24"/>
                <w:shd w:val="clear" w:color="auto" w:fill="FFFFFF"/>
              </w:rPr>
              <w:t>In terms of media relations, the communications manager should have sufficient understanding of how the media can be deployed effectively to accomplish PR objectives. For this particular role, it would be advantageous if the manager is an experienced journalist who has made a switch to PR.</w:t>
            </w:r>
          </w:p>
          <w:p w:rsidR="002A3B88" w:rsidRPr="00F67FD2" w:rsidRDefault="002A3B88" w:rsidP="002A3B88">
            <w:pPr>
              <w:spacing w:line="360" w:lineRule="auto"/>
              <w:jc w:val="both"/>
              <w:rPr>
                <w:rFonts w:ascii="Arial" w:hAnsi="Arial" w:cs="Arial"/>
                <w:color w:val="222222"/>
                <w:sz w:val="24"/>
                <w:szCs w:val="24"/>
                <w:shd w:val="clear" w:color="auto" w:fill="FFFFFF"/>
              </w:rPr>
            </w:pPr>
            <w:r w:rsidRPr="00F67FD2">
              <w:rPr>
                <w:rFonts w:ascii="Arial" w:hAnsi="Arial" w:cs="Arial"/>
                <w:color w:val="222222"/>
                <w:sz w:val="24"/>
                <w:szCs w:val="24"/>
                <w:shd w:val="clear" w:color="auto" w:fill="FFFFFF"/>
              </w:rPr>
              <w:t>The communications manager will protect and enhance the reputation of the organisation by choosing suitable PR personnel to work on behalf of the establishment to maximise positive publicity outcomes and minimise negative publicity, whilst providing two-way communication between the organisation and the public.</w:t>
            </w:r>
          </w:p>
          <w:p w:rsidR="002A3B88" w:rsidRDefault="002A3B88" w:rsidP="002A3B88">
            <w:pPr>
              <w:spacing w:line="360" w:lineRule="auto"/>
              <w:jc w:val="both"/>
              <w:rPr>
                <w:rFonts w:ascii="Arial" w:hAnsi="Arial" w:cs="Arial"/>
                <w:color w:val="222222"/>
                <w:sz w:val="24"/>
                <w:szCs w:val="24"/>
                <w:shd w:val="clear" w:color="auto" w:fill="FFFFFF"/>
              </w:rPr>
            </w:pPr>
            <w:r w:rsidRPr="00F67FD2">
              <w:rPr>
                <w:rFonts w:ascii="Arial" w:hAnsi="Arial" w:cs="Arial"/>
                <w:color w:val="222222"/>
                <w:sz w:val="24"/>
                <w:szCs w:val="24"/>
                <w:shd w:val="clear" w:color="auto" w:fill="FFFFFF"/>
              </w:rPr>
              <w:t>The manager stands to benefit by knowing more about the organisation in order to communicate effectively, as well as building relationships with local media to enhance the potential for positive publicity and build trust when dealing with negative issues.</w:t>
            </w:r>
          </w:p>
          <w:p w:rsidR="002A3B88" w:rsidRDefault="002A3B88" w:rsidP="002A3B88">
            <w:pPr>
              <w:spacing w:line="360" w:lineRule="auto"/>
              <w:jc w:val="both"/>
              <w:rPr>
                <w:rFonts w:ascii="Arial" w:hAnsi="Arial" w:cs="Arial"/>
                <w:color w:val="222222"/>
                <w:sz w:val="24"/>
                <w:szCs w:val="24"/>
                <w:shd w:val="clear" w:color="auto" w:fill="FFFFFF"/>
              </w:rPr>
            </w:pPr>
          </w:p>
          <w:p w:rsidR="002A3B88" w:rsidRPr="00135A11" w:rsidRDefault="002A3B88" w:rsidP="002A3B88">
            <w:pPr>
              <w:spacing w:line="360" w:lineRule="auto"/>
              <w:jc w:val="both"/>
              <w:rPr>
                <w:rFonts w:ascii="Arial" w:hAnsi="Arial" w:cs="Arial"/>
                <w:b/>
                <w:color w:val="222222"/>
                <w:sz w:val="24"/>
                <w:szCs w:val="24"/>
                <w:shd w:val="clear" w:color="auto" w:fill="FFFFFF"/>
              </w:rPr>
            </w:pPr>
            <w:r w:rsidRPr="00135A11">
              <w:rPr>
                <w:rFonts w:ascii="Arial" w:hAnsi="Arial" w:cs="Arial"/>
                <w:b/>
                <w:color w:val="222222"/>
                <w:sz w:val="24"/>
                <w:szCs w:val="24"/>
                <w:shd w:val="clear" w:color="auto" w:fill="FFFFFF"/>
              </w:rPr>
              <w:t>2.</w:t>
            </w:r>
            <w:r>
              <w:rPr>
                <w:rFonts w:ascii="Arial" w:hAnsi="Arial" w:cs="Arial"/>
                <w:b/>
                <w:color w:val="222222"/>
                <w:sz w:val="24"/>
                <w:szCs w:val="24"/>
                <w:shd w:val="clear" w:color="auto" w:fill="FFFFFF"/>
              </w:rPr>
              <w:t xml:space="preserve"> </w:t>
            </w:r>
            <w:r w:rsidRPr="00135A11">
              <w:rPr>
                <w:rFonts w:ascii="Arial" w:hAnsi="Arial" w:cs="Arial"/>
                <w:b/>
                <w:color w:val="222222"/>
                <w:sz w:val="24"/>
                <w:szCs w:val="24"/>
                <w:shd w:val="clear" w:color="auto" w:fill="FFFFFF"/>
              </w:rPr>
              <w:t>‘An analysis of an external and internal environment of an organisation is essential for performing Public Relations activities’. Discuss this.</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It has now become much clearer that the PR of organisations would have to consider both internal and external publics in order to build and sustain a good-working relationship and mutual understanding. How an organisation goes about its PR duties will be determined by factors such as the size, type of business, and the scope of its operations as well as their unique brand philosophy. </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However, despite this, the vast majority of content on the web about an organisation is not under its control and the opportunity for engagement is limited. It is not possible for an organisation to monitor all the mentions of it online let alone interact in a meaningful way. (</w:t>
            </w:r>
            <w:r>
              <w:rPr>
                <w:rFonts w:ascii="Arial" w:hAnsi="Arial" w:cs="Arial"/>
                <w:i/>
                <w:color w:val="222222"/>
                <w:sz w:val="24"/>
                <w:szCs w:val="24"/>
                <w:shd w:val="clear" w:color="auto" w:fill="FFFFFF"/>
              </w:rPr>
              <w:t>Online Public Relations: A Practical Guide to Developing an Online Strategy in the World of Social Media;</w:t>
            </w:r>
            <w:r w:rsidRPr="000E2D5F">
              <w:rPr>
                <w:rFonts w:ascii="Arial" w:hAnsi="Arial" w:cs="Arial"/>
                <w:i/>
                <w:color w:val="222222"/>
                <w:sz w:val="24"/>
                <w:szCs w:val="24"/>
                <w:shd w:val="clear" w:color="auto" w:fill="FFFFFF"/>
              </w:rPr>
              <w:t xml:space="preserve"> Philips and Youn</w:t>
            </w:r>
            <w:r>
              <w:rPr>
                <w:rFonts w:ascii="Arial" w:hAnsi="Arial" w:cs="Arial"/>
                <w:i/>
                <w:color w:val="222222"/>
                <w:sz w:val="24"/>
                <w:szCs w:val="24"/>
                <w:shd w:val="clear" w:color="auto" w:fill="FFFFFF"/>
              </w:rPr>
              <w:t>g 2009, as mentioned by Stephen Waddington, CIPR Chartered Practitioner Paper</w:t>
            </w:r>
            <w:r>
              <w:rPr>
                <w:rFonts w:ascii="Arial" w:hAnsi="Arial" w:cs="Arial"/>
                <w:color w:val="222222"/>
                <w:sz w:val="24"/>
                <w:szCs w:val="24"/>
                <w:shd w:val="clear" w:color="auto" w:fill="FFFFFF"/>
              </w:rPr>
              <w:t>)</w:t>
            </w:r>
          </w:p>
          <w:p w:rsidR="002A3B88" w:rsidRDefault="002A3B88" w:rsidP="002A3B88">
            <w:pPr>
              <w:spacing w:line="360" w:lineRule="auto"/>
              <w:jc w:val="both"/>
              <w:rPr>
                <w:rFonts w:ascii="Arial" w:hAnsi="Arial" w:cs="Arial"/>
                <w:b/>
                <w:color w:val="222222"/>
                <w:sz w:val="24"/>
                <w:szCs w:val="24"/>
                <w:shd w:val="clear" w:color="auto" w:fill="FFFFFF"/>
              </w:rPr>
            </w:pP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b/>
                <w:color w:val="222222"/>
                <w:sz w:val="24"/>
                <w:szCs w:val="24"/>
                <w:shd w:val="clear" w:color="auto" w:fill="FFFFFF"/>
              </w:rPr>
              <w:t xml:space="preserve">3. </w:t>
            </w:r>
            <w:r w:rsidRPr="00170C65">
              <w:rPr>
                <w:rFonts w:ascii="Arial" w:hAnsi="Arial" w:cs="Arial"/>
                <w:b/>
                <w:color w:val="222222"/>
                <w:sz w:val="24"/>
                <w:szCs w:val="24"/>
                <w:shd w:val="clear" w:color="auto" w:fill="FFFFFF"/>
              </w:rPr>
              <w:t>How can Public Relations’ activities be structured at various stages of the organisation? Explain with examples.</w:t>
            </w:r>
          </w:p>
          <w:p w:rsidR="002A3B88" w:rsidRDefault="002A3B88" w:rsidP="002A3B88">
            <w:pPr>
              <w:spacing w:line="360" w:lineRule="auto"/>
              <w:jc w:val="both"/>
              <w:rPr>
                <w:rFonts w:ascii="Arial" w:hAnsi="Arial" w:cs="Arial"/>
                <w:i/>
                <w:color w:val="222222"/>
                <w:sz w:val="24"/>
                <w:szCs w:val="24"/>
                <w:shd w:val="clear" w:color="auto" w:fill="FFFFFF"/>
              </w:rPr>
            </w:pPr>
            <w:r>
              <w:rPr>
                <w:rFonts w:ascii="Arial" w:hAnsi="Arial" w:cs="Arial"/>
                <w:color w:val="222222"/>
                <w:sz w:val="24"/>
                <w:szCs w:val="24"/>
                <w:shd w:val="clear" w:color="auto" w:fill="FFFFFF"/>
              </w:rPr>
              <w:t xml:space="preserve">PR activity is often dictated by the stage of development that the organisation has reached. When the organisation is at the </w:t>
            </w:r>
            <w:r w:rsidRPr="00BA0575">
              <w:rPr>
                <w:rFonts w:ascii="Arial" w:hAnsi="Arial" w:cs="Arial"/>
                <w:b/>
                <w:color w:val="222222"/>
                <w:sz w:val="24"/>
                <w:szCs w:val="24"/>
                <w:shd w:val="clear" w:color="auto" w:fill="FFFFFF"/>
              </w:rPr>
              <w:t>start-up</w:t>
            </w:r>
            <w:r>
              <w:rPr>
                <w:rFonts w:ascii="Arial" w:hAnsi="Arial" w:cs="Arial"/>
                <w:color w:val="222222"/>
                <w:sz w:val="24"/>
                <w:szCs w:val="24"/>
                <w:shd w:val="clear" w:color="auto" w:fill="FFFFFF"/>
              </w:rPr>
              <w:t xml:space="preserve"> stage, most suppliers, customers and employees will be well known. Thus for example, PR effort is often face-to-face and the emphasis is on growth. </w:t>
            </w:r>
            <w:r w:rsidRPr="002711AE">
              <w:rPr>
                <w:rFonts w:ascii="Arial" w:hAnsi="Arial" w:cs="Arial"/>
                <w:i/>
                <w:color w:val="222222"/>
                <w:sz w:val="24"/>
                <w:szCs w:val="24"/>
                <w:shd w:val="clear" w:color="auto" w:fill="FFFFFF"/>
              </w:rPr>
              <w:t>(Exploring Public Relations, Tench and Yeomans, 2</w:t>
            </w:r>
            <w:r w:rsidRPr="002711AE">
              <w:rPr>
                <w:rFonts w:ascii="Arial" w:hAnsi="Arial" w:cs="Arial"/>
                <w:i/>
                <w:color w:val="222222"/>
                <w:sz w:val="24"/>
                <w:szCs w:val="24"/>
                <w:shd w:val="clear" w:color="auto" w:fill="FFFFFF"/>
                <w:vertAlign w:val="superscript"/>
              </w:rPr>
              <w:t>nd</w:t>
            </w:r>
            <w:r w:rsidRPr="002711AE">
              <w:rPr>
                <w:rFonts w:ascii="Arial" w:hAnsi="Arial" w:cs="Arial"/>
                <w:i/>
                <w:color w:val="222222"/>
                <w:sz w:val="24"/>
                <w:szCs w:val="24"/>
                <w:shd w:val="clear" w:color="auto" w:fill="FFFFFF"/>
              </w:rPr>
              <w:t xml:space="preserve"> edition, 2009)</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During the </w:t>
            </w:r>
            <w:r w:rsidRPr="00BA0575">
              <w:rPr>
                <w:rFonts w:ascii="Arial" w:hAnsi="Arial" w:cs="Arial"/>
                <w:b/>
                <w:color w:val="222222"/>
                <w:sz w:val="24"/>
                <w:szCs w:val="24"/>
                <w:shd w:val="clear" w:color="auto" w:fill="FFFFFF"/>
              </w:rPr>
              <w:t>growth</w:t>
            </w:r>
            <w:r>
              <w:rPr>
                <w:rFonts w:ascii="Arial" w:hAnsi="Arial" w:cs="Arial"/>
                <w:color w:val="222222"/>
                <w:sz w:val="24"/>
                <w:szCs w:val="24"/>
                <w:shd w:val="clear" w:color="auto" w:fill="FFFFFF"/>
              </w:rPr>
              <w:t xml:space="preserve"> stage, a generalist public relations professional may be engaged to raise awareness of the company </w:t>
            </w:r>
            <w:r w:rsidRPr="00BA0575">
              <w:rPr>
                <w:rFonts w:ascii="Arial" w:hAnsi="Arial" w:cs="Arial"/>
                <w:i/>
                <w:color w:val="222222"/>
                <w:sz w:val="24"/>
                <w:szCs w:val="24"/>
                <w:shd w:val="clear" w:color="auto" w:fill="FFFFFF"/>
              </w:rPr>
              <w:t>(The Public Relations Handbook, Theaker</w:t>
            </w:r>
            <w:r>
              <w:rPr>
                <w:rFonts w:ascii="Arial" w:hAnsi="Arial" w:cs="Arial"/>
                <w:i/>
                <w:color w:val="222222"/>
                <w:sz w:val="24"/>
                <w:szCs w:val="24"/>
                <w:shd w:val="clear" w:color="auto" w:fill="FFFFFF"/>
              </w:rPr>
              <w:t>, 2012</w:t>
            </w:r>
            <w:r w:rsidRPr="00BA0575">
              <w:rPr>
                <w:rFonts w:ascii="Arial" w:hAnsi="Arial" w:cs="Arial"/>
                <w:i/>
                <w:color w:val="222222"/>
                <w:sz w:val="24"/>
                <w:szCs w:val="24"/>
                <w:shd w:val="clear" w:color="auto" w:fill="FFFFFF"/>
              </w:rPr>
              <w:t>)</w:t>
            </w:r>
            <w:r>
              <w:rPr>
                <w:rFonts w:ascii="Arial" w:hAnsi="Arial" w:cs="Arial"/>
                <w:color w:val="222222"/>
                <w:sz w:val="24"/>
                <w:szCs w:val="24"/>
                <w:shd w:val="clear" w:color="auto" w:fill="FFFFFF"/>
              </w:rPr>
              <w:t xml:space="preserve"> and may include, for example, joint promotions, media relations and internal communication.</w:t>
            </w:r>
          </w:p>
          <w:p w:rsidR="002A3B88" w:rsidRDefault="002A3B88" w:rsidP="002A3B88">
            <w:pPr>
              <w:spacing w:line="360" w:lineRule="auto"/>
              <w:jc w:val="both"/>
              <w:rPr>
                <w:rFonts w:ascii="Arial" w:hAnsi="Arial" w:cs="Arial"/>
                <w:i/>
                <w:color w:val="222222"/>
                <w:sz w:val="24"/>
                <w:szCs w:val="24"/>
                <w:shd w:val="clear" w:color="auto" w:fill="FFFFFF"/>
              </w:rPr>
            </w:pPr>
            <w:r>
              <w:rPr>
                <w:rFonts w:ascii="Arial" w:hAnsi="Arial" w:cs="Arial"/>
                <w:color w:val="222222"/>
                <w:sz w:val="24"/>
                <w:szCs w:val="24"/>
                <w:shd w:val="clear" w:color="auto" w:fill="FFFFFF"/>
              </w:rPr>
              <w:t xml:space="preserve">When companies reach </w:t>
            </w:r>
            <w:r w:rsidRPr="00BA0575">
              <w:rPr>
                <w:rFonts w:ascii="Arial" w:hAnsi="Arial" w:cs="Arial"/>
                <w:b/>
                <w:color w:val="222222"/>
                <w:sz w:val="24"/>
                <w:szCs w:val="24"/>
                <w:shd w:val="clear" w:color="auto" w:fill="FFFFFF"/>
              </w:rPr>
              <w:t>maturity</w:t>
            </w:r>
            <w:r>
              <w:rPr>
                <w:rFonts w:ascii="Arial" w:hAnsi="Arial" w:cs="Arial"/>
                <w:color w:val="222222"/>
                <w:sz w:val="24"/>
                <w:szCs w:val="24"/>
                <w:shd w:val="clear" w:color="auto" w:fill="FFFFFF"/>
              </w:rPr>
              <w:t>, it is probable that they will undertake the full range of PR activity. (</w:t>
            </w:r>
            <w:r w:rsidRPr="002711AE">
              <w:rPr>
                <w:rFonts w:ascii="Arial" w:hAnsi="Arial" w:cs="Arial"/>
                <w:i/>
                <w:color w:val="222222"/>
                <w:sz w:val="24"/>
                <w:szCs w:val="24"/>
                <w:shd w:val="clear" w:color="auto" w:fill="FFFFFF"/>
              </w:rPr>
              <w:t>Tench and Yeomans</w:t>
            </w:r>
            <w:r>
              <w:rPr>
                <w:rFonts w:ascii="Arial" w:hAnsi="Arial" w:cs="Arial"/>
                <w:i/>
                <w:color w:val="222222"/>
                <w:sz w:val="24"/>
                <w:szCs w:val="24"/>
                <w:shd w:val="clear" w:color="auto" w:fill="FFFFFF"/>
              </w:rPr>
              <w:t>, 2009)</w:t>
            </w:r>
          </w:p>
          <w:p w:rsidR="002A3B88" w:rsidRDefault="002A3B88" w:rsidP="002A3B8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For example, investor relations, issues management, internal communications and all activities undertaken during the growth and start-up stages.</w:t>
            </w:r>
          </w:p>
          <w:p w:rsidR="002A3B88" w:rsidRPr="005D46FD" w:rsidRDefault="002A3B88" w:rsidP="002A3B88">
            <w:pPr>
              <w:spacing w:line="360" w:lineRule="auto"/>
              <w:jc w:val="both"/>
              <w:rPr>
                <w:rFonts w:ascii="Arial" w:hAnsi="Arial" w:cs="Arial"/>
                <w:i/>
                <w:color w:val="222222"/>
                <w:sz w:val="24"/>
                <w:szCs w:val="24"/>
                <w:shd w:val="clear" w:color="auto" w:fill="FFFFFF"/>
              </w:rPr>
            </w:pPr>
            <w:r>
              <w:rPr>
                <w:rFonts w:ascii="Arial" w:hAnsi="Arial" w:cs="Arial"/>
                <w:color w:val="222222"/>
                <w:sz w:val="24"/>
                <w:szCs w:val="24"/>
                <w:shd w:val="clear" w:color="auto" w:fill="FFFFFF"/>
              </w:rPr>
              <w:t xml:space="preserve">Open organisations usually avoid </w:t>
            </w:r>
            <w:r w:rsidRPr="00A43C76">
              <w:rPr>
                <w:rFonts w:ascii="Arial" w:hAnsi="Arial" w:cs="Arial"/>
                <w:b/>
                <w:color w:val="222222"/>
                <w:sz w:val="24"/>
                <w:szCs w:val="24"/>
                <w:shd w:val="clear" w:color="auto" w:fill="FFFFFF"/>
              </w:rPr>
              <w:t>decline</w:t>
            </w:r>
            <w:r>
              <w:rPr>
                <w:rFonts w:ascii="Arial" w:hAnsi="Arial" w:cs="Arial"/>
                <w:color w:val="222222"/>
                <w:sz w:val="24"/>
                <w:szCs w:val="24"/>
                <w:shd w:val="clear" w:color="auto" w:fill="FFFFFF"/>
              </w:rPr>
              <w:t xml:space="preserve"> by adjusting their activities or moving into new areas. However, organisations do move into periods of temporary or permanent decline, for example through takeover, legislative change or bad management. </w:t>
            </w:r>
            <w:r w:rsidRPr="00BA0575">
              <w:rPr>
                <w:rFonts w:ascii="Arial" w:hAnsi="Arial" w:cs="Arial"/>
                <w:i/>
                <w:color w:val="222222"/>
                <w:sz w:val="24"/>
                <w:szCs w:val="24"/>
                <w:shd w:val="clear" w:color="auto" w:fill="FFFFFF"/>
              </w:rPr>
              <w:t>(The Public Relations Handbook, Theaker</w:t>
            </w:r>
            <w:r>
              <w:rPr>
                <w:rFonts w:ascii="Arial" w:hAnsi="Arial" w:cs="Arial"/>
                <w:i/>
                <w:color w:val="222222"/>
                <w:sz w:val="24"/>
                <w:szCs w:val="24"/>
                <w:shd w:val="clear" w:color="auto" w:fill="FFFFFF"/>
              </w:rPr>
              <w:t>, 2012</w:t>
            </w:r>
            <w:r w:rsidRPr="00BA0575">
              <w:rPr>
                <w:rFonts w:ascii="Arial" w:hAnsi="Arial" w:cs="Arial"/>
                <w:i/>
                <w:color w:val="222222"/>
                <w:sz w:val="24"/>
                <w:szCs w:val="24"/>
                <w:shd w:val="clear" w:color="auto" w:fill="FFFFFF"/>
              </w:rPr>
              <w:t>)</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3"/>
        <w:gridCol w:w="1250"/>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B88" w:rsidP="00A851DA">
            <w:pPr>
              <w:rPr>
                <w:rFonts w:cs="Bliss-Regular"/>
                <w:color w:val="000000"/>
              </w:rPr>
            </w:pPr>
            <w:r>
              <w:rPr>
                <w:rFonts w:cs="Bliss-Regular"/>
                <w:color w:val="000000"/>
              </w:rPr>
              <w:t>K. Nichol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3B88" w:rsidP="00A851DA">
            <w:pPr>
              <w:rPr>
                <w:rFonts w:cs="Bliss-Regular"/>
                <w:color w:val="000000"/>
              </w:rPr>
            </w:pPr>
            <w:r>
              <w:rPr>
                <w:rFonts w:cs="Bliss-Regular"/>
                <w:color w:val="000000"/>
              </w:rPr>
              <w:t>30/3/2016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091" w:rsidRDefault="00984091" w:rsidP="00CB4D0A">
      <w:pPr>
        <w:spacing w:after="0" w:line="240" w:lineRule="auto"/>
      </w:pPr>
      <w:r>
        <w:separator/>
      </w:r>
    </w:p>
  </w:endnote>
  <w:endnote w:type="continuationSeparator" w:id="0">
    <w:p w:rsidR="00984091" w:rsidRDefault="009840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091" w:rsidRDefault="00984091" w:rsidP="00CB4D0A">
      <w:pPr>
        <w:spacing w:after="0" w:line="240" w:lineRule="auto"/>
      </w:pPr>
      <w:r>
        <w:separator/>
      </w:r>
    </w:p>
  </w:footnote>
  <w:footnote w:type="continuationSeparator" w:id="0">
    <w:p w:rsidR="00984091" w:rsidRDefault="009840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3B8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5A25"/>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4091"/>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772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D33DE6-F267-47A0-8E3D-40AD643A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65BDE-1C56-485B-8A85-AC3A3C959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Carrison</cp:lastModifiedBy>
  <cp:revision>2</cp:revision>
  <dcterms:created xsi:type="dcterms:W3CDTF">2016-03-30T21:44:00Z</dcterms:created>
  <dcterms:modified xsi:type="dcterms:W3CDTF">2016-03-30T21:44:00Z</dcterms:modified>
</cp:coreProperties>
</file>