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851DA" w:rsidRPr="00A16ED6" w:rsidRDefault="00607874" w:rsidP="00A851DA">
      <w:pPr>
        <w:pStyle w:val="Default"/>
        <w:rPr>
          <w:rFonts w:asciiTheme="minorHAnsi" w:hAnsiTheme="minorHAnsi"/>
        </w:rPr>
      </w:pPr>
      <w:r w:rsidRPr="00A16ED6">
        <w:rPr>
          <w:rFonts w:asciiTheme="minorHAnsi" w:hAnsiTheme="minorHAnsi"/>
          <w:noProof/>
        </w:rPr>
        <w:drawing>
          <wp:anchor distT="0" distB="0" distL="114300" distR="114300" simplePos="0" relativeHeight="251658240" behindDoc="0" locked="0" layoutInCell="1" allowOverlap="1">
            <wp:simplePos x="0" y="0"/>
            <wp:positionH relativeFrom="column">
              <wp:posOffset>-342900</wp:posOffset>
            </wp:positionH>
            <wp:positionV relativeFrom="paragraph">
              <wp:posOffset>-295275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A16ED6">
        <w:rPr>
          <w:rFonts w:asciiTheme="minorHAnsi" w:hAnsiTheme="minorHAnsi"/>
        </w:rPr>
        <w:t xml:space="preserve">                                                             </w:t>
      </w:r>
      <w:r w:rsidR="00405895" w:rsidRPr="00A16ED6">
        <w:rPr>
          <w:rFonts w:asciiTheme="minorHAnsi" w:hAnsiTheme="minorHAnsi"/>
        </w:rPr>
        <w:t xml:space="preserve">     </w:t>
      </w:r>
    </w:p>
    <w:p w:rsidR="00607874" w:rsidRPr="00A16ED6" w:rsidRDefault="004128E2" w:rsidP="00A851DA">
      <w:pPr>
        <w:rPr>
          <w:lang w:val="en-US"/>
        </w:rPr>
      </w:pPr>
      <w:r w:rsidRPr="00A16ED6">
        <w:rPr>
          <w:noProof/>
          <w:lang w:val="en-US"/>
        </w:rPr>
        <mc:AlternateContent>
          <mc:Choice Requires="wps">
            <w:drawing>
              <wp:anchor distT="0" distB="0" distL="114300" distR="114300" simplePos="0" relativeHeight="251660288" behindDoc="0" locked="0" layoutInCell="1" allowOverlap="1">
                <wp:simplePos x="0" y="0"/>
                <wp:positionH relativeFrom="column">
                  <wp:posOffset>2889885</wp:posOffset>
                </wp:positionH>
                <wp:positionV relativeFrom="paragraph">
                  <wp:posOffset>99695</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CB6B79" w:rsidRDefault="00CB6B79" w:rsidP="00405895">
                            <w:pPr>
                              <w:jc w:val="center"/>
                              <w:rPr>
                                <w:b/>
                                <w:bCs/>
                                <w:color w:val="002060"/>
                                <w:sz w:val="44"/>
                                <w:szCs w:val="40"/>
                              </w:rPr>
                            </w:pPr>
                            <w:r>
                              <w:rPr>
                                <w:sz w:val="24"/>
                              </w:rPr>
                              <w:t xml:space="preserve">   </w:t>
                            </w:r>
                            <w:r>
                              <w:rPr>
                                <w:b/>
                                <w:bCs/>
                                <w:color w:val="002060"/>
                                <w:sz w:val="44"/>
                                <w:szCs w:val="40"/>
                              </w:rPr>
                              <w:t>Assignment Cover Sheet</w:t>
                            </w:r>
                          </w:p>
                          <w:p w:rsidR="00CB6B79" w:rsidRDefault="00CB6B79"/>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Text Box 2" o:spid="_x0000_s1026" type="#_x0000_t202" style="position:absolute;margin-left:227.55pt;margin-top:7.85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" stroked="f">
                <v:textbox>
                  <w:txbxContent>
                    <w:p w:rsidR="00CB6B79" w:rsidRDefault="00CB6B79" w:rsidP="00405895">
                      <w:pPr>
                        <w:jc w:val="center"/>
                        <w:rPr>
                          <w:b/>
                          <w:bCs/>
                          <w:color w:val="002060"/>
                          <w:sz w:val="44"/>
                          <w:szCs w:val="40"/>
                        </w:rPr>
                      </w:pPr>
                      <w:r>
                        <w:rPr>
                          <w:sz w:val="24"/>
                        </w:rPr>
                        <w:t xml:space="preserve">   </w:t>
                      </w:r>
                      <w:r>
                        <w:rPr>
                          <w:b/>
                          <w:bCs/>
                          <w:color w:val="002060"/>
                          <w:sz w:val="44"/>
                          <w:szCs w:val="40"/>
                        </w:rPr>
                        <w:t>Assignment Cover Sheet</w:t>
                      </w:r>
                    </w:p>
                    <w:p w:rsidR="00CB6B79" w:rsidRDefault="00CB6B79"/>
                  </w:txbxContent>
                </v:textbox>
              </v:shape>
            </w:pict>
          </mc:Fallback>
        </mc:AlternateContent>
      </w:r>
    </w:p>
    <w:p w:rsidR="00607874" w:rsidRPr="00A16ED6" w:rsidRDefault="00607874" w:rsidP="00A851DA">
      <w:pPr>
        <w:rPr>
          <w:lang w:val="en-US"/>
        </w:rPr>
      </w:pPr>
    </w:p>
    <w:p w:rsidR="00607874" w:rsidRPr="00A16ED6" w:rsidRDefault="00607874" w:rsidP="00A851DA">
      <w:pPr>
        <w:rPr>
          <w:lang w:val="en-US"/>
        </w:rPr>
      </w:pPr>
    </w:p>
    <w:p w:rsidR="00607874" w:rsidRPr="00A16ED6" w:rsidRDefault="00607874" w:rsidP="00A851DA">
      <w:pPr>
        <w:rPr>
          <w:lang w:val="en-US"/>
        </w:rPr>
      </w:pPr>
    </w:p>
    <w:tbl>
      <w:tblPr>
        <w:tblStyle w:val="TableGrid"/>
        <w:tblW w:w="0" w:type="auto"/>
        <w:tblLook w:val="04A0" w:firstRow="1" w:lastRow="0" w:firstColumn="1" w:lastColumn="0" w:noHBand="0" w:noVBand="1"/>
      </w:tblPr>
      <w:tblGrid>
        <w:gridCol w:w="2522"/>
        <w:gridCol w:w="6494"/>
      </w:tblGrid>
      <w:tr w:rsidR="00A851DA" w:rsidRPr="00A16E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6ED6" w:rsidRDefault="00A851DA">
            <w:pPr>
              <w:rPr>
                <w:b/>
                <w:color w:val="002060"/>
              </w:rPr>
            </w:pPr>
            <w:r w:rsidRPr="00A16ED6">
              <w:rPr>
                <w:b/>
                <w:color w:val="002060"/>
              </w:rPr>
              <w:t>Student Name:</w:t>
            </w:r>
          </w:p>
        </w:tc>
        <w:tc>
          <w:tcPr>
            <w:tcW w:w="6676" w:type="dxa"/>
            <w:tcBorders>
              <w:top w:val="single" w:sz="4" w:space="0" w:color="auto"/>
              <w:left w:val="single" w:sz="4" w:space="0" w:color="auto"/>
              <w:bottom w:val="single" w:sz="4" w:space="0" w:color="auto"/>
              <w:right w:val="single" w:sz="4" w:space="0" w:color="auto"/>
            </w:tcBorders>
            <w:hideMark/>
          </w:tcPr>
          <w:p w:rsidR="00A851DA" w:rsidRPr="00A16ED6" w:rsidRDefault="00DF2E9C">
            <w:pPr>
              <w:pStyle w:val="Default"/>
              <w:rPr>
                <w:rFonts w:asciiTheme="minorHAnsi" w:hAnsiTheme="minorHAnsi"/>
              </w:rPr>
            </w:pPr>
            <w:r w:rsidRPr="00A16ED6">
              <w:rPr>
                <w:rFonts w:asciiTheme="minorHAnsi" w:hAnsiTheme="minorHAnsi"/>
              </w:rPr>
              <w:t>Rajeev Chawla</w:t>
            </w:r>
          </w:p>
        </w:tc>
      </w:tr>
      <w:tr w:rsidR="00A851DA" w:rsidRPr="00A16E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6ED6" w:rsidRDefault="00A851DA">
            <w:pPr>
              <w:rPr>
                <w:b/>
                <w:color w:val="002060"/>
              </w:rPr>
            </w:pPr>
            <w:r w:rsidRPr="00A16ED6">
              <w:rPr>
                <w:b/>
                <w:color w:val="002060"/>
              </w:rPr>
              <w:t>Student Number:</w:t>
            </w:r>
          </w:p>
        </w:tc>
        <w:tc>
          <w:tcPr>
            <w:tcW w:w="6676" w:type="dxa"/>
            <w:tcBorders>
              <w:top w:val="single" w:sz="4" w:space="0" w:color="auto"/>
              <w:left w:val="single" w:sz="4" w:space="0" w:color="auto"/>
              <w:bottom w:val="single" w:sz="4" w:space="0" w:color="auto"/>
              <w:right w:val="single" w:sz="4" w:space="0" w:color="auto"/>
            </w:tcBorders>
          </w:tcPr>
          <w:p w:rsidR="00A851DA" w:rsidRPr="00A16ED6" w:rsidRDefault="00DF2E9C">
            <w:pPr>
              <w:pStyle w:val="Default"/>
              <w:rPr>
                <w:rFonts w:asciiTheme="minorHAnsi" w:hAnsiTheme="minorHAnsi"/>
              </w:rPr>
            </w:pPr>
            <w:r w:rsidRPr="00A16ED6">
              <w:rPr>
                <w:rFonts w:asciiTheme="minorHAnsi" w:hAnsiTheme="minorHAnsi"/>
              </w:rPr>
              <w:t>1537</w:t>
            </w:r>
          </w:p>
        </w:tc>
      </w:tr>
      <w:tr w:rsidR="00A851DA" w:rsidRPr="00A16E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6ED6" w:rsidRDefault="00A851DA">
            <w:pPr>
              <w:rPr>
                <w:b/>
                <w:color w:val="002060"/>
              </w:rPr>
            </w:pPr>
            <w:r w:rsidRPr="00A16ED6">
              <w:rPr>
                <w:b/>
                <w:color w:val="002060"/>
              </w:rPr>
              <w:t>Course:</w:t>
            </w:r>
          </w:p>
        </w:tc>
        <w:tc>
          <w:tcPr>
            <w:tcW w:w="6676" w:type="dxa"/>
            <w:tcBorders>
              <w:top w:val="single" w:sz="4" w:space="0" w:color="auto"/>
              <w:left w:val="single" w:sz="4" w:space="0" w:color="auto"/>
              <w:bottom w:val="single" w:sz="4" w:space="0" w:color="auto"/>
              <w:right w:val="single" w:sz="4" w:space="0" w:color="auto"/>
            </w:tcBorders>
            <w:hideMark/>
          </w:tcPr>
          <w:p w:rsidR="00A851DA" w:rsidRPr="00A16ED6" w:rsidRDefault="00DF2E9C">
            <w:pPr>
              <w:pStyle w:val="Default"/>
              <w:rPr>
                <w:rFonts w:asciiTheme="minorHAnsi" w:hAnsiTheme="minorHAnsi"/>
              </w:rPr>
            </w:pPr>
            <w:r w:rsidRPr="00A16ED6">
              <w:rPr>
                <w:rFonts w:asciiTheme="minorHAnsi" w:hAnsiTheme="minorHAnsi"/>
              </w:rPr>
              <w:t>Diploma in Forensic Accounting</w:t>
            </w:r>
          </w:p>
        </w:tc>
      </w:tr>
      <w:tr w:rsidR="00A851DA" w:rsidRPr="00A16ED6" w:rsidTr="00591365">
        <w:tc>
          <w:tcPr>
            <w:tcW w:w="2566"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A16ED6" w:rsidRDefault="00A851DA">
            <w:pPr>
              <w:rPr>
                <w:b/>
                <w:color w:val="002060"/>
              </w:rPr>
            </w:pPr>
            <w:r w:rsidRPr="00A16ED6">
              <w:rPr>
                <w:b/>
                <w:color w:val="002060"/>
              </w:rPr>
              <w:t>Assignment NO:</w:t>
            </w:r>
          </w:p>
        </w:tc>
        <w:tc>
          <w:tcPr>
            <w:tcW w:w="6676" w:type="dxa"/>
            <w:tcBorders>
              <w:top w:val="single" w:sz="4" w:space="0" w:color="auto"/>
              <w:left w:val="single" w:sz="4" w:space="0" w:color="auto"/>
              <w:bottom w:val="single" w:sz="4" w:space="0" w:color="auto"/>
              <w:right w:val="single" w:sz="4" w:space="0" w:color="auto"/>
            </w:tcBorders>
            <w:hideMark/>
          </w:tcPr>
          <w:p w:rsidR="00A851DA" w:rsidRPr="00A16ED6" w:rsidRDefault="0012176A">
            <w:r w:rsidRPr="00A16ED6">
              <w:t>11</w:t>
            </w:r>
          </w:p>
        </w:tc>
      </w:tr>
    </w:tbl>
    <w:p w:rsidR="00CC2FB3" w:rsidRPr="00A16ED6" w:rsidRDefault="00CC2FB3" w:rsidP="00A851DA">
      <w:pPr>
        <w:rPr>
          <w:b/>
          <w:lang w:val="en-US"/>
        </w:rPr>
      </w:pPr>
    </w:p>
    <w:p w:rsidR="00443E6F" w:rsidRPr="00A16ED6" w:rsidRDefault="00527C11" w:rsidP="00A851DA">
      <w:pPr>
        <w:rPr>
          <w:b/>
          <w:sz w:val="28"/>
          <w:lang w:val="en-US"/>
        </w:rPr>
      </w:pPr>
      <w:r w:rsidRPr="00A16ED6">
        <w:rPr>
          <w:b/>
          <w:sz w:val="28"/>
          <w:lang w:val="en-US"/>
        </w:rPr>
        <w:t>Marking Criteria:</w:t>
      </w:r>
    </w:p>
    <w:p w:rsidR="00443E6F" w:rsidRPr="00A16ED6" w:rsidRDefault="00527C11" w:rsidP="00A851DA">
      <w:pPr>
        <w:rPr>
          <w:lang w:val="en-US"/>
        </w:rPr>
      </w:pPr>
      <w:r w:rsidRPr="00A16ED6">
        <w:rPr>
          <w:lang w:val="en-US"/>
        </w:rPr>
        <w:t>We expect the learner</w:t>
      </w:r>
      <w:r w:rsidR="00443E6F" w:rsidRPr="00A16ED6">
        <w:rPr>
          <w:lang w:val="en-US"/>
        </w:rPr>
        <w:t>s</w:t>
      </w:r>
      <w:r w:rsidRPr="00A16ED6">
        <w:rPr>
          <w:lang w:val="en-US"/>
        </w:rPr>
        <w:t xml:space="preserve"> to write minimum one well expressed point in</w:t>
      </w:r>
      <w:r w:rsidR="00443E6F" w:rsidRPr="00A16ED6">
        <w:rPr>
          <w:lang w:val="en-US"/>
        </w:rPr>
        <w:t xml:space="preserve"> </w:t>
      </w:r>
      <w:r w:rsidRPr="00A16ED6">
        <w:rPr>
          <w:lang w:val="en-US"/>
        </w:rPr>
        <w:t>three lines</w:t>
      </w:r>
      <w:r w:rsidR="00443E6F" w:rsidRPr="00A16ED6">
        <w:rPr>
          <w:lang w:val="en-US"/>
        </w:rPr>
        <w:t xml:space="preserve"> against each allocated mark. This means one need</w:t>
      </w:r>
      <w:r w:rsidR="009E41F4" w:rsidRPr="00A16ED6">
        <w:rPr>
          <w:lang w:val="en-US"/>
        </w:rPr>
        <w:t>s</w:t>
      </w:r>
      <w:r w:rsidR="00443E6F" w:rsidRPr="00A16ED6">
        <w:rPr>
          <w:lang w:val="en-US"/>
        </w:rPr>
        <w:t xml:space="preserve"> to write 15 lines with </w:t>
      </w:r>
      <w:r w:rsidR="00402786" w:rsidRPr="00A16ED6">
        <w:rPr>
          <w:lang w:val="en-US"/>
        </w:rPr>
        <w:t>5 well expressed</w:t>
      </w:r>
      <w:r w:rsidR="00443E6F" w:rsidRPr="00A16ED6">
        <w:rPr>
          <w:lang w:val="en-US"/>
        </w:rPr>
        <w:t xml:space="preserve"> points to get high grades for a 5 marks question.</w:t>
      </w:r>
    </w:p>
    <w:p w:rsidR="00527C11" w:rsidRPr="00A16ED6" w:rsidRDefault="00687EE8" w:rsidP="00A851DA">
      <w:pPr>
        <w:rPr>
          <w:lang w:val="en-US"/>
        </w:rPr>
      </w:pPr>
      <w:r w:rsidRPr="00A16ED6">
        <w:rPr>
          <w:lang w:val="en-US"/>
        </w:rPr>
        <w:t xml:space="preserve">For high grades use </w:t>
      </w:r>
      <w:r w:rsidR="00527C11" w:rsidRPr="00A16ED6">
        <w:rPr>
          <w:lang w:val="en-US"/>
        </w:rPr>
        <w:t xml:space="preserve">examples and illustrations </w:t>
      </w:r>
      <w:r w:rsidR="00443E6F" w:rsidRPr="00A16ED6">
        <w:rPr>
          <w:lang w:val="en-US"/>
        </w:rPr>
        <w:t>where appropriate</w:t>
      </w:r>
      <w:r w:rsidRPr="00A16ED6">
        <w:rPr>
          <w:lang w:val="en-US"/>
        </w:rPr>
        <w:t>.</w:t>
      </w:r>
      <w:r w:rsidR="00443E6F" w:rsidRPr="00A16ED6">
        <w:rPr>
          <w:lang w:val="en-US"/>
        </w:rPr>
        <w:t xml:space="preserve"> </w:t>
      </w:r>
    </w:p>
    <w:tbl>
      <w:tblPr>
        <w:tblStyle w:val="TableGrid"/>
        <w:tblW w:w="0" w:type="auto"/>
        <w:tblLook w:val="04A0" w:firstRow="1" w:lastRow="0" w:firstColumn="1" w:lastColumn="0" w:noHBand="0" w:noVBand="1"/>
      </w:tblPr>
      <w:tblGrid>
        <w:gridCol w:w="9016"/>
      </w:tblGrid>
      <w:tr w:rsidR="00CC2FB3" w:rsidRPr="00A16ED6" w:rsidTr="00F66397">
        <w:tc>
          <w:tcPr>
            <w:tcW w:w="9016" w:type="dxa"/>
          </w:tcPr>
          <w:p w:rsidR="00CC2FB3" w:rsidRPr="00A16ED6" w:rsidRDefault="00DF2E9C" w:rsidP="004812ED">
            <w:pPr>
              <w:pStyle w:val="ListParagraph"/>
              <w:numPr>
                <w:ilvl w:val="0"/>
                <w:numId w:val="1"/>
              </w:numPr>
              <w:rPr>
                <w:rFonts w:ascii="Arial" w:hAnsi="Arial" w:cs="Arial"/>
                <w:b/>
                <w:sz w:val="24"/>
                <w:szCs w:val="24"/>
              </w:rPr>
            </w:pPr>
            <w:r w:rsidRPr="00A16ED6">
              <w:rPr>
                <w:rFonts w:ascii="Arial" w:hAnsi="Arial" w:cs="Arial"/>
                <w:b/>
                <w:sz w:val="24"/>
                <w:szCs w:val="24"/>
              </w:rPr>
              <w:t>Short Questions</w:t>
            </w:r>
          </w:p>
          <w:p w:rsidR="00DF2E9C" w:rsidRPr="00A16ED6" w:rsidRDefault="00DF2E9C" w:rsidP="00DF2E9C">
            <w:pPr>
              <w:ind w:left="360"/>
              <w:rPr>
                <w:rFonts w:ascii="Arial" w:hAnsi="Arial" w:cs="Arial"/>
                <w:sz w:val="24"/>
                <w:szCs w:val="24"/>
              </w:rPr>
            </w:pPr>
          </w:p>
          <w:p w:rsidR="006703AE" w:rsidRPr="00A16ED6" w:rsidRDefault="000838FA" w:rsidP="000838FA">
            <w:pPr>
              <w:pStyle w:val="ListParagraph"/>
              <w:numPr>
                <w:ilvl w:val="0"/>
                <w:numId w:val="2"/>
              </w:numPr>
              <w:rPr>
                <w:rFonts w:ascii="Arial" w:hAnsi="Arial" w:cs="Arial"/>
                <w:b/>
                <w:sz w:val="24"/>
                <w:szCs w:val="24"/>
              </w:rPr>
            </w:pPr>
            <w:r w:rsidRPr="00A16ED6">
              <w:rPr>
                <w:rFonts w:ascii="Arial" w:hAnsi="Arial" w:cs="Arial"/>
                <w:b/>
                <w:sz w:val="24"/>
                <w:szCs w:val="24"/>
              </w:rPr>
              <w:t>What is Computer Forensics?</w:t>
            </w:r>
          </w:p>
          <w:p w:rsidR="00872EA0" w:rsidRPr="00A16ED6" w:rsidRDefault="00872EA0" w:rsidP="00961901">
            <w:pPr>
              <w:pStyle w:val="ListParagraph"/>
              <w:ind w:left="1080"/>
              <w:jc w:val="both"/>
              <w:rPr>
                <w:rFonts w:ascii="Arial" w:hAnsi="Arial" w:cs="Arial"/>
                <w:sz w:val="24"/>
                <w:szCs w:val="24"/>
              </w:rPr>
            </w:pPr>
          </w:p>
          <w:p w:rsidR="00A31ECB" w:rsidRPr="00A16ED6" w:rsidRDefault="000E5020" w:rsidP="000E5020">
            <w:pPr>
              <w:pStyle w:val="ListParagraph"/>
              <w:ind w:left="1080"/>
              <w:jc w:val="both"/>
            </w:pPr>
            <w:r w:rsidRPr="00A16ED6">
              <w:rPr>
                <w:rFonts w:ascii="Arial" w:hAnsi="Arial" w:cs="Arial"/>
                <w:sz w:val="24"/>
                <w:szCs w:val="24"/>
              </w:rPr>
              <w:t>Computer Forensics is a branch of digital forensic science pertaining to evidence found in computers and digital storage media. The goal of computer forensics is to examine digital media in a forensically sound manner with the aim of identifying, preserving, recovering, analyzing and presenting facts and opinions about the digital information. It is associated mostly with the investigation of a wide variety of computer crime but can also be used in civil proceedings. It involves similar techniques and principles to data recovery, but with additional guidelines and practices designed to create a legal audit trail. It has been used in a number of high-profile cases and is becoming widely accepted as reliable within U.S. and European court systems.</w:t>
            </w:r>
          </w:p>
          <w:p w:rsidR="00CA1981" w:rsidRPr="00A16ED6" w:rsidRDefault="00CA1981" w:rsidP="00CA1981">
            <w:pPr>
              <w:pStyle w:val="ListParagraph"/>
              <w:ind w:left="1080"/>
              <w:jc w:val="both"/>
              <w:rPr>
                <w:rFonts w:ascii="Arial" w:hAnsi="Arial" w:cs="Arial"/>
                <w:sz w:val="24"/>
                <w:szCs w:val="24"/>
              </w:rPr>
            </w:pPr>
          </w:p>
          <w:p w:rsidR="00693681" w:rsidRPr="00A16ED6" w:rsidRDefault="000838FA" w:rsidP="000838FA">
            <w:pPr>
              <w:pStyle w:val="ListParagraph"/>
              <w:numPr>
                <w:ilvl w:val="0"/>
                <w:numId w:val="2"/>
              </w:numPr>
              <w:jc w:val="both"/>
              <w:rPr>
                <w:rFonts w:ascii="Arial" w:hAnsi="Arial" w:cs="Arial"/>
                <w:b/>
                <w:sz w:val="24"/>
                <w:szCs w:val="24"/>
              </w:rPr>
            </w:pPr>
            <w:r w:rsidRPr="00A16ED6">
              <w:rPr>
                <w:rFonts w:ascii="Arial" w:hAnsi="Arial" w:cs="Arial"/>
                <w:b/>
                <w:sz w:val="24"/>
                <w:szCs w:val="24"/>
              </w:rPr>
              <w:t>Why are computer forensic engagements are carried out?</w:t>
            </w:r>
          </w:p>
          <w:p w:rsidR="006703AE" w:rsidRPr="00A16ED6" w:rsidRDefault="006703AE" w:rsidP="006703AE">
            <w:pPr>
              <w:pStyle w:val="ListParagraph"/>
              <w:ind w:left="1080"/>
              <w:jc w:val="both"/>
              <w:rPr>
                <w:rFonts w:ascii="Arial" w:hAnsi="Arial" w:cs="Arial"/>
                <w:b/>
                <w:sz w:val="24"/>
                <w:szCs w:val="24"/>
              </w:rPr>
            </w:pPr>
          </w:p>
          <w:p w:rsidR="007170E0" w:rsidRPr="00A16ED6" w:rsidRDefault="000E5020" w:rsidP="000E5020">
            <w:pPr>
              <w:pStyle w:val="ListParagraph"/>
              <w:ind w:left="1080"/>
              <w:jc w:val="both"/>
              <w:rPr>
                <w:rFonts w:ascii="Arial" w:hAnsi="Arial" w:cs="Arial"/>
                <w:sz w:val="24"/>
                <w:szCs w:val="24"/>
              </w:rPr>
            </w:pPr>
            <w:r w:rsidRPr="00A16ED6">
              <w:rPr>
                <w:rFonts w:ascii="Arial" w:hAnsi="Arial" w:cs="Arial"/>
                <w:sz w:val="24"/>
                <w:szCs w:val="24"/>
              </w:rPr>
              <w:t xml:space="preserve">Computer forensics is an important part of fraud investigation. It helps in determining the key players involved in the fraud, the information possessed by those players, the time when they acquired that information, the documents to which those involved in the fraud had access, the actions they took, the people with whom they communicated, and their efforts, if any, to hide their actions. Forensic accountants are able to </w:t>
            </w:r>
            <w:r w:rsidR="00D31F62" w:rsidRPr="00A16ED6">
              <w:rPr>
                <w:rFonts w:ascii="Arial" w:hAnsi="Arial" w:cs="Arial"/>
                <w:sz w:val="24"/>
                <w:szCs w:val="24"/>
              </w:rPr>
              <w:t>analyze data with the help of tools where 100% information can be analyzed without relying on sample. This would be a very tedious process without the use of computer-assisted data analysis.</w:t>
            </w:r>
          </w:p>
          <w:p w:rsidR="009A5D6A" w:rsidRPr="00A16ED6" w:rsidRDefault="009A5D6A" w:rsidP="009A5D6A">
            <w:pPr>
              <w:jc w:val="both"/>
              <w:rPr>
                <w:rFonts w:ascii="Arial" w:hAnsi="Arial" w:cs="Arial"/>
                <w:sz w:val="24"/>
                <w:szCs w:val="24"/>
              </w:rPr>
            </w:pPr>
          </w:p>
          <w:p w:rsidR="00693681" w:rsidRPr="00A16ED6" w:rsidRDefault="000838FA" w:rsidP="000838FA">
            <w:pPr>
              <w:pStyle w:val="ListParagraph"/>
              <w:numPr>
                <w:ilvl w:val="0"/>
                <w:numId w:val="2"/>
              </w:numPr>
              <w:jc w:val="both"/>
              <w:rPr>
                <w:rFonts w:ascii="Arial" w:hAnsi="Arial" w:cs="Arial"/>
                <w:b/>
                <w:sz w:val="24"/>
                <w:szCs w:val="24"/>
              </w:rPr>
            </w:pPr>
            <w:r w:rsidRPr="00A16ED6">
              <w:rPr>
                <w:rFonts w:ascii="Arial" w:hAnsi="Arial" w:cs="Arial"/>
                <w:b/>
                <w:sz w:val="24"/>
                <w:szCs w:val="24"/>
              </w:rPr>
              <w:t>Name some sources from which data can be retrieved.</w:t>
            </w:r>
          </w:p>
          <w:p w:rsidR="006703AE" w:rsidRPr="00A16ED6" w:rsidRDefault="006703AE" w:rsidP="006703AE">
            <w:pPr>
              <w:pStyle w:val="ListParagraph"/>
              <w:ind w:left="1080"/>
              <w:jc w:val="both"/>
              <w:rPr>
                <w:rFonts w:ascii="Arial" w:hAnsi="Arial" w:cs="Arial"/>
                <w:b/>
                <w:sz w:val="24"/>
                <w:szCs w:val="24"/>
              </w:rPr>
            </w:pPr>
          </w:p>
          <w:p w:rsidR="00152D6F" w:rsidRPr="00A16ED6" w:rsidRDefault="00D31F62" w:rsidP="00872EA0">
            <w:pPr>
              <w:pStyle w:val="ListParagraph"/>
              <w:ind w:left="1080"/>
              <w:jc w:val="both"/>
              <w:rPr>
                <w:rFonts w:ascii="Arial" w:hAnsi="Arial" w:cs="Arial"/>
                <w:sz w:val="24"/>
                <w:szCs w:val="24"/>
              </w:rPr>
            </w:pPr>
            <w:r w:rsidRPr="00A16ED6">
              <w:rPr>
                <w:rFonts w:ascii="Arial" w:hAnsi="Arial" w:cs="Arial"/>
                <w:sz w:val="24"/>
                <w:szCs w:val="24"/>
              </w:rPr>
              <w:t>To properly carry out a forensic analysis, we must have a list of data sources for the assignment handy. Few of the common data sources are:</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Workstation Computers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Laptop Computers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Thumb drives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Tapes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Personal Digital Assistants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Emails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Voicemail</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Copiers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Mainframes and servers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Instant messengers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Scanners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Cell phones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CDs and DVDs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IP Telephones</w:t>
            </w:r>
          </w:p>
          <w:p w:rsidR="00D31F62" w:rsidRPr="00A16ED6" w:rsidRDefault="00D31F62" w:rsidP="00D31F62">
            <w:pPr>
              <w:pStyle w:val="ListParagraph"/>
              <w:numPr>
                <w:ilvl w:val="0"/>
                <w:numId w:val="9"/>
              </w:numPr>
              <w:jc w:val="both"/>
              <w:rPr>
                <w:rFonts w:ascii="Arial" w:hAnsi="Arial" w:cs="Arial"/>
                <w:sz w:val="24"/>
                <w:szCs w:val="24"/>
              </w:rPr>
            </w:pPr>
            <w:r w:rsidRPr="00A16ED6">
              <w:rPr>
                <w:rFonts w:ascii="Arial" w:hAnsi="Arial" w:cs="Arial"/>
                <w:sz w:val="24"/>
                <w:szCs w:val="24"/>
              </w:rPr>
              <w:t>Solid state storage</w:t>
            </w:r>
          </w:p>
          <w:p w:rsidR="00DB2E38" w:rsidRPr="00A16ED6" w:rsidRDefault="00DB2E38" w:rsidP="00DB2E38">
            <w:pPr>
              <w:pStyle w:val="ListParagraph"/>
              <w:ind w:left="1440"/>
              <w:jc w:val="both"/>
              <w:rPr>
                <w:rFonts w:ascii="Arial" w:hAnsi="Arial" w:cs="Arial"/>
                <w:sz w:val="24"/>
                <w:szCs w:val="24"/>
              </w:rPr>
            </w:pPr>
          </w:p>
          <w:p w:rsidR="00693681" w:rsidRPr="00A16ED6" w:rsidRDefault="00194AA6" w:rsidP="00194AA6">
            <w:pPr>
              <w:pStyle w:val="ListParagraph"/>
              <w:numPr>
                <w:ilvl w:val="0"/>
                <w:numId w:val="2"/>
              </w:numPr>
              <w:rPr>
                <w:rFonts w:ascii="Arial" w:hAnsi="Arial" w:cs="Arial"/>
                <w:b/>
                <w:sz w:val="24"/>
                <w:szCs w:val="24"/>
              </w:rPr>
            </w:pPr>
            <w:r w:rsidRPr="00A16ED6">
              <w:rPr>
                <w:rFonts w:ascii="Arial" w:hAnsi="Arial" w:cs="Arial"/>
                <w:b/>
                <w:sz w:val="24"/>
                <w:szCs w:val="24"/>
              </w:rPr>
              <w:t>Explain the characteristics of a computer forensic analysis.</w:t>
            </w:r>
          </w:p>
          <w:p w:rsidR="006703AE" w:rsidRPr="00A16ED6" w:rsidRDefault="006703AE" w:rsidP="006703AE">
            <w:pPr>
              <w:pStyle w:val="ListParagraph"/>
              <w:ind w:left="1080"/>
              <w:rPr>
                <w:rFonts w:ascii="Arial" w:hAnsi="Arial" w:cs="Arial"/>
                <w:b/>
                <w:sz w:val="24"/>
                <w:szCs w:val="24"/>
              </w:rPr>
            </w:pPr>
          </w:p>
          <w:p w:rsidR="007C19EF" w:rsidRPr="00A16ED6" w:rsidRDefault="007C19EF" w:rsidP="007C19EF">
            <w:pPr>
              <w:pStyle w:val="ListParagraph"/>
              <w:ind w:left="1080"/>
              <w:jc w:val="both"/>
              <w:rPr>
                <w:rFonts w:ascii="Arial" w:hAnsi="Arial" w:cs="Arial"/>
                <w:sz w:val="24"/>
                <w:szCs w:val="24"/>
              </w:rPr>
            </w:pPr>
            <w:r w:rsidRPr="00A16ED6">
              <w:rPr>
                <w:rFonts w:ascii="Arial" w:hAnsi="Arial" w:cs="Arial"/>
                <w:sz w:val="24"/>
                <w:szCs w:val="24"/>
              </w:rPr>
              <w:t>Computer forensics best practices have to</w:t>
            </w:r>
            <w:r w:rsidRPr="00A16ED6">
              <w:rPr>
                <w:rFonts w:ascii="Arial" w:hAnsi="Arial" w:cs="Arial"/>
                <w:sz w:val="24"/>
                <w:szCs w:val="24"/>
              </w:rPr>
              <w:t xml:space="preserve"> </w:t>
            </w:r>
            <w:r w:rsidRPr="00A16ED6">
              <w:rPr>
                <w:rFonts w:ascii="Arial" w:hAnsi="Arial" w:cs="Arial"/>
                <w:sz w:val="24"/>
                <w:szCs w:val="24"/>
              </w:rPr>
              <w:t>be systematic rather than ad hoc and temporary. A systematic computer forensic analysis has the</w:t>
            </w:r>
          </w:p>
          <w:p w:rsidR="007C19EF" w:rsidRPr="00A16ED6" w:rsidRDefault="007C19EF" w:rsidP="007C19EF">
            <w:pPr>
              <w:pStyle w:val="ListParagraph"/>
              <w:ind w:left="1080"/>
              <w:jc w:val="both"/>
              <w:rPr>
                <w:rFonts w:ascii="Arial" w:hAnsi="Arial" w:cs="Arial"/>
                <w:sz w:val="24"/>
                <w:szCs w:val="24"/>
              </w:rPr>
            </w:pPr>
            <w:r w:rsidRPr="00A16ED6">
              <w:rPr>
                <w:rFonts w:ascii="Arial" w:hAnsi="Arial" w:cs="Arial"/>
                <w:sz w:val="24"/>
                <w:szCs w:val="24"/>
              </w:rPr>
              <w:t>following characteristics:</w:t>
            </w:r>
          </w:p>
          <w:p w:rsidR="007C19EF" w:rsidRPr="00A16ED6" w:rsidRDefault="007C19EF" w:rsidP="007C19EF">
            <w:pPr>
              <w:pStyle w:val="ListParagraph"/>
              <w:ind w:left="1080"/>
              <w:jc w:val="both"/>
              <w:rPr>
                <w:rFonts w:ascii="Arial" w:hAnsi="Arial" w:cs="Arial"/>
                <w:sz w:val="24"/>
                <w:szCs w:val="24"/>
              </w:rPr>
            </w:pPr>
            <w:r w:rsidRPr="00A16ED6">
              <w:rPr>
                <w:rFonts w:ascii="Arial" w:hAnsi="Arial" w:cs="Arial"/>
                <w:sz w:val="24"/>
                <w:szCs w:val="24"/>
              </w:rPr>
              <w:t>1.</w:t>
            </w:r>
            <w:r w:rsidRPr="00A16ED6">
              <w:rPr>
                <w:rFonts w:ascii="Arial" w:hAnsi="Arial" w:cs="Arial"/>
                <w:sz w:val="24"/>
                <w:szCs w:val="24"/>
              </w:rPr>
              <w:t xml:space="preserve"> Ability to apply sound and replicable methodologies.</w:t>
            </w:r>
          </w:p>
          <w:p w:rsidR="007C19EF" w:rsidRPr="00A16ED6" w:rsidRDefault="007C19EF" w:rsidP="007C19EF">
            <w:pPr>
              <w:pStyle w:val="ListParagraph"/>
              <w:ind w:left="1080"/>
              <w:jc w:val="both"/>
              <w:rPr>
                <w:rFonts w:ascii="Arial" w:hAnsi="Arial" w:cs="Arial"/>
                <w:sz w:val="24"/>
                <w:szCs w:val="24"/>
              </w:rPr>
            </w:pPr>
            <w:r w:rsidRPr="00A16ED6">
              <w:rPr>
                <w:rFonts w:ascii="Arial" w:hAnsi="Arial" w:cs="Arial"/>
                <w:sz w:val="24"/>
                <w:szCs w:val="24"/>
              </w:rPr>
              <w:t>2.</w:t>
            </w:r>
            <w:r w:rsidRPr="00A16ED6">
              <w:rPr>
                <w:rFonts w:ascii="Arial" w:hAnsi="Arial" w:cs="Arial"/>
                <w:sz w:val="24"/>
                <w:szCs w:val="24"/>
              </w:rPr>
              <w:t xml:space="preserve"> Using practices that have been able to withstand challenges in the past.</w:t>
            </w:r>
          </w:p>
          <w:p w:rsidR="007C19EF" w:rsidRPr="00A16ED6" w:rsidRDefault="007C19EF" w:rsidP="007C19EF">
            <w:pPr>
              <w:pStyle w:val="ListParagraph"/>
              <w:ind w:left="1080"/>
              <w:jc w:val="both"/>
              <w:rPr>
                <w:rFonts w:ascii="Arial" w:hAnsi="Arial" w:cs="Arial"/>
                <w:sz w:val="24"/>
                <w:szCs w:val="24"/>
              </w:rPr>
            </w:pPr>
            <w:r w:rsidRPr="00A16ED6">
              <w:rPr>
                <w:rFonts w:ascii="Arial" w:hAnsi="Arial" w:cs="Arial"/>
                <w:sz w:val="24"/>
                <w:szCs w:val="24"/>
              </w:rPr>
              <w:t>3.</w:t>
            </w:r>
            <w:r w:rsidRPr="00A16ED6">
              <w:rPr>
                <w:rFonts w:ascii="Arial" w:hAnsi="Arial" w:cs="Arial"/>
                <w:sz w:val="24"/>
                <w:szCs w:val="24"/>
              </w:rPr>
              <w:t xml:space="preserve"> Using software that is acceptable in the forensic profession.</w:t>
            </w:r>
          </w:p>
          <w:p w:rsidR="007C19EF" w:rsidRPr="00A16ED6" w:rsidRDefault="007C19EF" w:rsidP="007C19EF">
            <w:pPr>
              <w:pStyle w:val="ListParagraph"/>
              <w:ind w:left="1080"/>
              <w:jc w:val="both"/>
              <w:rPr>
                <w:rFonts w:ascii="Arial" w:hAnsi="Arial" w:cs="Arial"/>
                <w:sz w:val="24"/>
                <w:szCs w:val="24"/>
              </w:rPr>
            </w:pPr>
            <w:r w:rsidRPr="00A16ED6">
              <w:rPr>
                <w:rFonts w:ascii="Arial" w:hAnsi="Arial" w:cs="Arial"/>
                <w:sz w:val="24"/>
                <w:szCs w:val="24"/>
              </w:rPr>
              <w:t>4.</w:t>
            </w:r>
            <w:r w:rsidRPr="00A16ED6">
              <w:rPr>
                <w:rFonts w:ascii="Arial" w:hAnsi="Arial" w:cs="Arial"/>
                <w:sz w:val="24"/>
                <w:szCs w:val="24"/>
              </w:rPr>
              <w:t xml:space="preserve"> Ability to apply methods that yield reproducible results.</w:t>
            </w:r>
          </w:p>
          <w:p w:rsidR="005B6C90" w:rsidRPr="00A16ED6" w:rsidRDefault="007C19EF" w:rsidP="007C19EF">
            <w:pPr>
              <w:pStyle w:val="ListParagraph"/>
              <w:ind w:left="1080"/>
              <w:jc w:val="both"/>
              <w:rPr>
                <w:rFonts w:ascii="Arial" w:hAnsi="Arial" w:cs="Arial"/>
                <w:sz w:val="24"/>
                <w:szCs w:val="24"/>
              </w:rPr>
            </w:pPr>
            <w:r w:rsidRPr="00A16ED6">
              <w:rPr>
                <w:rFonts w:ascii="Arial" w:hAnsi="Arial" w:cs="Arial"/>
                <w:sz w:val="24"/>
                <w:szCs w:val="24"/>
              </w:rPr>
              <w:t>5.</w:t>
            </w:r>
            <w:r w:rsidRPr="00A16ED6">
              <w:rPr>
                <w:rFonts w:ascii="Arial" w:hAnsi="Arial" w:cs="Arial"/>
                <w:sz w:val="24"/>
                <w:szCs w:val="24"/>
              </w:rPr>
              <w:t xml:space="preserve"> Documenting everything comprehensively.</w:t>
            </w:r>
          </w:p>
          <w:p w:rsidR="002B2424" w:rsidRPr="00A16ED6" w:rsidRDefault="002B2424" w:rsidP="00107D4A">
            <w:pPr>
              <w:rPr>
                <w:rFonts w:ascii="Arial" w:hAnsi="Arial" w:cs="Arial"/>
                <w:b/>
                <w:sz w:val="24"/>
                <w:szCs w:val="24"/>
              </w:rPr>
            </w:pPr>
          </w:p>
          <w:p w:rsidR="00693681" w:rsidRPr="00A16ED6" w:rsidRDefault="00194AA6" w:rsidP="00194AA6">
            <w:pPr>
              <w:pStyle w:val="ListParagraph"/>
              <w:numPr>
                <w:ilvl w:val="0"/>
                <w:numId w:val="2"/>
              </w:numPr>
              <w:rPr>
                <w:rFonts w:ascii="Arial" w:hAnsi="Arial" w:cs="Arial"/>
                <w:b/>
                <w:sz w:val="24"/>
                <w:szCs w:val="24"/>
              </w:rPr>
            </w:pPr>
            <w:r w:rsidRPr="00A16ED6">
              <w:rPr>
                <w:rFonts w:ascii="Arial" w:hAnsi="Arial" w:cs="Arial"/>
                <w:b/>
                <w:sz w:val="24"/>
                <w:szCs w:val="24"/>
              </w:rPr>
              <w:t>What are the benefits of data analysis?</w:t>
            </w:r>
          </w:p>
          <w:p w:rsidR="006703AE" w:rsidRPr="00A16ED6" w:rsidRDefault="006703AE" w:rsidP="006703AE">
            <w:pPr>
              <w:pStyle w:val="ListParagraph"/>
              <w:ind w:left="1080"/>
              <w:rPr>
                <w:rFonts w:ascii="Arial" w:hAnsi="Arial" w:cs="Arial"/>
                <w:b/>
                <w:sz w:val="24"/>
                <w:szCs w:val="24"/>
              </w:rPr>
            </w:pPr>
          </w:p>
          <w:p w:rsidR="00D925B8" w:rsidRPr="00A16ED6" w:rsidRDefault="00D925B8" w:rsidP="00847902">
            <w:pPr>
              <w:pStyle w:val="ListParagraph"/>
              <w:ind w:left="1080"/>
              <w:jc w:val="both"/>
              <w:rPr>
                <w:rFonts w:ascii="Arial" w:hAnsi="Arial" w:cs="Arial"/>
                <w:sz w:val="24"/>
                <w:szCs w:val="24"/>
              </w:rPr>
            </w:pPr>
            <w:r w:rsidRPr="00A16ED6">
              <w:rPr>
                <w:rFonts w:ascii="Arial" w:hAnsi="Arial" w:cs="Arial"/>
                <w:sz w:val="24"/>
                <w:szCs w:val="24"/>
              </w:rPr>
              <w:t>Benefits of data analysis are as follows:</w:t>
            </w:r>
          </w:p>
          <w:p w:rsidR="00D925B8" w:rsidRPr="00A16ED6" w:rsidRDefault="00D925B8" w:rsidP="00D925B8">
            <w:pPr>
              <w:pStyle w:val="ListParagraph"/>
              <w:numPr>
                <w:ilvl w:val="0"/>
                <w:numId w:val="10"/>
              </w:numPr>
              <w:jc w:val="both"/>
              <w:rPr>
                <w:rFonts w:ascii="Arial" w:hAnsi="Arial" w:cs="Arial"/>
                <w:sz w:val="24"/>
                <w:szCs w:val="24"/>
              </w:rPr>
            </w:pPr>
            <w:r w:rsidRPr="00A16ED6">
              <w:rPr>
                <w:rFonts w:ascii="Arial" w:hAnsi="Arial" w:cs="Arial"/>
                <w:sz w:val="24"/>
                <w:szCs w:val="24"/>
              </w:rPr>
              <w:t xml:space="preserve">The ability to reduce </w:t>
            </w:r>
            <w:r w:rsidR="009F3655" w:rsidRPr="00A16ED6">
              <w:rPr>
                <w:rFonts w:ascii="Arial" w:hAnsi="Arial" w:cs="Arial"/>
                <w:sz w:val="24"/>
                <w:szCs w:val="24"/>
              </w:rPr>
              <w:t>or even eliminate sampling risk.</w:t>
            </w:r>
          </w:p>
          <w:p w:rsidR="00D925B8" w:rsidRPr="00A16ED6" w:rsidRDefault="00D925B8" w:rsidP="00D925B8">
            <w:pPr>
              <w:pStyle w:val="ListParagraph"/>
              <w:numPr>
                <w:ilvl w:val="0"/>
                <w:numId w:val="10"/>
              </w:numPr>
              <w:jc w:val="both"/>
              <w:rPr>
                <w:rFonts w:ascii="Arial" w:hAnsi="Arial" w:cs="Arial"/>
                <w:sz w:val="24"/>
                <w:szCs w:val="24"/>
              </w:rPr>
            </w:pPr>
            <w:r w:rsidRPr="00A16ED6">
              <w:rPr>
                <w:rFonts w:ascii="Arial" w:hAnsi="Arial" w:cs="Arial"/>
                <w:sz w:val="24"/>
                <w:szCs w:val="24"/>
              </w:rPr>
              <w:t>The comparison of relevant types of data from different systems or sources to show a more complete picture</w:t>
            </w:r>
            <w:r w:rsidR="009F3655" w:rsidRPr="00A16ED6">
              <w:rPr>
                <w:rFonts w:ascii="Arial" w:hAnsi="Arial" w:cs="Arial"/>
                <w:sz w:val="24"/>
                <w:szCs w:val="24"/>
              </w:rPr>
              <w:t>.</w:t>
            </w:r>
          </w:p>
          <w:p w:rsidR="009F3655" w:rsidRPr="00A16ED6" w:rsidRDefault="00D925B8" w:rsidP="005372FD">
            <w:pPr>
              <w:pStyle w:val="ListParagraph"/>
              <w:numPr>
                <w:ilvl w:val="0"/>
                <w:numId w:val="10"/>
              </w:numPr>
              <w:jc w:val="both"/>
              <w:rPr>
                <w:rFonts w:ascii="Arial" w:hAnsi="Arial" w:cs="Arial"/>
                <w:sz w:val="24"/>
                <w:szCs w:val="24"/>
              </w:rPr>
            </w:pPr>
            <w:r w:rsidRPr="00A16ED6">
              <w:rPr>
                <w:rFonts w:ascii="Arial" w:hAnsi="Arial" w:cs="Arial"/>
                <w:sz w:val="24"/>
                <w:szCs w:val="24"/>
              </w:rPr>
              <w:t>The ability to easily trend relevant data over periods of time</w:t>
            </w:r>
            <w:r w:rsidR="009F3655" w:rsidRPr="00A16ED6">
              <w:rPr>
                <w:rFonts w:ascii="Arial" w:hAnsi="Arial" w:cs="Arial"/>
                <w:sz w:val="24"/>
                <w:szCs w:val="24"/>
              </w:rPr>
              <w:t>.</w:t>
            </w:r>
          </w:p>
          <w:p w:rsidR="00D925B8" w:rsidRPr="00A16ED6" w:rsidRDefault="00D925B8" w:rsidP="005372FD">
            <w:pPr>
              <w:pStyle w:val="ListParagraph"/>
              <w:numPr>
                <w:ilvl w:val="0"/>
                <w:numId w:val="10"/>
              </w:numPr>
              <w:jc w:val="both"/>
              <w:rPr>
                <w:rFonts w:ascii="Arial" w:hAnsi="Arial" w:cs="Arial"/>
                <w:sz w:val="24"/>
                <w:szCs w:val="24"/>
              </w:rPr>
            </w:pPr>
            <w:r w:rsidRPr="00A16ED6">
              <w:rPr>
                <w:rFonts w:ascii="Arial" w:hAnsi="Arial" w:cs="Arial"/>
                <w:sz w:val="24"/>
                <w:szCs w:val="24"/>
              </w:rPr>
              <w:t>The quick identification and extraction of certain risk criteria from the entire data population for further analysis</w:t>
            </w:r>
            <w:r w:rsidR="009F3655" w:rsidRPr="00A16ED6">
              <w:rPr>
                <w:rFonts w:ascii="Arial" w:hAnsi="Arial" w:cs="Arial"/>
                <w:sz w:val="24"/>
                <w:szCs w:val="24"/>
              </w:rPr>
              <w:t>.</w:t>
            </w:r>
          </w:p>
          <w:p w:rsidR="00D925B8" w:rsidRPr="00A16ED6" w:rsidRDefault="00D925B8" w:rsidP="00D925B8">
            <w:pPr>
              <w:pStyle w:val="ListParagraph"/>
              <w:numPr>
                <w:ilvl w:val="0"/>
                <w:numId w:val="10"/>
              </w:numPr>
              <w:jc w:val="both"/>
              <w:rPr>
                <w:rFonts w:ascii="Arial" w:hAnsi="Arial" w:cs="Arial"/>
                <w:sz w:val="24"/>
                <w:szCs w:val="24"/>
              </w:rPr>
            </w:pPr>
            <w:r w:rsidRPr="00A16ED6">
              <w:rPr>
                <w:rFonts w:ascii="Arial" w:hAnsi="Arial" w:cs="Arial"/>
                <w:sz w:val="24"/>
                <w:szCs w:val="24"/>
              </w:rPr>
              <w:t>The testing for effectiveness of the control environment and policies in place by identifying attributes that violate rules</w:t>
            </w:r>
            <w:r w:rsidR="009F3655" w:rsidRPr="00A16ED6">
              <w:rPr>
                <w:rFonts w:ascii="Arial" w:hAnsi="Arial" w:cs="Arial"/>
                <w:sz w:val="24"/>
                <w:szCs w:val="24"/>
              </w:rPr>
              <w:t>.</w:t>
            </w:r>
          </w:p>
          <w:p w:rsidR="00847902" w:rsidRDefault="00D925B8" w:rsidP="00D925B8">
            <w:pPr>
              <w:pStyle w:val="ListParagraph"/>
              <w:numPr>
                <w:ilvl w:val="0"/>
                <w:numId w:val="10"/>
              </w:numPr>
              <w:jc w:val="both"/>
              <w:rPr>
                <w:rFonts w:ascii="Arial" w:hAnsi="Arial" w:cs="Arial"/>
                <w:sz w:val="24"/>
                <w:szCs w:val="24"/>
              </w:rPr>
            </w:pPr>
            <w:r w:rsidRPr="00A16ED6">
              <w:rPr>
                <w:rFonts w:ascii="Arial" w:hAnsi="Arial" w:cs="Arial"/>
                <w:sz w:val="24"/>
                <w:szCs w:val="24"/>
              </w:rPr>
              <w:t>The identifying trends of which company personnel, consultants and forensic accountants were unaware</w:t>
            </w:r>
            <w:r w:rsidR="009F3655" w:rsidRPr="00A16ED6">
              <w:rPr>
                <w:rFonts w:ascii="Arial" w:hAnsi="Arial" w:cs="Arial"/>
                <w:sz w:val="24"/>
                <w:szCs w:val="24"/>
              </w:rPr>
              <w:t>.</w:t>
            </w:r>
          </w:p>
          <w:p w:rsidR="00A16ED6" w:rsidRDefault="00A16ED6" w:rsidP="00A16ED6">
            <w:pPr>
              <w:pStyle w:val="ListParagraph"/>
              <w:ind w:left="1440"/>
              <w:jc w:val="both"/>
              <w:rPr>
                <w:rFonts w:ascii="Arial" w:hAnsi="Arial" w:cs="Arial"/>
                <w:sz w:val="24"/>
                <w:szCs w:val="24"/>
              </w:rPr>
            </w:pPr>
          </w:p>
          <w:p w:rsidR="00A16ED6" w:rsidRDefault="00A16ED6" w:rsidP="00A16ED6">
            <w:pPr>
              <w:pStyle w:val="ListParagraph"/>
              <w:ind w:left="1440"/>
              <w:jc w:val="both"/>
              <w:rPr>
                <w:rFonts w:ascii="Arial" w:hAnsi="Arial" w:cs="Arial"/>
                <w:sz w:val="24"/>
                <w:szCs w:val="24"/>
              </w:rPr>
            </w:pPr>
          </w:p>
          <w:p w:rsidR="00A16ED6" w:rsidRPr="00A16ED6" w:rsidRDefault="00A16ED6" w:rsidP="00A16ED6">
            <w:pPr>
              <w:pStyle w:val="ListParagraph"/>
              <w:ind w:left="1440"/>
              <w:jc w:val="both"/>
              <w:rPr>
                <w:rFonts w:ascii="Arial" w:hAnsi="Arial" w:cs="Arial"/>
                <w:sz w:val="24"/>
                <w:szCs w:val="24"/>
              </w:rPr>
            </w:pPr>
          </w:p>
          <w:p w:rsidR="00D90410" w:rsidRPr="00A16ED6" w:rsidRDefault="00D90410" w:rsidP="00440591">
            <w:pPr>
              <w:jc w:val="both"/>
              <w:rPr>
                <w:rFonts w:ascii="Arial" w:hAnsi="Arial" w:cs="Arial"/>
                <w:sz w:val="24"/>
                <w:szCs w:val="24"/>
              </w:rPr>
            </w:pPr>
          </w:p>
          <w:p w:rsidR="00D631BD" w:rsidRPr="00A16ED6" w:rsidRDefault="00194AA6" w:rsidP="00194AA6">
            <w:pPr>
              <w:pStyle w:val="ListParagraph"/>
              <w:numPr>
                <w:ilvl w:val="0"/>
                <w:numId w:val="1"/>
              </w:numPr>
              <w:rPr>
                <w:rFonts w:ascii="Arial" w:hAnsi="Arial" w:cs="Arial"/>
                <w:b/>
                <w:sz w:val="24"/>
                <w:szCs w:val="24"/>
              </w:rPr>
            </w:pPr>
            <w:r w:rsidRPr="00A16ED6">
              <w:rPr>
                <w:rFonts w:ascii="Arial" w:hAnsi="Arial" w:cs="Arial"/>
                <w:b/>
                <w:sz w:val="24"/>
                <w:szCs w:val="24"/>
              </w:rPr>
              <w:lastRenderedPageBreak/>
              <w:t>What are the legal factors that should be considered before starting computer forensic engagements?</w:t>
            </w:r>
          </w:p>
          <w:p w:rsidR="00693681" w:rsidRPr="00A16ED6" w:rsidRDefault="00693681" w:rsidP="00693681">
            <w:pPr>
              <w:pStyle w:val="ListParagraph"/>
              <w:rPr>
                <w:rFonts w:ascii="Arial" w:hAnsi="Arial" w:cs="Arial"/>
                <w:b/>
                <w:sz w:val="24"/>
                <w:szCs w:val="24"/>
              </w:rPr>
            </w:pPr>
          </w:p>
          <w:p w:rsidR="00594BFB" w:rsidRPr="00A16ED6" w:rsidRDefault="00555F08" w:rsidP="0012176A">
            <w:pPr>
              <w:pStyle w:val="ListParagraph"/>
              <w:ind w:left="1080"/>
              <w:rPr>
                <w:rFonts w:ascii="Arial" w:hAnsi="Arial" w:cs="Arial"/>
                <w:sz w:val="24"/>
                <w:szCs w:val="24"/>
              </w:rPr>
            </w:pPr>
            <w:r w:rsidRPr="00A16ED6">
              <w:rPr>
                <w:rFonts w:ascii="Arial" w:hAnsi="Arial" w:cs="Arial"/>
                <w:sz w:val="24"/>
                <w:szCs w:val="24"/>
              </w:rPr>
              <w:t>A few legal factors which need to be considered before starting a computer forensic engagement is:</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 xml:space="preserve">Is there a subpoena that allows </w:t>
            </w:r>
            <w:r w:rsidR="002D1A45" w:rsidRPr="00A16ED6">
              <w:rPr>
                <w:rFonts w:ascii="Arial" w:hAnsi="Arial" w:cs="Arial"/>
                <w:sz w:val="24"/>
                <w:szCs w:val="24"/>
              </w:rPr>
              <w:t xml:space="preserve">data </w:t>
            </w:r>
            <w:r w:rsidRPr="00A16ED6">
              <w:rPr>
                <w:rFonts w:ascii="Arial" w:hAnsi="Arial" w:cs="Arial"/>
                <w:sz w:val="24"/>
                <w:szCs w:val="24"/>
              </w:rPr>
              <w:t>collection?</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Is counsel available to the engagement team under privilege?</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Does the expert have the necessary qualifications and licenses to provide sound advice? In other</w:t>
            </w:r>
            <w:r w:rsidRPr="00A16ED6">
              <w:rPr>
                <w:rFonts w:ascii="Arial" w:hAnsi="Arial" w:cs="Arial"/>
                <w:sz w:val="24"/>
                <w:szCs w:val="24"/>
              </w:rPr>
              <w:t xml:space="preserve"> </w:t>
            </w:r>
            <w:r w:rsidRPr="00A16ED6">
              <w:rPr>
                <w:rFonts w:ascii="Arial" w:hAnsi="Arial" w:cs="Arial"/>
                <w:sz w:val="24"/>
                <w:szCs w:val="24"/>
              </w:rPr>
              <w:t>words, is the forensic accountant able to withstand challenges?</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According to state law, is it necessary for data to be collected and analyzed only by a licensed</w:t>
            </w:r>
            <w:r w:rsidRPr="00A16ED6">
              <w:rPr>
                <w:rFonts w:ascii="Arial" w:hAnsi="Arial" w:cs="Arial"/>
                <w:sz w:val="24"/>
                <w:szCs w:val="24"/>
              </w:rPr>
              <w:t xml:space="preserve"> </w:t>
            </w:r>
            <w:r w:rsidRPr="00A16ED6">
              <w:rPr>
                <w:rFonts w:ascii="Arial" w:hAnsi="Arial" w:cs="Arial"/>
                <w:sz w:val="24"/>
                <w:szCs w:val="24"/>
              </w:rPr>
              <w:t>private investigator?</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In cases where data are being collected internationally, is the engagement team aware of laws</w:t>
            </w:r>
            <w:r w:rsidRPr="00A16ED6">
              <w:rPr>
                <w:rFonts w:ascii="Arial" w:hAnsi="Arial" w:cs="Arial"/>
                <w:sz w:val="24"/>
                <w:szCs w:val="24"/>
              </w:rPr>
              <w:t xml:space="preserve"> </w:t>
            </w:r>
            <w:r w:rsidRPr="00A16ED6">
              <w:rPr>
                <w:rFonts w:ascii="Arial" w:hAnsi="Arial" w:cs="Arial"/>
                <w:sz w:val="24"/>
                <w:szCs w:val="24"/>
              </w:rPr>
              <w:t>pertaining to international privacy?</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Does the forensic accountant or client have legal authority to gather the data?</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Does the team know to whom the data belong, and are there any privacy concerns?</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Is the scope of the examination limited to relevant data?</w:t>
            </w:r>
          </w:p>
          <w:p w:rsidR="00555F08" w:rsidRPr="00A16ED6" w:rsidRDefault="00555F08" w:rsidP="00555F08">
            <w:pPr>
              <w:pStyle w:val="ListParagraph"/>
              <w:numPr>
                <w:ilvl w:val="0"/>
                <w:numId w:val="11"/>
              </w:numPr>
              <w:rPr>
                <w:rFonts w:ascii="Arial" w:hAnsi="Arial" w:cs="Arial"/>
                <w:sz w:val="24"/>
                <w:szCs w:val="24"/>
              </w:rPr>
            </w:pPr>
            <w:r w:rsidRPr="00A16ED6">
              <w:rPr>
                <w:rFonts w:ascii="Arial" w:hAnsi="Arial" w:cs="Arial"/>
                <w:sz w:val="24"/>
                <w:szCs w:val="24"/>
              </w:rPr>
              <w:t>Does the team expect to find data, such as those related to national security issues or child</w:t>
            </w:r>
            <w:r w:rsidRPr="00A16ED6">
              <w:rPr>
                <w:rFonts w:ascii="Arial" w:hAnsi="Arial" w:cs="Arial"/>
                <w:sz w:val="24"/>
                <w:szCs w:val="24"/>
              </w:rPr>
              <w:t xml:space="preserve"> </w:t>
            </w:r>
            <w:r w:rsidRPr="00A16ED6">
              <w:rPr>
                <w:rFonts w:ascii="Arial" w:hAnsi="Arial" w:cs="Arial"/>
                <w:sz w:val="24"/>
                <w:szCs w:val="24"/>
              </w:rPr>
              <w:t>pornography, on the devices that would need to be reported to law enforcement authorities?</w:t>
            </w:r>
          </w:p>
          <w:p w:rsidR="00194AA6" w:rsidRPr="00A16ED6" w:rsidRDefault="00194AA6" w:rsidP="0012176A">
            <w:pPr>
              <w:pStyle w:val="ListParagraph"/>
              <w:ind w:left="1080"/>
              <w:rPr>
                <w:rFonts w:ascii="Arial" w:hAnsi="Arial" w:cs="Arial"/>
                <w:sz w:val="24"/>
                <w:szCs w:val="24"/>
              </w:rPr>
            </w:pPr>
          </w:p>
          <w:p w:rsidR="00194AA6" w:rsidRPr="00A16ED6" w:rsidRDefault="00194AA6" w:rsidP="00194AA6">
            <w:pPr>
              <w:pStyle w:val="ListParagraph"/>
              <w:numPr>
                <w:ilvl w:val="0"/>
                <w:numId w:val="1"/>
              </w:numPr>
              <w:rPr>
                <w:rFonts w:ascii="Arial" w:hAnsi="Arial" w:cs="Arial"/>
                <w:b/>
                <w:sz w:val="24"/>
                <w:szCs w:val="24"/>
              </w:rPr>
            </w:pPr>
            <w:r w:rsidRPr="00A16ED6">
              <w:rPr>
                <w:rFonts w:ascii="Arial" w:hAnsi="Arial" w:cs="Arial"/>
                <w:b/>
                <w:sz w:val="24"/>
                <w:szCs w:val="24"/>
              </w:rPr>
              <w:t>What tools are used by forensic accounts for data analysis?</w:t>
            </w:r>
          </w:p>
          <w:p w:rsidR="0012176A" w:rsidRPr="00A16ED6" w:rsidRDefault="0012176A" w:rsidP="0012176A">
            <w:pPr>
              <w:pStyle w:val="ListParagraph"/>
              <w:ind w:left="1080"/>
              <w:rPr>
                <w:rFonts w:ascii="Arial" w:hAnsi="Arial" w:cs="Arial"/>
                <w:sz w:val="24"/>
                <w:szCs w:val="24"/>
              </w:rPr>
            </w:pPr>
          </w:p>
          <w:p w:rsidR="00194AA6" w:rsidRPr="00A16ED6" w:rsidRDefault="00851813" w:rsidP="00194AA6">
            <w:pPr>
              <w:pStyle w:val="ListParagraph"/>
              <w:ind w:left="1080"/>
              <w:rPr>
                <w:rFonts w:ascii="Arial" w:hAnsi="Arial" w:cs="Arial"/>
                <w:sz w:val="24"/>
                <w:szCs w:val="24"/>
              </w:rPr>
            </w:pPr>
            <w:r w:rsidRPr="00A16ED6">
              <w:rPr>
                <w:rFonts w:ascii="Arial" w:hAnsi="Arial" w:cs="Arial"/>
                <w:sz w:val="24"/>
                <w:szCs w:val="24"/>
              </w:rPr>
              <w:t>Some of the tools used by forensic accountants for data analysis are as follows:</w:t>
            </w:r>
          </w:p>
          <w:p w:rsidR="00E14A8E" w:rsidRPr="00A16ED6" w:rsidRDefault="00851813" w:rsidP="00E14A8E">
            <w:pPr>
              <w:pStyle w:val="ListParagraph"/>
              <w:numPr>
                <w:ilvl w:val="0"/>
                <w:numId w:val="12"/>
              </w:numPr>
              <w:rPr>
                <w:rFonts w:ascii="Arial" w:hAnsi="Arial" w:cs="Arial"/>
                <w:sz w:val="24"/>
                <w:szCs w:val="24"/>
              </w:rPr>
            </w:pPr>
            <w:r w:rsidRPr="00A16ED6">
              <w:rPr>
                <w:rFonts w:ascii="Arial" w:hAnsi="Arial" w:cs="Arial"/>
                <w:sz w:val="24"/>
                <w:szCs w:val="24"/>
              </w:rPr>
              <w:t xml:space="preserve">Basic Productivity Software </w:t>
            </w:r>
            <w:r w:rsidR="00E14A8E" w:rsidRPr="00A16ED6">
              <w:rPr>
                <w:rFonts w:ascii="Arial" w:hAnsi="Arial" w:cs="Arial"/>
                <w:sz w:val="24"/>
                <w:szCs w:val="24"/>
              </w:rPr>
              <w:t>–</w:t>
            </w:r>
            <w:r w:rsidRPr="00A16ED6">
              <w:rPr>
                <w:rFonts w:ascii="Arial" w:hAnsi="Arial" w:cs="Arial"/>
                <w:sz w:val="24"/>
                <w:szCs w:val="24"/>
              </w:rPr>
              <w:t xml:space="preserve"> </w:t>
            </w:r>
            <w:r w:rsidR="00E14A8E" w:rsidRPr="00A16ED6">
              <w:rPr>
                <w:rFonts w:ascii="Arial" w:hAnsi="Arial" w:cs="Arial"/>
                <w:sz w:val="24"/>
                <w:szCs w:val="24"/>
              </w:rPr>
              <w:t xml:space="preserve">These are application software dedicated to producing information, such as documents, presentations, worksheets, databases, charts, graphs, digital paintings, electronic music and digital video. </w:t>
            </w:r>
            <w:r w:rsidR="00E14A8E" w:rsidRPr="00A16ED6">
              <w:rPr>
                <w:rFonts w:ascii="Arial" w:hAnsi="Arial" w:cs="Arial"/>
                <w:sz w:val="24"/>
                <w:szCs w:val="24"/>
              </w:rPr>
              <w:t>The forensic accountant</w:t>
            </w:r>
          </w:p>
          <w:p w:rsidR="00851813" w:rsidRPr="00A16ED6" w:rsidRDefault="00E14A8E" w:rsidP="00E14A8E">
            <w:pPr>
              <w:pStyle w:val="ListParagraph"/>
              <w:ind w:left="1440"/>
              <w:rPr>
                <w:rFonts w:ascii="Arial" w:hAnsi="Arial" w:cs="Arial"/>
                <w:sz w:val="24"/>
                <w:szCs w:val="24"/>
              </w:rPr>
            </w:pPr>
            <w:r w:rsidRPr="00A16ED6">
              <w:rPr>
                <w:rFonts w:ascii="Arial" w:hAnsi="Arial" w:cs="Arial"/>
                <w:sz w:val="24"/>
                <w:szCs w:val="24"/>
              </w:rPr>
              <w:t>would need intermediate or</w:t>
            </w:r>
            <w:r w:rsidRPr="00A16ED6">
              <w:rPr>
                <w:rFonts w:ascii="Arial" w:hAnsi="Arial" w:cs="Arial"/>
                <w:sz w:val="24"/>
                <w:szCs w:val="24"/>
              </w:rPr>
              <w:t xml:space="preserve"> </w:t>
            </w:r>
            <w:r w:rsidRPr="00A16ED6">
              <w:rPr>
                <w:rFonts w:ascii="Arial" w:hAnsi="Arial" w:cs="Arial"/>
                <w:sz w:val="24"/>
                <w:szCs w:val="24"/>
              </w:rPr>
              <w:t>advanced expertise in the</w:t>
            </w:r>
            <w:r w:rsidRPr="00A16ED6">
              <w:rPr>
                <w:rFonts w:ascii="Arial" w:hAnsi="Arial" w:cs="Arial"/>
                <w:sz w:val="24"/>
                <w:szCs w:val="24"/>
              </w:rPr>
              <w:t xml:space="preserve"> </w:t>
            </w:r>
            <w:r w:rsidRPr="00A16ED6">
              <w:rPr>
                <w:rFonts w:ascii="Arial" w:hAnsi="Arial" w:cs="Arial"/>
                <w:sz w:val="24"/>
                <w:szCs w:val="24"/>
              </w:rPr>
              <w:t>use of the</w:t>
            </w:r>
            <w:r w:rsidRPr="00A16ED6">
              <w:rPr>
                <w:rFonts w:ascii="Arial" w:hAnsi="Arial" w:cs="Arial"/>
                <w:sz w:val="24"/>
                <w:szCs w:val="24"/>
              </w:rPr>
              <w:t xml:space="preserve"> </w:t>
            </w:r>
            <w:r w:rsidRPr="00A16ED6">
              <w:rPr>
                <w:rFonts w:ascii="Arial" w:hAnsi="Arial" w:cs="Arial"/>
                <w:sz w:val="24"/>
                <w:szCs w:val="24"/>
              </w:rPr>
              <w:t>product. They may</w:t>
            </w:r>
            <w:r w:rsidRPr="00A16ED6">
              <w:rPr>
                <w:rFonts w:ascii="Arial" w:hAnsi="Arial" w:cs="Arial"/>
                <w:sz w:val="24"/>
                <w:szCs w:val="24"/>
              </w:rPr>
              <w:t xml:space="preserve"> </w:t>
            </w:r>
            <w:r w:rsidRPr="00A16ED6">
              <w:rPr>
                <w:rFonts w:ascii="Arial" w:hAnsi="Arial" w:cs="Arial"/>
                <w:sz w:val="24"/>
                <w:szCs w:val="24"/>
              </w:rPr>
              <w:t>use software used for other</w:t>
            </w:r>
            <w:r w:rsidRPr="00A16ED6">
              <w:rPr>
                <w:rFonts w:ascii="Arial" w:hAnsi="Arial" w:cs="Arial"/>
                <w:sz w:val="24"/>
                <w:szCs w:val="24"/>
              </w:rPr>
              <w:t xml:space="preserve"> </w:t>
            </w:r>
            <w:r w:rsidRPr="00A16ED6">
              <w:rPr>
                <w:rFonts w:ascii="Arial" w:hAnsi="Arial" w:cs="Arial"/>
                <w:sz w:val="24"/>
                <w:szCs w:val="24"/>
              </w:rPr>
              <w:t>business purposes as well.</w:t>
            </w:r>
            <w:r w:rsidRPr="00A16ED6">
              <w:rPr>
                <w:rFonts w:ascii="Arial" w:hAnsi="Arial" w:cs="Arial"/>
                <w:sz w:val="24"/>
                <w:szCs w:val="24"/>
              </w:rPr>
              <w:t xml:space="preserve"> Example – Excel, Access.</w:t>
            </w:r>
          </w:p>
          <w:p w:rsidR="00E14A8E" w:rsidRPr="00A16ED6" w:rsidRDefault="00E14A8E" w:rsidP="002A4195">
            <w:pPr>
              <w:pStyle w:val="ListParagraph"/>
              <w:numPr>
                <w:ilvl w:val="0"/>
                <w:numId w:val="12"/>
              </w:numPr>
              <w:rPr>
                <w:rFonts w:ascii="Arial" w:hAnsi="Arial" w:cs="Arial"/>
                <w:sz w:val="24"/>
                <w:szCs w:val="24"/>
              </w:rPr>
            </w:pPr>
            <w:r w:rsidRPr="00A16ED6">
              <w:rPr>
                <w:rFonts w:ascii="Arial" w:hAnsi="Arial" w:cs="Arial"/>
                <w:sz w:val="24"/>
                <w:szCs w:val="24"/>
              </w:rPr>
              <w:t>Excel/Office Add-on Data</w:t>
            </w:r>
            <w:r w:rsidRPr="00A16ED6">
              <w:rPr>
                <w:rFonts w:ascii="Arial" w:hAnsi="Arial" w:cs="Arial"/>
                <w:sz w:val="24"/>
                <w:szCs w:val="24"/>
              </w:rPr>
              <w:t xml:space="preserve"> </w:t>
            </w:r>
            <w:r w:rsidRPr="00A16ED6">
              <w:rPr>
                <w:rFonts w:ascii="Arial" w:hAnsi="Arial" w:cs="Arial"/>
                <w:sz w:val="24"/>
                <w:szCs w:val="24"/>
              </w:rPr>
              <w:t>Analysis Software</w:t>
            </w:r>
            <w:r w:rsidRPr="00A16ED6">
              <w:rPr>
                <w:rFonts w:ascii="Arial" w:hAnsi="Arial" w:cs="Arial"/>
                <w:sz w:val="24"/>
                <w:szCs w:val="24"/>
              </w:rPr>
              <w:t xml:space="preserve"> – These are i</w:t>
            </w:r>
            <w:r w:rsidRPr="00A16ED6">
              <w:rPr>
                <w:rFonts w:ascii="Arial" w:hAnsi="Arial" w:cs="Arial"/>
                <w:sz w:val="24"/>
                <w:szCs w:val="24"/>
              </w:rPr>
              <w:t>ntuitive programs with user</w:t>
            </w:r>
            <w:r w:rsidRPr="00A16ED6">
              <w:rPr>
                <w:rFonts w:ascii="Arial" w:hAnsi="Arial" w:cs="Arial"/>
                <w:sz w:val="24"/>
                <w:szCs w:val="24"/>
              </w:rPr>
              <w:t xml:space="preserve"> </w:t>
            </w:r>
            <w:r w:rsidRPr="00A16ED6">
              <w:rPr>
                <w:rFonts w:ascii="Arial" w:hAnsi="Arial" w:cs="Arial"/>
                <w:sz w:val="24"/>
                <w:szCs w:val="24"/>
              </w:rPr>
              <w:t>friendly</w:t>
            </w:r>
            <w:r w:rsidRPr="00A16ED6">
              <w:rPr>
                <w:rFonts w:ascii="Arial" w:hAnsi="Arial" w:cs="Arial"/>
                <w:sz w:val="24"/>
                <w:szCs w:val="24"/>
              </w:rPr>
              <w:t xml:space="preserve"> </w:t>
            </w:r>
            <w:r w:rsidRPr="00A16ED6">
              <w:rPr>
                <w:rFonts w:ascii="Arial" w:hAnsi="Arial" w:cs="Arial"/>
                <w:sz w:val="24"/>
                <w:szCs w:val="24"/>
              </w:rPr>
              <w:t>utilities that</w:t>
            </w:r>
            <w:r w:rsidRPr="00A16ED6">
              <w:rPr>
                <w:rFonts w:ascii="Arial" w:hAnsi="Arial" w:cs="Arial"/>
                <w:sz w:val="24"/>
                <w:szCs w:val="24"/>
              </w:rPr>
              <w:t xml:space="preserve"> </w:t>
            </w:r>
            <w:r w:rsidRPr="00A16ED6">
              <w:rPr>
                <w:rFonts w:ascii="Arial" w:hAnsi="Arial" w:cs="Arial"/>
                <w:sz w:val="24"/>
                <w:szCs w:val="24"/>
              </w:rPr>
              <w:t>leverage Excel</w:t>
            </w:r>
            <w:r w:rsidRPr="00A16ED6">
              <w:rPr>
                <w:rFonts w:ascii="Arial" w:hAnsi="Arial" w:cs="Arial"/>
                <w:sz w:val="24"/>
                <w:szCs w:val="24"/>
              </w:rPr>
              <w:t xml:space="preserve"> </w:t>
            </w:r>
            <w:r w:rsidRPr="00A16ED6">
              <w:rPr>
                <w:rFonts w:ascii="Arial" w:hAnsi="Arial" w:cs="Arial"/>
                <w:sz w:val="24"/>
                <w:szCs w:val="24"/>
              </w:rPr>
              <w:t>and other Microsoft</w:t>
            </w:r>
            <w:r w:rsidRPr="00A16ED6">
              <w:rPr>
                <w:rFonts w:ascii="Arial" w:hAnsi="Arial" w:cs="Arial"/>
                <w:sz w:val="24"/>
                <w:szCs w:val="24"/>
              </w:rPr>
              <w:t xml:space="preserve"> </w:t>
            </w:r>
            <w:r w:rsidRPr="00A16ED6">
              <w:rPr>
                <w:rFonts w:ascii="Arial" w:hAnsi="Arial" w:cs="Arial"/>
                <w:sz w:val="24"/>
                <w:szCs w:val="24"/>
              </w:rPr>
              <w:t>products in order to perform</w:t>
            </w:r>
            <w:r w:rsidRPr="00A16ED6">
              <w:rPr>
                <w:rFonts w:ascii="Arial" w:hAnsi="Arial" w:cs="Arial"/>
                <w:sz w:val="24"/>
                <w:szCs w:val="24"/>
              </w:rPr>
              <w:t xml:space="preserve"> </w:t>
            </w:r>
            <w:r w:rsidRPr="00A16ED6">
              <w:rPr>
                <w:rFonts w:ascii="Arial" w:hAnsi="Arial" w:cs="Arial"/>
                <w:sz w:val="24"/>
                <w:szCs w:val="24"/>
              </w:rPr>
              <w:t>data</w:t>
            </w:r>
            <w:r w:rsidRPr="00A16ED6">
              <w:rPr>
                <w:rFonts w:ascii="Arial" w:hAnsi="Arial" w:cs="Arial"/>
                <w:sz w:val="24"/>
                <w:szCs w:val="24"/>
              </w:rPr>
              <w:t xml:space="preserve"> </w:t>
            </w:r>
            <w:r w:rsidRPr="00A16ED6">
              <w:rPr>
                <w:rFonts w:ascii="Arial" w:hAnsi="Arial" w:cs="Arial"/>
                <w:sz w:val="24"/>
                <w:szCs w:val="24"/>
              </w:rPr>
              <w:t>analysis. They enable users</w:t>
            </w:r>
            <w:r w:rsidRPr="00A16ED6">
              <w:rPr>
                <w:rFonts w:ascii="Arial" w:hAnsi="Arial" w:cs="Arial"/>
                <w:sz w:val="24"/>
                <w:szCs w:val="24"/>
              </w:rPr>
              <w:t xml:space="preserve"> </w:t>
            </w:r>
            <w:r w:rsidRPr="00A16ED6">
              <w:rPr>
                <w:rFonts w:ascii="Arial" w:hAnsi="Arial" w:cs="Arial"/>
                <w:sz w:val="24"/>
                <w:szCs w:val="24"/>
              </w:rPr>
              <w:t>who are beginners in data</w:t>
            </w:r>
            <w:r w:rsidRPr="00A16ED6">
              <w:rPr>
                <w:rFonts w:ascii="Arial" w:hAnsi="Arial" w:cs="Arial"/>
                <w:sz w:val="24"/>
                <w:szCs w:val="24"/>
              </w:rPr>
              <w:t xml:space="preserve"> </w:t>
            </w:r>
            <w:r w:rsidRPr="00A16ED6">
              <w:rPr>
                <w:rFonts w:ascii="Arial" w:hAnsi="Arial" w:cs="Arial"/>
                <w:sz w:val="24"/>
                <w:szCs w:val="24"/>
              </w:rPr>
              <w:t>analysis to experiment</w:t>
            </w:r>
            <w:r w:rsidRPr="00A16ED6">
              <w:rPr>
                <w:rFonts w:ascii="Arial" w:hAnsi="Arial" w:cs="Arial"/>
                <w:sz w:val="24"/>
                <w:szCs w:val="24"/>
              </w:rPr>
              <w:t xml:space="preserve"> </w:t>
            </w:r>
            <w:r w:rsidRPr="00A16ED6">
              <w:rPr>
                <w:rFonts w:ascii="Arial" w:hAnsi="Arial" w:cs="Arial"/>
                <w:sz w:val="24"/>
                <w:szCs w:val="24"/>
              </w:rPr>
              <w:t>without incurring high</w:t>
            </w:r>
            <w:r w:rsidRPr="00A16ED6">
              <w:rPr>
                <w:rFonts w:ascii="Arial" w:hAnsi="Arial" w:cs="Arial"/>
                <w:sz w:val="24"/>
                <w:szCs w:val="24"/>
              </w:rPr>
              <w:t xml:space="preserve"> </w:t>
            </w:r>
            <w:r w:rsidRPr="00A16ED6">
              <w:rPr>
                <w:rFonts w:ascii="Arial" w:hAnsi="Arial" w:cs="Arial"/>
                <w:sz w:val="24"/>
                <w:szCs w:val="24"/>
              </w:rPr>
              <w:t>training or implementation</w:t>
            </w:r>
            <w:r w:rsidRPr="00A16ED6">
              <w:rPr>
                <w:rFonts w:ascii="Arial" w:hAnsi="Arial" w:cs="Arial"/>
                <w:sz w:val="24"/>
                <w:szCs w:val="24"/>
              </w:rPr>
              <w:t xml:space="preserve"> </w:t>
            </w:r>
            <w:r w:rsidRPr="00A16ED6">
              <w:rPr>
                <w:rFonts w:ascii="Arial" w:hAnsi="Arial" w:cs="Arial"/>
                <w:sz w:val="24"/>
                <w:szCs w:val="24"/>
              </w:rPr>
              <w:t>expenses.</w:t>
            </w:r>
            <w:r w:rsidR="00241152" w:rsidRPr="00A16ED6">
              <w:rPr>
                <w:rFonts w:ascii="Arial" w:hAnsi="Arial" w:cs="Arial"/>
                <w:sz w:val="24"/>
                <w:szCs w:val="24"/>
              </w:rPr>
              <w:t xml:space="preserve"> Example – ActiveData, TopCaats.</w:t>
            </w:r>
          </w:p>
          <w:p w:rsidR="00241152" w:rsidRPr="00A16ED6" w:rsidRDefault="00241152" w:rsidP="00241152">
            <w:pPr>
              <w:pStyle w:val="ListParagraph"/>
              <w:numPr>
                <w:ilvl w:val="0"/>
                <w:numId w:val="12"/>
              </w:numPr>
              <w:rPr>
                <w:rFonts w:ascii="Arial" w:hAnsi="Arial" w:cs="Arial"/>
                <w:sz w:val="24"/>
                <w:szCs w:val="24"/>
              </w:rPr>
            </w:pPr>
            <w:r w:rsidRPr="00A16ED6">
              <w:rPr>
                <w:rFonts w:ascii="Arial" w:hAnsi="Arial" w:cs="Arial"/>
                <w:sz w:val="24"/>
                <w:szCs w:val="24"/>
              </w:rPr>
              <w:t xml:space="preserve">Data Analysis Software - </w:t>
            </w:r>
            <w:r w:rsidRPr="00A16ED6">
              <w:rPr>
                <w:rFonts w:ascii="Arial" w:hAnsi="Arial" w:cs="Arial"/>
                <w:sz w:val="24"/>
                <w:szCs w:val="24"/>
              </w:rPr>
              <w:t>Comprehensive data</w:t>
            </w:r>
            <w:r w:rsidRPr="00A16ED6">
              <w:rPr>
                <w:rFonts w:ascii="Arial" w:hAnsi="Arial" w:cs="Arial"/>
                <w:sz w:val="24"/>
                <w:szCs w:val="24"/>
              </w:rPr>
              <w:t xml:space="preserve"> </w:t>
            </w:r>
            <w:r w:rsidRPr="00A16ED6">
              <w:rPr>
                <w:rFonts w:ascii="Arial" w:hAnsi="Arial" w:cs="Arial"/>
                <w:sz w:val="24"/>
                <w:szCs w:val="24"/>
              </w:rPr>
              <w:t xml:space="preserve">analysis </w:t>
            </w:r>
            <w:r w:rsidRPr="00A16ED6">
              <w:rPr>
                <w:rFonts w:ascii="Arial" w:hAnsi="Arial" w:cs="Arial"/>
                <w:sz w:val="24"/>
                <w:szCs w:val="24"/>
              </w:rPr>
              <w:t>programs</w:t>
            </w:r>
          </w:p>
          <w:p w:rsidR="00241152" w:rsidRPr="00A16ED6" w:rsidRDefault="00241152" w:rsidP="00241152">
            <w:pPr>
              <w:pStyle w:val="ListParagraph"/>
              <w:ind w:left="1440"/>
              <w:rPr>
                <w:rFonts w:ascii="Arial" w:hAnsi="Arial" w:cs="Arial"/>
                <w:sz w:val="24"/>
                <w:szCs w:val="24"/>
              </w:rPr>
            </w:pPr>
            <w:r w:rsidRPr="00A16ED6">
              <w:rPr>
                <w:rFonts w:ascii="Arial" w:hAnsi="Arial" w:cs="Arial"/>
                <w:sz w:val="24"/>
                <w:szCs w:val="24"/>
              </w:rPr>
              <w:t>that support various</w:t>
            </w:r>
            <w:r w:rsidRPr="00A16ED6">
              <w:rPr>
                <w:rFonts w:ascii="Arial" w:hAnsi="Arial" w:cs="Arial"/>
                <w:sz w:val="24"/>
                <w:szCs w:val="24"/>
              </w:rPr>
              <w:t xml:space="preserve"> </w:t>
            </w:r>
            <w:r w:rsidRPr="00A16ED6">
              <w:rPr>
                <w:rFonts w:ascii="Arial" w:hAnsi="Arial" w:cs="Arial"/>
                <w:sz w:val="24"/>
                <w:szCs w:val="24"/>
              </w:rPr>
              <w:t>investigative activities,</w:t>
            </w:r>
            <w:r w:rsidRPr="00A16ED6">
              <w:rPr>
                <w:rFonts w:ascii="Arial" w:hAnsi="Arial" w:cs="Arial"/>
                <w:sz w:val="24"/>
                <w:szCs w:val="24"/>
              </w:rPr>
              <w:t xml:space="preserve"> </w:t>
            </w:r>
            <w:r w:rsidRPr="00A16ED6">
              <w:rPr>
                <w:rFonts w:ascii="Arial" w:hAnsi="Arial" w:cs="Arial"/>
                <w:sz w:val="24"/>
                <w:szCs w:val="24"/>
              </w:rPr>
              <w:t>such as converting multiple</w:t>
            </w:r>
            <w:r w:rsidRPr="00A16ED6">
              <w:rPr>
                <w:rFonts w:ascii="Arial" w:hAnsi="Arial" w:cs="Arial"/>
                <w:sz w:val="24"/>
                <w:szCs w:val="24"/>
              </w:rPr>
              <w:t xml:space="preserve"> </w:t>
            </w:r>
            <w:r w:rsidRPr="00A16ED6">
              <w:rPr>
                <w:rFonts w:ascii="Arial" w:hAnsi="Arial" w:cs="Arial"/>
                <w:sz w:val="24"/>
                <w:szCs w:val="24"/>
              </w:rPr>
              <w:t>electronic formats into a</w:t>
            </w:r>
            <w:r w:rsidRPr="00A16ED6">
              <w:rPr>
                <w:rFonts w:ascii="Arial" w:hAnsi="Arial" w:cs="Arial"/>
                <w:sz w:val="24"/>
                <w:szCs w:val="24"/>
              </w:rPr>
              <w:t xml:space="preserve"> </w:t>
            </w:r>
            <w:r w:rsidRPr="00A16ED6">
              <w:rPr>
                <w:rFonts w:ascii="Arial" w:hAnsi="Arial" w:cs="Arial"/>
                <w:sz w:val="24"/>
                <w:szCs w:val="24"/>
              </w:rPr>
              <w:t>single format</w:t>
            </w:r>
            <w:r w:rsidRPr="00A16ED6">
              <w:rPr>
                <w:rFonts w:ascii="Arial" w:hAnsi="Arial" w:cs="Arial"/>
                <w:sz w:val="24"/>
                <w:szCs w:val="24"/>
              </w:rPr>
              <w:t xml:space="preserve"> </w:t>
            </w:r>
            <w:r w:rsidRPr="00A16ED6">
              <w:rPr>
                <w:rFonts w:ascii="Arial" w:hAnsi="Arial" w:cs="Arial"/>
                <w:sz w:val="24"/>
                <w:szCs w:val="24"/>
              </w:rPr>
              <w:t>that can be used.</w:t>
            </w:r>
            <w:r w:rsidRPr="00A16ED6">
              <w:rPr>
                <w:rFonts w:ascii="Arial" w:hAnsi="Arial" w:cs="Arial"/>
                <w:sz w:val="24"/>
                <w:szCs w:val="24"/>
              </w:rPr>
              <w:t xml:space="preserve"> Example - IDEA, ACL.</w:t>
            </w:r>
          </w:p>
          <w:p w:rsidR="00241152" w:rsidRPr="00A16ED6" w:rsidRDefault="004A02D9" w:rsidP="004A02D9">
            <w:pPr>
              <w:pStyle w:val="ListParagraph"/>
              <w:numPr>
                <w:ilvl w:val="0"/>
                <w:numId w:val="12"/>
              </w:numPr>
              <w:rPr>
                <w:rFonts w:ascii="Arial" w:hAnsi="Arial" w:cs="Arial"/>
                <w:sz w:val="24"/>
                <w:szCs w:val="24"/>
              </w:rPr>
            </w:pPr>
            <w:r w:rsidRPr="00A16ED6">
              <w:rPr>
                <w:rFonts w:ascii="Arial" w:hAnsi="Arial" w:cs="Arial"/>
                <w:sz w:val="24"/>
                <w:szCs w:val="24"/>
              </w:rPr>
              <w:t xml:space="preserve">Specialty Software - Special purpose software </w:t>
            </w:r>
            <w:r w:rsidRPr="00A16ED6">
              <w:rPr>
                <w:rFonts w:ascii="Arial" w:hAnsi="Arial" w:cs="Arial"/>
                <w:sz w:val="24"/>
                <w:szCs w:val="24"/>
              </w:rPr>
              <w:t>to facilitate advanced data</w:t>
            </w:r>
            <w:r w:rsidRPr="00A16ED6">
              <w:rPr>
                <w:rFonts w:ascii="Arial" w:hAnsi="Arial" w:cs="Arial"/>
                <w:sz w:val="24"/>
                <w:szCs w:val="24"/>
              </w:rPr>
              <w:t xml:space="preserve"> </w:t>
            </w:r>
            <w:r w:rsidRPr="00A16ED6">
              <w:rPr>
                <w:rFonts w:ascii="Arial" w:hAnsi="Arial" w:cs="Arial"/>
                <w:sz w:val="24"/>
                <w:szCs w:val="24"/>
              </w:rPr>
              <w:t>analysis inquiry or special</w:t>
            </w:r>
            <w:r w:rsidRPr="00A16ED6">
              <w:rPr>
                <w:rFonts w:ascii="Arial" w:hAnsi="Arial" w:cs="Arial"/>
                <w:sz w:val="24"/>
                <w:szCs w:val="24"/>
              </w:rPr>
              <w:t xml:space="preserve"> </w:t>
            </w:r>
            <w:r w:rsidRPr="00A16ED6">
              <w:rPr>
                <w:rFonts w:ascii="Arial" w:hAnsi="Arial" w:cs="Arial"/>
                <w:sz w:val="24"/>
                <w:szCs w:val="24"/>
              </w:rPr>
              <w:t>investigative purposes,</w:t>
            </w:r>
            <w:r w:rsidRPr="00A16ED6">
              <w:rPr>
                <w:rFonts w:ascii="Arial" w:hAnsi="Arial" w:cs="Arial"/>
                <w:sz w:val="24"/>
                <w:szCs w:val="24"/>
              </w:rPr>
              <w:t xml:space="preserve"> like</w:t>
            </w:r>
            <w:r w:rsidRPr="00A16ED6">
              <w:rPr>
                <w:rFonts w:ascii="Arial" w:hAnsi="Arial" w:cs="Arial"/>
                <w:sz w:val="24"/>
                <w:szCs w:val="24"/>
              </w:rPr>
              <w:t xml:space="preserve"> data mining, security</w:t>
            </w:r>
            <w:r w:rsidRPr="00A16ED6">
              <w:rPr>
                <w:rFonts w:ascii="Arial" w:hAnsi="Arial" w:cs="Arial"/>
                <w:sz w:val="24"/>
                <w:szCs w:val="24"/>
              </w:rPr>
              <w:t xml:space="preserve"> </w:t>
            </w:r>
            <w:r w:rsidRPr="00A16ED6">
              <w:rPr>
                <w:rFonts w:ascii="Arial" w:hAnsi="Arial" w:cs="Arial"/>
                <w:sz w:val="24"/>
                <w:szCs w:val="24"/>
              </w:rPr>
              <w:t>and access.</w:t>
            </w:r>
            <w:r w:rsidRPr="00A16ED6">
              <w:rPr>
                <w:rFonts w:ascii="Arial" w:hAnsi="Arial" w:cs="Arial"/>
                <w:sz w:val="24"/>
                <w:szCs w:val="24"/>
              </w:rPr>
              <w:t xml:space="preserve"> Example - </w:t>
            </w:r>
            <w:r w:rsidRPr="00A16ED6">
              <w:rPr>
                <w:rFonts w:ascii="Arial" w:hAnsi="Arial" w:cs="Arial"/>
                <w:sz w:val="24"/>
                <w:szCs w:val="24"/>
              </w:rPr>
              <w:t>WizSoft, SAS,</w:t>
            </w:r>
            <w:r w:rsidRPr="00A16ED6">
              <w:rPr>
                <w:rFonts w:ascii="Arial" w:hAnsi="Arial" w:cs="Arial"/>
                <w:sz w:val="24"/>
                <w:szCs w:val="24"/>
              </w:rPr>
              <w:t xml:space="preserve"> </w:t>
            </w:r>
            <w:r w:rsidRPr="00A16ED6">
              <w:rPr>
                <w:rFonts w:ascii="Arial" w:hAnsi="Arial" w:cs="Arial"/>
                <w:sz w:val="24"/>
                <w:szCs w:val="24"/>
              </w:rPr>
              <w:t>SPSS, Qualys</w:t>
            </w:r>
            <w:r w:rsidRPr="00A16ED6">
              <w:rPr>
                <w:rFonts w:ascii="Arial" w:hAnsi="Arial" w:cs="Arial"/>
                <w:sz w:val="24"/>
                <w:szCs w:val="24"/>
              </w:rPr>
              <w:t>.</w:t>
            </w:r>
          </w:p>
          <w:p w:rsidR="00194AA6" w:rsidRPr="00A16ED6" w:rsidRDefault="00194AA6" w:rsidP="00194AA6">
            <w:pPr>
              <w:pStyle w:val="ListParagraph"/>
              <w:ind w:left="1080"/>
              <w:rPr>
                <w:rFonts w:ascii="Arial" w:hAnsi="Arial" w:cs="Arial"/>
                <w:sz w:val="24"/>
                <w:szCs w:val="24"/>
              </w:rPr>
            </w:pPr>
          </w:p>
          <w:p w:rsidR="00194AA6" w:rsidRPr="00A16ED6" w:rsidRDefault="00194AA6" w:rsidP="00194AA6">
            <w:pPr>
              <w:pStyle w:val="ListParagraph"/>
              <w:numPr>
                <w:ilvl w:val="0"/>
                <w:numId w:val="1"/>
              </w:numPr>
              <w:rPr>
                <w:rFonts w:ascii="Arial" w:hAnsi="Arial" w:cs="Arial"/>
                <w:b/>
                <w:sz w:val="24"/>
                <w:szCs w:val="24"/>
              </w:rPr>
            </w:pPr>
            <w:r w:rsidRPr="00A16ED6">
              <w:rPr>
                <w:rFonts w:ascii="Arial" w:hAnsi="Arial" w:cs="Arial"/>
                <w:b/>
                <w:sz w:val="24"/>
                <w:szCs w:val="24"/>
              </w:rPr>
              <w:lastRenderedPageBreak/>
              <w:t>What is a chain of custody form? What type of information does this contain?</w:t>
            </w:r>
          </w:p>
          <w:p w:rsidR="00194AA6" w:rsidRPr="00A16ED6" w:rsidRDefault="00194AA6" w:rsidP="00194AA6">
            <w:pPr>
              <w:pStyle w:val="ListParagraph"/>
              <w:rPr>
                <w:rFonts w:ascii="Arial" w:hAnsi="Arial" w:cs="Arial"/>
                <w:b/>
                <w:sz w:val="24"/>
                <w:szCs w:val="24"/>
              </w:rPr>
            </w:pPr>
          </w:p>
          <w:p w:rsidR="00194AA6" w:rsidRPr="00A16ED6" w:rsidRDefault="00961E12" w:rsidP="00194AA6">
            <w:pPr>
              <w:pStyle w:val="ListParagraph"/>
              <w:ind w:left="1080"/>
              <w:rPr>
                <w:rFonts w:ascii="Arial" w:hAnsi="Arial" w:cs="Arial"/>
                <w:sz w:val="24"/>
                <w:szCs w:val="24"/>
              </w:rPr>
            </w:pPr>
            <w:r w:rsidRPr="00A16ED6">
              <w:rPr>
                <w:rFonts w:ascii="Arial" w:hAnsi="Arial" w:cs="Arial"/>
                <w:sz w:val="24"/>
                <w:szCs w:val="24"/>
              </w:rPr>
              <w:t>The term “Chain of Custody” form is commonly referred in acronym usage as a CCF or CoC, and references a document or paper trail showing the seizure, custody, control, transfer, analysis, and disposition of physical and electronic evidence. The documentation of evidence is key for maintaining a chain of custody because everything that is done to the piece of evidence must be listed and whoever came in contact with that piece of evidence is accountable for what happens to it. This prevents the contamination of the evidence or loss of the piece of evidence.</w:t>
            </w:r>
          </w:p>
          <w:p w:rsidR="009E3B21" w:rsidRPr="00A16ED6" w:rsidRDefault="009E3B21" w:rsidP="00194AA6">
            <w:pPr>
              <w:pStyle w:val="ListParagraph"/>
              <w:ind w:left="1080"/>
              <w:rPr>
                <w:rFonts w:ascii="Arial" w:hAnsi="Arial" w:cs="Arial"/>
                <w:sz w:val="24"/>
                <w:szCs w:val="24"/>
              </w:rPr>
            </w:pPr>
            <w:r w:rsidRPr="00A16ED6">
              <w:rPr>
                <w:rFonts w:ascii="Arial" w:hAnsi="Arial" w:cs="Arial"/>
                <w:sz w:val="24"/>
                <w:szCs w:val="24"/>
              </w:rPr>
              <w:t>The following information needs to be present in the form:</w:t>
            </w:r>
          </w:p>
          <w:p w:rsidR="009E3B21" w:rsidRPr="00A16ED6" w:rsidRDefault="009E3B21" w:rsidP="009E3B21">
            <w:pPr>
              <w:pStyle w:val="ListParagraph"/>
              <w:numPr>
                <w:ilvl w:val="0"/>
                <w:numId w:val="13"/>
              </w:numPr>
              <w:rPr>
                <w:rFonts w:ascii="Arial" w:hAnsi="Arial" w:cs="Arial"/>
                <w:sz w:val="24"/>
                <w:szCs w:val="24"/>
              </w:rPr>
            </w:pPr>
            <w:r w:rsidRPr="00A16ED6">
              <w:rPr>
                <w:rFonts w:ascii="Arial" w:hAnsi="Arial" w:cs="Arial"/>
                <w:sz w:val="24"/>
                <w:szCs w:val="24"/>
              </w:rPr>
              <w:t>Name and signature of the people who are</w:t>
            </w:r>
            <w:r w:rsidRPr="00A16ED6">
              <w:rPr>
                <w:rFonts w:ascii="Arial" w:hAnsi="Arial" w:cs="Arial"/>
                <w:sz w:val="24"/>
                <w:szCs w:val="24"/>
              </w:rPr>
              <w:t xml:space="preserve"> providing and collecting the device.</w:t>
            </w:r>
          </w:p>
          <w:p w:rsidR="009E3B21" w:rsidRPr="00A16ED6" w:rsidRDefault="009E3B21" w:rsidP="009E3B21">
            <w:pPr>
              <w:pStyle w:val="ListParagraph"/>
              <w:numPr>
                <w:ilvl w:val="0"/>
                <w:numId w:val="13"/>
              </w:numPr>
              <w:rPr>
                <w:rFonts w:ascii="Arial" w:hAnsi="Arial" w:cs="Arial"/>
                <w:sz w:val="24"/>
                <w:szCs w:val="24"/>
              </w:rPr>
            </w:pPr>
            <w:r w:rsidRPr="00A16ED6">
              <w:rPr>
                <w:rFonts w:ascii="Arial" w:hAnsi="Arial" w:cs="Arial"/>
                <w:sz w:val="24"/>
                <w:szCs w:val="24"/>
              </w:rPr>
              <w:t>The exact physical location of each device including the address and room number.</w:t>
            </w:r>
          </w:p>
          <w:p w:rsidR="009E3B21" w:rsidRPr="00A16ED6" w:rsidRDefault="009E3B21" w:rsidP="009E3B21">
            <w:pPr>
              <w:pStyle w:val="ListParagraph"/>
              <w:numPr>
                <w:ilvl w:val="0"/>
                <w:numId w:val="13"/>
              </w:numPr>
              <w:rPr>
                <w:rFonts w:ascii="Arial" w:hAnsi="Arial" w:cs="Arial"/>
                <w:sz w:val="24"/>
                <w:szCs w:val="24"/>
              </w:rPr>
            </w:pPr>
            <w:r w:rsidRPr="00A16ED6">
              <w:rPr>
                <w:rFonts w:ascii="Arial" w:hAnsi="Arial" w:cs="Arial"/>
                <w:sz w:val="24"/>
                <w:szCs w:val="24"/>
              </w:rPr>
              <w:t>Every device’s condition, description, make, model number and serial number.</w:t>
            </w:r>
          </w:p>
          <w:p w:rsidR="009E3B21" w:rsidRPr="00A16ED6" w:rsidRDefault="009E3B21" w:rsidP="009E3B21">
            <w:pPr>
              <w:pStyle w:val="ListParagraph"/>
              <w:numPr>
                <w:ilvl w:val="0"/>
                <w:numId w:val="13"/>
              </w:numPr>
              <w:rPr>
                <w:rFonts w:ascii="Arial" w:hAnsi="Arial" w:cs="Arial"/>
                <w:sz w:val="24"/>
                <w:szCs w:val="24"/>
              </w:rPr>
            </w:pPr>
            <w:r w:rsidRPr="00A16ED6">
              <w:rPr>
                <w:rFonts w:ascii="Arial" w:hAnsi="Arial" w:cs="Arial"/>
                <w:sz w:val="24"/>
                <w:szCs w:val="24"/>
              </w:rPr>
              <w:t>The date and time at which each device was collected</w:t>
            </w:r>
            <w:r w:rsidRPr="00A16ED6">
              <w:rPr>
                <w:rFonts w:ascii="Arial" w:hAnsi="Arial" w:cs="Arial"/>
                <w:sz w:val="24"/>
                <w:szCs w:val="24"/>
              </w:rPr>
              <w:t>.</w:t>
            </w:r>
          </w:p>
          <w:p w:rsidR="009E3B21" w:rsidRPr="00A16ED6" w:rsidRDefault="009E3B21" w:rsidP="009E3B21">
            <w:pPr>
              <w:pStyle w:val="ListParagraph"/>
              <w:numPr>
                <w:ilvl w:val="0"/>
                <w:numId w:val="13"/>
              </w:numPr>
              <w:rPr>
                <w:rFonts w:ascii="Arial" w:hAnsi="Arial" w:cs="Arial"/>
                <w:sz w:val="24"/>
                <w:szCs w:val="24"/>
              </w:rPr>
            </w:pPr>
            <w:r w:rsidRPr="00A16ED6">
              <w:rPr>
                <w:rFonts w:ascii="Arial" w:hAnsi="Arial" w:cs="Arial"/>
                <w:sz w:val="24"/>
                <w:szCs w:val="24"/>
              </w:rPr>
              <w:t>Markings on the device including a case/project number, item number, and the initials of the</w:t>
            </w:r>
            <w:r w:rsidRPr="00A16ED6">
              <w:rPr>
                <w:rFonts w:ascii="Arial" w:hAnsi="Arial" w:cs="Arial"/>
                <w:sz w:val="24"/>
                <w:szCs w:val="24"/>
              </w:rPr>
              <w:t xml:space="preserve"> </w:t>
            </w:r>
            <w:r w:rsidRPr="00A16ED6">
              <w:rPr>
                <w:rFonts w:ascii="Arial" w:hAnsi="Arial" w:cs="Arial"/>
                <w:sz w:val="24"/>
                <w:szCs w:val="24"/>
              </w:rPr>
              <w:t>person who has marked the device. It is important to avoid any damage to the device.</w:t>
            </w:r>
          </w:p>
          <w:p w:rsidR="00194AA6" w:rsidRPr="00A16ED6" w:rsidRDefault="00194AA6" w:rsidP="00194AA6">
            <w:pPr>
              <w:rPr>
                <w:rFonts w:ascii="Arial" w:hAnsi="Arial" w:cs="Arial"/>
                <w:b/>
                <w:sz w:val="24"/>
                <w:szCs w:val="24"/>
              </w:rPr>
            </w:pPr>
          </w:p>
        </w:tc>
      </w:tr>
    </w:tbl>
    <w:p w:rsidR="00503D7E" w:rsidRPr="00A16ED6" w:rsidRDefault="00503D7E" w:rsidP="00A851DA">
      <w:pPr>
        <w:autoSpaceDE w:val="0"/>
        <w:autoSpaceDN w:val="0"/>
        <w:adjustRightInd w:val="0"/>
        <w:spacing w:after="0" w:line="240" w:lineRule="auto"/>
        <w:rPr>
          <w:rFonts w:cs="CalvertMT-Bold"/>
          <w:b/>
          <w:bCs/>
          <w:color w:val="002060"/>
          <w:sz w:val="28"/>
          <w:lang w:val="en-US"/>
        </w:rPr>
      </w:pPr>
    </w:p>
    <w:p w:rsidR="00A851DA" w:rsidRPr="00A16ED6" w:rsidRDefault="00AE1481" w:rsidP="00A851DA">
      <w:pPr>
        <w:autoSpaceDE w:val="0"/>
        <w:autoSpaceDN w:val="0"/>
        <w:adjustRightInd w:val="0"/>
        <w:spacing w:after="0" w:line="240" w:lineRule="auto"/>
        <w:rPr>
          <w:rFonts w:cs="CalvertMT-Bold"/>
          <w:b/>
          <w:bCs/>
          <w:color w:val="002060"/>
          <w:sz w:val="28"/>
          <w:lang w:val="en-US"/>
        </w:rPr>
      </w:pPr>
      <w:r w:rsidRPr="00A16ED6">
        <w:rPr>
          <w:rFonts w:cs="CalvertMT-Bold"/>
          <w:b/>
          <w:bCs/>
          <w:color w:val="002060"/>
          <w:sz w:val="28"/>
          <w:lang w:val="en-US"/>
        </w:rPr>
        <w:t>Student</w:t>
      </w:r>
      <w:r w:rsidR="00A851DA" w:rsidRPr="00A16ED6">
        <w:rPr>
          <w:rFonts w:cs="CalvertMT-Bold"/>
          <w:b/>
          <w:bCs/>
          <w:color w:val="002060"/>
          <w:sz w:val="28"/>
          <w:lang w:val="en-US"/>
        </w:rPr>
        <w:t xml:space="preserve"> Statement:</w:t>
      </w:r>
    </w:p>
    <w:p w:rsidR="00A851DA" w:rsidRPr="00A16ED6" w:rsidRDefault="00A851DA" w:rsidP="00A851DA">
      <w:pPr>
        <w:autoSpaceDE w:val="0"/>
        <w:autoSpaceDN w:val="0"/>
        <w:adjustRightInd w:val="0"/>
        <w:spacing w:after="0" w:line="240" w:lineRule="auto"/>
        <w:rPr>
          <w:rFonts w:cs="CalvertMT-Bold"/>
          <w:b/>
          <w:bCs/>
          <w:color w:val="001AE6"/>
          <w:lang w:val="en-US"/>
        </w:rPr>
      </w:pPr>
    </w:p>
    <w:p w:rsidR="00A851DA" w:rsidRPr="00A16ED6" w:rsidRDefault="00405895" w:rsidP="00A851DA">
      <w:pPr>
        <w:autoSpaceDE w:val="0"/>
        <w:autoSpaceDN w:val="0"/>
        <w:adjustRightInd w:val="0"/>
        <w:spacing w:after="0" w:line="240" w:lineRule="auto"/>
        <w:rPr>
          <w:rFonts w:cs="Bliss-Regular"/>
          <w:color w:val="000000"/>
          <w:lang w:val="en-US"/>
        </w:rPr>
      </w:pPr>
      <w:r w:rsidRPr="00A16ED6">
        <w:rPr>
          <w:rFonts w:cs="Bliss-Regular"/>
          <w:color w:val="000000"/>
          <w:lang w:val="en-US"/>
        </w:rPr>
        <w:t>By submitting this assignment, I confirm that this is my own work.</w:t>
      </w:r>
    </w:p>
    <w:p w:rsidR="00503D7E" w:rsidRPr="00A16ED6" w:rsidRDefault="00503D7E" w:rsidP="00A851DA">
      <w:pPr>
        <w:autoSpaceDE w:val="0"/>
        <w:autoSpaceDN w:val="0"/>
        <w:adjustRightInd w:val="0"/>
        <w:spacing w:after="0" w:line="240" w:lineRule="auto"/>
        <w:rPr>
          <w:rFonts w:cs="Bliss-Regular"/>
          <w:color w:val="000000"/>
          <w:lang w:val="en-US"/>
        </w:rPr>
      </w:pPr>
    </w:p>
    <w:p w:rsidR="00A851DA" w:rsidRPr="00A16ED6" w:rsidRDefault="00A851DA" w:rsidP="00A851DA">
      <w:pPr>
        <w:autoSpaceDE w:val="0"/>
        <w:autoSpaceDN w:val="0"/>
        <w:adjustRightInd w:val="0"/>
        <w:spacing w:after="0" w:line="240" w:lineRule="auto"/>
        <w:rPr>
          <w:rFonts w:cs="Bliss-Regular"/>
          <w:color w:val="000000"/>
          <w:lang w:val="en-US"/>
        </w:rPr>
      </w:pPr>
    </w:p>
    <w:tbl>
      <w:tblPr>
        <w:tblStyle w:val="TableGrid"/>
        <w:tblW w:w="0" w:type="auto"/>
        <w:tblLook w:val="04A0" w:firstRow="1" w:lastRow="0" w:firstColumn="1" w:lastColumn="0" w:noHBand="0" w:noVBand="1"/>
      </w:tblPr>
      <w:tblGrid>
        <w:gridCol w:w="2263"/>
        <w:gridCol w:w="3916"/>
        <w:gridCol w:w="1252"/>
        <w:gridCol w:w="1585"/>
      </w:tblGrid>
      <w:tr w:rsidR="00405895" w:rsidRPr="00A16ED6" w:rsidTr="00405895">
        <w:tc>
          <w:tcPr>
            <w:tcW w:w="2310" w:type="dxa"/>
            <w:shd w:val="clear" w:color="auto" w:fill="D9D9D9" w:themeFill="background1" w:themeFillShade="D9"/>
          </w:tcPr>
          <w:p w:rsidR="00405895" w:rsidRPr="00A16ED6" w:rsidRDefault="00405895" w:rsidP="00A851DA">
            <w:pPr>
              <w:rPr>
                <w:rFonts w:cs="Bliss-Regular"/>
                <w:color w:val="000000"/>
              </w:rPr>
            </w:pPr>
            <w:r w:rsidRPr="00A16ED6">
              <w:rPr>
                <w:rFonts w:cs="Bliss-Regular"/>
                <w:color w:val="000000"/>
              </w:rPr>
              <w:t>Student Signature</w:t>
            </w:r>
          </w:p>
        </w:tc>
        <w:tc>
          <w:tcPr>
            <w:tcW w:w="4035" w:type="dxa"/>
          </w:tcPr>
          <w:p w:rsidR="00405895" w:rsidRPr="00A16ED6" w:rsidRDefault="00DF2E9C" w:rsidP="00A851DA">
            <w:pPr>
              <w:rPr>
                <w:rFonts w:cs="Bliss-Regular"/>
                <w:color w:val="000000"/>
              </w:rPr>
            </w:pPr>
            <w:r w:rsidRPr="00A16ED6">
              <w:rPr>
                <w:rFonts w:cs="Bliss-Regular"/>
                <w:color w:val="000000"/>
              </w:rPr>
              <w:t>Rajeev Chawla</w:t>
            </w:r>
          </w:p>
        </w:tc>
        <w:tc>
          <w:tcPr>
            <w:tcW w:w="1276" w:type="dxa"/>
            <w:shd w:val="clear" w:color="auto" w:fill="D9D9D9" w:themeFill="background1" w:themeFillShade="D9"/>
          </w:tcPr>
          <w:p w:rsidR="00405895" w:rsidRPr="00A16ED6" w:rsidRDefault="00405895" w:rsidP="00A851DA">
            <w:pPr>
              <w:rPr>
                <w:rFonts w:cs="Bliss-Regular"/>
                <w:color w:val="000000"/>
              </w:rPr>
            </w:pPr>
            <w:r w:rsidRPr="00A16ED6">
              <w:rPr>
                <w:rFonts w:cs="Bliss-Regular"/>
                <w:color w:val="000000"/>
              </w:rPr>
              <w:t>Date</w:t>
            </w:r>
          </w:p>
        </w:tc>
        <w:tc>
          <w:tcPr>
            <w:tcW w:w="1621" w:type="dxa"/>
          </w:tcPr>
          <w:p w:rsidR="00405895" w:rsidRPr="00A16ED6" w:rsidRDefault="00A25AC9" w:rsidP="002F7336">
            <w:pPr>
              <w:rPr>
                <w:rFonts w:cs="Bliss-Regular"/>
                <w:color w:val="000000"/>
              </w:rPr>
            </w:pPr>
            <w:r w:rsidRPr="00A16ED6">
              <w:rPr>
                <w:rFonts w:cs="Bliss-Regular"/>
                <w:color w:val="000000"/>
              </w:rPr>
              <w:t xml:space="preserve"> </w:t>
            </w:r>
            <w:r w:rsidR="00A16ED6">
              <w:rPr>
                <w:rFonts w:cs="Bliss-Regular"/>
                <w:color w:val="000000"/>
              </w:rPr>
              <w:t>29</w:t>
            </w:r>
            <w:bookmarkStart w:id="0" w:name="_GoBack"/>
            <w:bookmarkEnd w:id="0"/>
            <w:r w:rsidR="0012176A" w:rsidRPr="00A16ED6">
              <w:rPr>
                <w:rFonts w:cs="Bliss-Regular"/>
                <w:color w:val="000000"/>
                <w:vertAlign w:val="superscript"/>
              </w:rPr>
              <w:t>th</w:t>
            </w:r>
            <w:r w:rsidR="00FF4F44" w:rsidRPr="00A16ED6">
              <w:rPr>
                <w:rFonts w:cs="Bliss-Regular"/>
                <w:color w:val="000000"/>
              </w:rPr>
              <w:t xml:space="preserve"> </w:t>
            </w:r>
            <w:r w:rsidR="002F7336" w:rsidRPr="00A16ED6">
              <w:rPr>
                <w:rFonts w:cs="Bliss-Regular"/>
                <w:color w:val="000000"/>
              </w:rPr>
              <w:t>Dec</w:t>
            </w:r>
            <w:r w:rsidR="00717CEB" w:rsidRPr="00A16ED6">
              <w:rPr>
                <w:rFonts w:cs="Bliss-Regular"/>
                <w:color w:val="000000"/>
              </w:rPr>
              <w:t xml:space="preserve"> 2016</w:t>
            </w:r>
          </w:p>
        </w:tc>
      </w:tr>
    </w:tbl>
    <w:p w:rsidR="00A851DA" w:rsidRPr="00A16ED6" w:rsidRDefault="00A851DA" w:rsidP="00A851DA">
      <w:pPr>
        <w:rPr>
          <w:rFonts w:cs="Bliss-Regular"/>
          <w:color w:val="000000"/>
          <w:lang w:val="en-US"/>
        </w:rPr>
      </w:pPr>
    </w:p>
    <w:p w:rsidR="00A851DA" w:rsidRPr="00A16ED6" w:rsidRDefault="00503D7E" w:rsidP="00503D7E">
      <w:pPr>
        <w:shd w:val="clear" w:color="auto" w:fill="D9D9D9" w:themeFill="background1" w:themeFillShade="D9"/>
        <w:rPr>
          <w:b/>
          <w:sz w:val="32"/>
          <w:lang w:val="en-US"/>
        </w:rPr>
      </w:pPr>
      <w:r w:rsidRPr="00A16ED6">
        <w:rPr>
          <w:b/>
          <w:sz w:val="28"/>
          <w:lang w:val="en-US"/>
        </w:rPr>
        <w:t>For Tutor / Assessor Use Only</w:t>
      </w:r>
    </w:p>
    <w:tbl>
      <w:tblPr>
        <w:tblStyle w:val="TableGrid"/>
        <w:tblW w:w="0" w:type="auto"/>
        <w:tblLook w:val="04A0" w:firstRow="1" w:lastRow="0" w:firstColumn="1" w:lastColumn="0" w:noHBand="0" w:noVBand="1"/>
      </w:tblPr>
      <w:tblGrid>
        <w:gridCol w:w="4523"/>
        <w:gridCol w:w="4493"/>
      </w:tblGrid>
      <w:tr w:rsidR="00503D7E" w:rsidRPr="00A16ED6" w:rsidTr="00B0415E">
        <w:trPr>
          <w:trHeight w:val="249"/>
        </w:trPr>
        <w:tc>
          <w:tcPr>
            <w:tcW w:w="4621" w:type="dxa"/>
            <w:shd w:val="clear" w:color="auto" w:fill="D9D9D9" w:themeFill="background1" w:themeFillShade="D9"/>
          </w:tcPr>
          <w:p w:rsidR="00503D7E" w:rsidRPr="00A16ED6" w:rsidRDefault="00503D7E" w:rsidP="00503D7E">
            <w:pPr>
              <w:rPr>
                <w:b/>
                <w:color w:val="002060"/>
              </w:rPr>
            </w:pPr>
            <w:r w:rsidRPr="00A16ED6">
              <w:rPr>
                <w:b/>
                <w:color w:val="002060"/>
              </w:rPr>
              <w:t>Total Marks</w:t>
            </w:r>
          </w:p>
        </w:tc>
        <w:tc>
          <w:tcPr>
            <w:tcW w:w="4621" w:type="dxa"/>
          </w:tcPr>
          <w:p w:rsidR="00503D7E" w:rsidRPr="00A16ED6" w:rsidRDefault="00503D7E" w:rsidP="00503D7E">
            <w:pPr>
              <w:rPr>
                <w:rFonts w:cs="Times New Roman"/>
                <w:szCs w:val="32"/>
              </w:rPr>
            </w:pPr>
          </w:p>
        </w:tc>
      </w:tr>
      <w:tr w:rsidR="00503D7E" w:rsidRPr="00A16ED6" w:rsidTr="00B0415E">
        <w:tc>
          <w:tcPr>
            <w:tcW w:w="4621" w:type="dxa"/>
            <w:shd w:val="clear" w:color="auto" w:fill="D9D9D9" w:themeFill="background1" w:themeFillShade="D9"/>
          </w:tcPr>
          <w:p w:rsidR="00503D7E" w:rsidRPr="00A16ED6" w:rsidRDefault="00503D7E" w:rsidP="00503D7E">
            <w:pPr>
              <w:rPr>
                <w:b/>
                <w:color w:val="002060"/>
              </w:rPr>
            </w:pPr>
            <w:r w:rsidRPr="00A16ED6">
              <w:rPr>
                <w:b/>
                <w:color w:val="002060"/>
              </w:rPr>
              <w:t>Marks Obtained</w:t>
            </w:r>
          </w:p>
        </w:tc>
        <w:tc>
          <w:tcPr>
            <w:tcW w:w="4621" w:type="dxa"/>
          </w:tcPr>
          <w:p w:rsidR="00503D7E" w:rsidRPr="00A16ED6"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A16ED6">
              <w:rPr>
                <w:b/>
                <w:color w:val="002060"/>
              </w:rPr>
              <w:t>Percentage / Grade</w:t>
            </w:r>
          </w:p>
        </w:tc>
        <w:tc>
          <w:tcPr>
            <w:tcW w:w="4621" w:type="dxa"/>
          </w:tcPr>
          <w:p w:rsidR="00503D7E" w:rsidRPr="00B0415E" w:rsidRDefault="00503D7E" w:rsidP="00503D7E">
            <w:pPr>
              <w:rPr>
                <w:rFonts w:cs="Times New Roman"/>
                <w:szCs w:val="32"/>
              </w:rPr>
            </w:pPr>
          </w:p>
        </w:tc>
      </w:tr>
    </w:tbl>
    <w:p w:rsidR="00EA30AB" w:rsidRDefault="00EA30AB" w:rsidP="00503D7E">
      <w:pPr>
        <w:rPr>
          <w:rFonts w:cs="Times New Roman"/>
          <w:sz w:val="24"/>
          <w:szCs w:val="32"/>
        </w:rPr>
      </w:pPr>
    </w:p>
    <w:p w:rsidR="00EA30AB" w:rsidRPr="00B0415E" w:rsidRDefault="00EA30AB" w:rsidP="00503D7E">
      <w:pPr>
        <w:rPr>
          <w:rFonts w:cs="Times New Roman"/>
          <w:sz w:val="24"/>
          <w:szCs w:val="32"/>
        </w:rPr>
      </w:pPr>
    </w:p>
    <w:sectPr w:rsidR="00EA30AB" w:rsidRPr="00B0415E" w:rsidSect="00187EB4">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A7CFE" w:rsidRDefault="000A7CFE" w:rsidP="00CB4D0A">
      <w:pPr>
        <w:spacing w:after="0" w:line="240" w:lineRule="auto"/>
      </w:pPr>
      <w:r>
        <w:separator/>
      </w:r>
    </w:p>
  </w:endnote>
  <w:endnote w:type="continuationSeparator" w:id="0">
    <w:p w:rsidR="000A7CFE" w:rsidRDefault="000A7CFE"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43" w:usb2="00000009" w:usb3="00000000" w:csb0="000001FF" w:csb1="00000000"/>
  </w:font>
  <w:font w:name="Arial">
    <w:panose1 w:val="020B0604020202020204"/>
    <w:charset w:val="00"/>
    <w:family w:val="swiss"/>
    <w:pitch w:val="variable"/>
    <w:sig w:usb0="E0002E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A7CFE" w:rsidRDefault="000A7CFE" w:rsidP="00CB4D0A">
      <w:pPr>
        <w:spacing w:after="0" w:line="240" w:lineRule="auto"/>
      </w:pPr>
      <w:r>
        <w:separator/>
      </w:r>
    </w:p>
  </w:footnote>
  <w:footnote w:type="continuationSeparator" w:id="0">
    <w:p w:rsidR="000A7CFE" w:rsidRDefault="000A7CFE" w:rsidP="00CB4D0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2F5B16"/>
    <w:multiLevelType w:val="hybridMultilevel"/>
    <w:tmpl w:val="522CEBA0"/>
    <w:lvl w:ilvl="0" w:tplc="06A429F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 w15:restartNumberingAfterBreak="0">
    <w:nsid w:val="0C01297D"/>
    <w:multiLevelType w:val="hybridMultilevel"/>
    <w:tmpl w:val="C2A030BE"/>
    <w:lvl w:ilvl="0" w:tplc="B93E167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 w15:restartNumberingAfterBreak="0">
    <w:nsid w:val="14D01B65"/>
    <w:multiLevelType w:val="hybridMultilevel"/>
    <w:tmpl w:val="1C7866C4"/>
    <w:lvl w:ilvl="0" w:tplc="D090A460">
      <w:start w:val="1"/>
      <w:numFmt w:val="upperRoman"/>
      <w:lvlText w:val="%1."/>
      <w:lvlJc w:val="left"/>
      <w:pPr>
        <w:ind w:left="1080" w:hanging="72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1E0F5C77"/>
    <w:multiLevelType w:val="hybridMultilevel"/>
    <w:tmpl w:val="3B8862F4"/>
    <w:lvl w:ilvl="0" w:tplc="EA706EB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 w15:restartNumberingAfterBreak="0">
    <w:nsid w:val="27801E81"/>
    <w:multiLevelType w:val="hybridMultilevel"/>
    <w:tmpl w:val="94947E18"/>
    <w:lvl w:ilvl="0" w:tplc="4504FFF2">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2A6519C2"/>
    <w:multiLevelType w:val="hybridMultilevel"/>
    <w:tmpl w:val="89EA7D1A"/>
    <w:lvl w:ilvl="0" w:tplc="BE100808">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2F161650"/>
    <w:multiLevelType w:val="hybridMultilevel"/>
    <w:tmpl w:val="B0E4B100"/>
    <w:lvl w:ilvl="0" w:tplc="E572E5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4565422"/>
    <w:multiLevelType w:val="hybridMultilevel"/>
    <w:tmpl w:val="4B6CDA8E"/>
    <w:lvl w:ilvl="0" w:tplc="F23EC4F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8" w15:restartNumberingAfterBreak="0">
    <w:nsid w:val="45022A7F"/>
    <w:multiLevelType w:val="hybridMultilevel"/>
    <w:tmpl w:val="2D50C86C"/>
    <w:lvl w:ilvl="0" w:tplc="B772FDDA">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9" w15:restartNumberingAfterBreak="0">
    <w:nsid w:val="4C686975"/>
    <w:multiLevelType w:val="hybridMultilevel"/>
    <w:tmpl w:val="1C02E4C0"/>
    <w:lvl w:ilvl="0" w:tplc="2F0067FE">
      <w:start w:val="1"/>
      <w:numFmt w:val="decimal"/>
      <w:lvlText w:val="%1."/>
      <w:lvlJc w:val="left"/>
      <w:pPr>
        <w:ind w:left="720" w:hanging="360"/>
      </w:pPr>
      <w:rPr>
        <w:rFonts w:ascii="Arial" w:hAnsi="Arial" w:cs="Arial" w:hint="default"/>
        <w:b/>
        <w:sz w:val="24"/>
        <w:szCs w:val="24"/>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6DAA5295"/>
    <w:multiLevelType w:val="hybridMultilevel"/>
    <w:tmpl w:val="17A472C0"/>
    <w:lvl w:ilvl="0" w:tplc="50B6DFF4">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1" w15:restartNumberingAfterBreak="0">
    <w:nsid w:val="7484359B"/>
    <w:multiLevelType w:val="hybridMultilevel"/>
    <w:tmpl w:val="8654EAB2"/>
    <w:lvl w:ilvl="0" w:tplc="AF5A9D56">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2" w15:restartNumberingAfterBreak="0">
    <w:nsid w:val="7B3D3805"/>
    <w:multiLevelType w:val="hybridMultilevel"/>
    <w:tmpl w:val="4532E718"/>
    <w:lvl w:ilvl="0" w:tplc="70CE07EC">
      <w:start w:val="1"/>
      <w:numFmt w:val="decimal"/>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num w:numId="1">
    <w:abstractNumId w:val="9"/>
  </w:num>
  <w:num w:numId="2">
    <w:abstractNumId w:val="2"/>
  </w:num>
  <w:num w:numId="3">
    <w:abstractNumId w:val="3"/>
  </w:num>
  <w:num w:numId="4">
    <w:abstractNumId w:val="11"/>
  </w:num>
  <w:num w:numId="5">
    <w:abstractNumId w:val="10"/>
  </w:num>
  <w:num w:numId="6">
    <w:abstractNumId w:val="0"/>
  </w:num>
  <w:num w:numId="7">
    <w:abstractNumId w:val="7"/>
  </w:num>
  <w:num w:numId="8">
    <w:abstractNumId w:val="1"/>
  </w:num>
  <w:num w:numId="9">
    <w:abstractNumId w:val="5"/>
  </w:num>
  <w:num w:numId="10">
    <w:abstractNumId w:val="4"/>
  </w:num>
  <w:num w:numId="11">
    <w:abstractNumId w:val="12"/>
  </w:num>
  <w:num w:numId="12">
    <w:abstractNumId w:val="8"/>
  </w:num>
  <w:num w:numId="13">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09DB"/>
    <w:rsid w:val="00011E3B"/>
    <w:rsid w:val="000158F9"/>
    <w:rsid w:val="000169D8"/>
    <w:rsid w:val="00022BDF"/>
    <w:rsid w:val="00035CDD"/>
    <w:rsid w:val="00040083"/>
    <w:rsid w:val="0005202E"/>
    <w:rsid w:val="0005579E"/>
    <w:rsid w:val="00055992"/>
    <w:rsid w:val="000659B6"/>
    <w:rsid w:val="000734FC"/>
    <w:rsid w:val="000820E8"/>
    <w:rsid w:val="000838FA"/>
    <w:rsid w:val="00085B17"/>
    <w:rsid w:val="00090587"/>
    <w:rsid w:val="00091FFE"/>
    <w:rsid w:val="00094240"/>
    <w:rsid w:val="000A2F3E"/>
    <w:rsid w:val="000A7CFE"/>
    <w:rsid w:val="000B1839"/>
    <w:rsid w:val="000B640E"/>
    <w:rsid w:val="000C1E1A"/>
    <w:rsid w:val="000C343C"/>
    <w:rsid w:val="000C3BC7"/>
    <w:rsid w:val="000C54DC"/>
    <w:rsid w:val="000C56F2"/>
    <w:rsid w:val="000C611F"/>
    <w:rsid w:val="000D19F0"/>
    <w:rsid w:val="000D623B"/>
    <w:rsid w:val="000E0BEC"/>
    <w:rsid w:val="000E5020"/>
    <w:rsid w:val="000E5406"/>
    <w:rsid w:val="000E5B18"/>
    <w:rsid w:val="000E7CB5"/>
    <w:rsid w:val="000F73CE"/>
    <w:rsid w:val="000F7856"/>
    <w:rsid w:val="00107D4A"/>
    <w:rsid w:val="001175EE"/>
    <w:rsid w:val="0012176A"/>
    <w:rsid w:val="00126583"/>
    <w:rsid w:val="00130AC8"/>
    <w:rsid w:val="00152D6F"/>
    <w:rsid w:val="00157CF6"/>
    <w:rsid w:val="00162E92"/>
    <w:rsid w:val="001707D7"/>
    <w:rsid w:val="00182416"/>
    <w:rsid w:val="0018320D"/>
    <w:rsid w:val="001863D1"/>
    <w:rsid w:val="00187EB4"/>
    <w:rsid w:val="001900B8"/>
    <w:rsid w:val="001903B0"/>
    <w:rsid w:val="00191FB3"/>
    <w:rsid w:val="00194AA6"/>
    <w:rsid w:val="001A4249"/>
    <w:rsid w:val="001A4F39"/>
    <w:rsid w:val="001D074C"/>
    <w:rsid w:val="001F0481"/>
    <w:rsid w:val="00200C92"/>
    <w:rsid w:val="0020451E"/>
    <w:rsid w:val="00206B9D"/>
    <w:rsid w:val="002104A5"/>
    <w:rsid w:val="00211268"/>
    <w:rsid w:val="002257C5"/>
    <w:rsid w:val="0023259C"/>
    <w:rsid w:val="00241152"/>
    <w:rsid w:val="00253A94"/>
    <w:rsid w:val="00266847"/>
    <w:rsid w:val="00275DBC"/>
    <w:rsid w:val="00281D07"/>
    <w:rsid w:val="00282405"/>
    <w:rsid w:val="00285CBC"/>
    <w:rsid w:val="002872A4"/>
    <w:rsid w:val="00287E99"/>
    <w:rsid w:val="00294E86"/>
    <w:rsid w:val="00297B68"/>
    <w:rsid w:val="002A3F70"/>
    <w:rsid w:val="002B0BD7"/>
    <w:rsid w:val="002B2424"/>
    <w:rsid w:val="002B573D"/>
    <w:rsid w:val="002C559A"/>
    <w:rsid w:val="002C5CB2"/>
    <w:rsid w:val="002C7C4B"/>
    <w:rsid w:val="002D0702"/>
    <w:rsid w:val="002D1A45"/>
    <w:rsid w:val="002D5FDA"/>
    <w:rsid w:val="002D7079"/>
    <w:rsid w:val="002F7336"/>
    <w:rsid w:val="002F779F"/>
    <w:rsid w:val="00300D9B"/>
    <w:rsid w:val="003069A9"/>
    <w:rsid w:val="00321E15"/>
    <w:rsid w:val="00330F22"/>
    <w:rsid w:val="0033479C"/>
    <w:rsid w:val="00354D57"/>
    <w:rsid w:val="00371885"/>
    <w:rsid w:val="00386666"/>
    <w:rsid w:val="0039541E"/>
    <w:rsid w:val="003A3305"/>
    <w:rsid w:val="003A7AA0"/>
    <w:rsid w:val="003B2C66"/>
    <w:rsid w:val="003B4025"/>
    <w:rsid w:val="003C20D4"/>
    <w:rsid w:val="003D3DD5"/>
    <w:rsid w:val="003E2B87"/>
    <w:rsid w:val="003F435C"/>
    <w:rsid w:val="00402786"/>
    <w:rsid w:val="00403260"/>
    <w:rsid w:val="00405895"/>
    <w:rsid w:val="004058DF"/>
    <w:rsid w:val="004128E2"/>
    <w:rsid w:val="00427023"/>
    <w:rsid w:val="0043272D"/>
    <w:rsid w:val="004358B1"/>
    <w:rsid w:val="00440591"/>
    <w:rsid w:val="00443E6F"/>
    <w:rsid w:val="00463FEE"/>
    <w:rsid w:val="00465123"/>
    <w:rsid w:val="00480A37"/>
    <w:rsid w:val="004812ED"/>
    <w:rsid w:val="00484990"/>
    <w:rsid w:val="00486F1A"/>
    <w:rsid w:val="00490CB9"/>
    <w:rsid w:val="00492BD2"/>
    <w:rsid w:val="004A02D9"/>
    <w:rsid w:val="004A032B"/>
    <w:rsid w:val="004A2CE2"/>
    <w:rsid w:val="004A714A"/>
    <w:rsid w:val="004B206E"/>
    <w:rsid w:val="004C1262"/>
    <w:rsid w:val="004C13F9"/>
    <w:rsid w:val="004C51ED"/>
    <w:rsid w:val="004C52CD"/>
    <w:rsid w:val="004C7231"/>
    <w:rsid w:val="004D0BF0"/>
    <w:rsid w:val="004E3CDA"/>
    <w:rsid w:val="004F4B4D"/>
    <w:rsid w:val="004F52A6"/>
    <w:rsid w:val="004F6253"/>
    <w:rsid w:val="00500CDE"/>
    <w:rsid w:val="0050216D"/>
    <w:rsid w:val="00503D7E"/>
    <w:rsid w:val="0050778F"/>
    <w:rsid w:val="005149E7"/>
    <w:rsid w:val="00516053"/>
    <w:rsid w:val="0052425B"/>
    <w:rsid w:val="00526997"/>
    <w:rsid w:val="00527462"/>
    <w:rsid w:val="00527C11"/>
    <w:rsid w:val="00530574"/>
    <w:rsid w:val="0053175E"/>
    <w:rsid w:val="00533E57"/>
    <w:rsid w:val="00534429"/>
    <w:rsid w:val="00535F31"/>
    <w:rsid w:val="005364C2"/>
    <w:rsid w:val="00536588"/>
    <w:rsid w:val="0054297A"/>
    <w:rsid w:val="00555F08"/>
    <w:rsid w:val="00565688"/>
    <w:rsid w:val="00567B87"/>
    <w:rsid w:val="00570500"/>
    <w:rsid w:val="00574D64"/>
    <w:rsid w:val="00586FDF"/>
    <w:rsid w:val="0059096E"/>
    <w:rsid w:val="00591365"/>
    <w:rsid w:val="00593CFC"/>
    <w:rsid w:val="00594BFB"/>
    <w:rsid w:val="005952C8"/>
    <w:rsid w:val="00595474"/>
    <w:rsid w:val="005A06EC"/>
    <w:rsid w:val="005B31E4"/>
    <w:rsid w:val="005B4800"/>
    <w:rsid w:val="005B486B"/>
    <w:rsid w:val="005B6C90"/>
    <w:rsid w:val="005D2E11"/>
    <w:rsid w:val="005D437F"/>
    <w:rsid w:val="005D6EC9"/>
    <w:rsid w:val="005E4860"/>
    <w:rsid w:val="005E70C4"/>
    <w:rsid w:val="00601C57"/>
    <w:rsid w:val="006034F6"/>
    <w:rsid w:val="00607874"/>
    <w:rsid w:val="00607E77"/>
    <w:rsid w:val="00610ABD"/>
    <w:rsid w:val="00617BB3"/>
    <w:rsid w:val="00622400"/>
    <w:rsid w:val="0062651F"/>
    <w:rsid w:val="00626FBA"/>
    <w:rsid w:val="00645CDD"/>
    <w:rsid w:val="00650841"/>
    <w:rsid w:val="00656F75"/>
    <w:rsid w:val="00667754"/>
    <w:rsid w:val="006703AE"/>
    <w:rsid w:val="00672027"/>
    <w:rsid w:val="00677D2C"/>
    <w:rsid w:val="006823A7"/>
    <w:rsid w:val="00682DAC"/>
    <w:rsid w:val="006874F0"/>
    <w:rsid w:val="00687E95"/>
    <w:rsid w:val="00687EE8"/>
    <w:rsid w:val="00693681"/>
    <w:rsid w:val="006B459D"/>
    <w:rsid w:val="006B49B9"/>
    <w:rsid w:val="006B6B94"/>
    <w:rsid w:val="006B6E76"/>
    <w:rsid w:val="006C07DB"/>
    <w:rsid w:val="006D082A"/>
    <w:rsid w:val="006D5638"/>
    <w:rsid w:val="006F0D9F"/>
    <w:rsid w:val="006F161F"/>
    <w:rsid w:val="0070347F"/>
    <w:rsid w:val="00704EA5"/>
    <w:rsid w:val="00705D7D"/>
    <w:rsid w:val="0070678E"/>
    <w:rsid w:val="007103E9"/>
    <w:rsid w:val="00710B2C"/>
    <w:rsid w:val="0071373A"/>
    <w:rsid w:val="007170E0"/>
    <w:rsid w:val="00717CEB"/>
    <w:rsid w:val="007277A4"/>
    <w:rsid w:val="00737746"/>
    <w:rsid w:val="00740567"/>
    <w:rsid w:val="00753866"/>
    <w:rsid w:val="00756D8C"/>
    <w:rsid w:val="00760493"/>
    <w:rsid w:val="00767AD9"/>
    <w:rsid w:val="0077145F"/>
    <w:rsid w:val="007726FA"/>
    <w:rsid w:val="00772855"/>
    <w:rsid w:val="007772BB"/>
    <w:rsid w:val="00777506"/>
    <w:rsid w:val="00780014"/>
    <w:rsid w:val="007871BE"/>
    <w:rsid w:val="00796C33"/>
    <w:rsid w:val="007A6FCE"/>
    <w:rsid w:val="007C19EF"/>
    <w:rsid w:val="007C1F6D"/>
    <w:rsid w:val="007C4EB5"/>
    <w:rsid w:val="007D025C"/>
    <w:rsid w:val="007E0D9E"/>
    <w:rsid w:val="007E294C"/>
    <w:rsid w:val="00803FCA"/>
    <w:rsid w:val="00811DAC"/>
    <w:rsid w:val="00812DD1"/>
    <w:rsid w:val="00823844"/>
    <w:rsid w:val="00827131"/>
    <w:rsid w:val="00827975"/>
    <w:rsid w:val="00831C11"/>
    <w:rsid w:val="00835859"/>
    <w:rsid w:val="00847902"/>
    <w:rsid w:val="0085171A"/>
    <w:rsid w:val="00851813"/>
    <w:rsid w:val="00853047"/>
    <w:rsid w:val="00872EA0"/>
    <w:rsid w:val="00875510"/>
    <w:rsid w:val="008770B8"/>
    <w:rsid w:val="008848CB"/>
    <w:rsid w:val="00896B20"/>
    <w:rsid w:val="008A3227"/>
    <w:rsid w:val="008A5F4F"/>
    <w:rsid w:val="008A60B4"/>
    <w:rsid w:val="008B09C0"/>
    <w:rsid w:val="008B3C31"/>
    <w:rsid w:val="008B64FE"/>
    <w:rsid w:val="008C1B79"/>
    <w:rsid w:val="008C72FC"/>
    <w:rsid w:val="008E286C"/>
    <w:rsid w:val="008E3006"/>
    <w:rsid w:val="008F37FD"/>
    <w:rsid w:val="008F4F03"/>
    <w:rsid w:val="009040BC"/>
    <w:rsid w:val="00926E1B"/>
    <w:rsid w:val="00932AEB"/>
    <w:rsid w:val="00935BF7"/>
    <w:rsid w:val="00936C3B"/>
    <w:rsid w:val="00942B2B"/>
    <w:rsid w:val="0094360D"/>
    <w:rsid w:val="00947E44"/>
    <w:rsid w:val="0095442C"/>
    <w:rsid w:val="00961901"/>
    <w:rsid w:val="00961E12"/>
    <w:rsid w:val="00966767"/>
    <w:rsid w:val="00974B4B"/>
    <w:rsid w:val="0098114B"/>
    <w:rsid w:val="00983942"/>
    <w:rsid w:val="0099429D"/>
    <w:rsid w:val="009A5D6A"/>
    <w:rsid w:val="009B72F2"/>
    <w:rsid w:val="009B7C1A"/>
    <w:rsid w:val="009C37E0"/>
    <w:rsid w:val="009D778B"/>
    <w:rsid w:val="009E3B21"/>
    <w:rsid w:val="009E41F4"/>
    <w:rsid w:val="009F3655"/>
    <w:rsid w:val="00A01D52"/>
    <w:rsid w:val="00A119BD"/>
    <w:rsid w:val="00A14B66"/>
    <w:rsid w:val="00A16ED6"/>
    <w:rsid w:val="00A25AC9"/>
    <w:rsid w:val="00A31ECB"/>
    <w:rsid w:val="00A322A5"/>
    <w:rsid w:val="00A35753"/>
    <w:rsid w:val="00A504DC"/>
    <w:rsid w:val="00A64D35"/>
    <w:rsid w:val="00A65CF7"/>
    <w:rsid w:val="00A81AB4"/>
    <w:rsid w:val="00A851DA"/>
    <w:rsid w:val="00AA25B5"/>
    <w:rsid w:val="00AA7787"/>
    <w:rsid w:val="00AA7E07"/>
    <w:rsid w:val="00AC4D69"/>
    <w:rsid w:val="00AC7D5B"/>
    <w:rsid w:val="00AD4608"/>
    <w:rsid w:val="00AE1481"/>
    <w:rsid w:val="00AE2AED"/>
    <w:rsid w:val="00AF14DF"/>
    <w:rsid w:val="00AF1BB6"/>
    <w:rsid w:val="00AF36C6"/>
    <w:rsid w:val="00AF4106"/>
    <w:rsid w:val="00AF60E2"/>
    <w:rsid w:val="00B02E26"/>
    <w:rsid w:val="00B0415E"/>
    <w:rsid w:val="00B04678"/>
    <w:rsid w:val="00B154D1"/>
    <w:rsid w:val="00B16201"/>
    <w:rsid w:val="00B3066D"/>
    <w:rsid w:val="00B502F0"/>
    <w:rsid w:val="00B53AB2"/>
    <w:rsid w:val="00B90D7B"/>
    <w:rsid w:val="00BA2E5E"/>
    <w:rsid w:val="00BA36B1"/>
    <w:rsid w:val="00BA43F2"/>
    <w:rsid w:val="00BC46DF"/>
    <w:rsid w:val="00BE1421"/>
    <w:rsid w:val="00BF4F5D"/>
    <w:rsid w:val="00C0021B"/>
    <w:rsid w:val="00C00A4F"/>
    <w:rsid w:val="00C03577"/>
    <w:rsid w:val="00C10120"/>
    <w:rsid w:val="00C142EE"/>
    <w:rsid w:val="00C15D6F"/>
    <w:rsid w:val="00C15F5F"/>
    <w:rsid w:val="00C22633"/>
    <w:rsid w:val="00C36805"/>
    <w:rsid w:val="00C43052"/>
    <w:rsid w:val="00C51B3F"/>
    <w:rsid w:val="00C53029"/>
    <w:rsid w:val="00C53C56"/>
    <w:rsid w:val="00C56317"/>
    <w:rsid w:val="00C64958"/>
    <w:rsid w:val="00C65FEA"/>
    <w:rsid w:val="00C71C7E"/>
    <w:rsid w:val="00C77B10"/>
    <w:rsid w:val="00C824C1"/>
    <w:rsid w:val="00C85E7E"/>
    <w:rsid w:val="00C8772A"/>
    <w:rsid w:val="00C91FE3"/>
    <w:rsid w:val="00CA0AC2"/>
    <w:rsid w:val="00CA1981"/>
    <w:rsid w:val="00CA41D8"/>
    <w:rsid w:val="00CB2776"/>
    <w:rsid w:val="00CB2C05"/>
    <w:rsid w:val="00CB4D0A"/>
    <w:rsid w:val="00CB6B79"/>
    <w:rsid w:val="00CC1101"/>
    <w:rsid w:val="00CC23A0"/>
    <w:rsid w:val="00CC2FB3"/>
    <w:rsid w:val="00CC3810"/>
    <w:rsid w:val="00CC575A"/>
    <w:rsid w:val="00CE498D"/>
    <w:rsid w:val="00CE5F8A"/>
    <w:rsid w:val="00CF123B"/>
    <w:rsid w:val="00D0346F"/>
    <w:rsid w:val="00D039AC"/>
    <w:rsid w:val="00D11575"/>
    <w:rsid w:val="00D121B2"/>
    <w:rsid w:val="00D2119F"/>
    <w:rsid w:val="00D3140B"/>
    <w:rsid w:val="00D31F62"/>
    <w:rsid w:val="00D33E13"/>
    <w:rsid w:val="00D427DE"/>
    <w:rsid w:val="00D547A4"/>
    <w:rsid w:val="00D5587D"/>
    <w:rsid w:val="00D631BD"/>
    <w:rsid w:val="00D707CC"/>
    <w:rsid w:val="00D761A0"/>
    <w:rsid w:val="00D821FE"/>
    <w:rsid w:val="00D90410"/>
    <w:rsid w:val="00D925B8"/>
    <w:rsid w:val="00DB0793"/>
    <w:rsid w:val="00DB20F1"/>
    <w:rsid w:val="00DB2E38"/>
    <w:rsid w:val="00DB7CAC"/>
    <w:rsid w:val="00DD1F7B"/>
    <w:rsid w:val="00DF2E9C"/>
    <w:rsid w:val="00E00821"/>
    <w:rsid w:val="00E0417F"/>
    <w:rsid w:val="00E04DB4"/>
    <w:rsid w:val="00E06352"/>
    <w:rsid w:val="00E12D5B"/>
    <w:rsid w:val="00E14A8E"/>
    <w:rsid w:val="00E175EA"/>
    <w:rsid w:val="00E254C2"/>
    <w:rsid w:val="00E268C9"/>
    <w:rsid w:val="00E30679"/>
    <w:rsid w:val="00E31359"/>
    <w:rsid w:val="00E35690"/>
    <w:rsid w:val="00E4456D"/>
    <w:rsid w:val="00E4597D"/>
    <w:rsid w:val="00E514F7"/>
    <w:rsid w:val="00E52035"/>
    <w:rsid w:val="00E54832"/>
    <w:rsid w:val="00E56A90"/>
    <w:rsid w:val="00E57BE9"/>
    <w:rsid w:val="00E60562"/>
    <w:rsid w:val="00E641CC"/>
    <w:rsid w:val="00E641CE"/>
    <w:rsid w:val="00E657A2"/>
    <w:rsid w:val="00E66671"/>
    <w:rsid w:val="00E85018"/>
    <w:rsid w:val="00E86A81"/>
    <w:rsid w:val="00E9645F"/>
    <w:rsid w:val="00EA30AB"/>
    <w:rsid w:val="00EB34A1"/>
    <w:rsid w:val="00EB3925"/>
    <w:rsid w:val="00EC27F4"/>
    <w:rsid w:val="00EE27F6"/>
    <w:rsid w:val="00EE4C34"/>
    <w:rsid w:val="00EE77E9"/>
    <w:rsid w:val="00EF428A"/>
    <w:rsid w:val="00EF63EA"/>
    <w:rsid w:val="00F169A5"/>
    <w:rsid w:val="00F20C84"/>
    <w:rsid w:val="00F231C4"/>
    <w:rsid w:val="00F30DC8"/>
    <w:rsid w:val="00F33B2A"/>
    <w:rsid w:val="00F43CBD"/>
    <w:rsid w:val="00F66397"/>
    <w:rsid w:val="00F74438"/>
    <w:rsid w:val="00F80A10"/>
    <w:rsid w:val="00F85941"/>
    <w:rsid w:val="00F916AD"/>
    <w:rsid w:val="00F95DB8"/>
    <w:rsid w:val="00F96EB3"/>
    <w:rsid w:val="00F97105"/>
    <w:rsid w:val="00FA02BE"/>
    <w:rsid w:val="00FA02CB"/>
    <w:rsid w:val="00FA4309"/>
    <w:rsid w:val="00FB4B0F"/>
    <w:rsid w:val="00FC14EF"/>
    <w:rsid w:val="00FC5E59"/>
    <w:rsid w:val="00FD206E"/>
    <w:rsid w:val="00FE45E2"/>
    <w:rsid w:val="00FE6713"/>
    <w:rsid w:val="00FF4F4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368CF2D"/>
  <w15:docId w15:val="{FBB80554-D78F-4528-B797-8E1F1942D7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semiHidden/>
    <w:unhideWhenUsed/>
    <w:rsid w:val="00CB4D0A"/>
    <w:pPr>
      <w:tabs>
        <w:tab w:val="center" w:pos="4513"/>
        <w:tab w:val="right" w:pos="9026"/>
      </w:tabs>
      <w:spacing w:after="0" w:line="240" w:lineRule="auto"/>
    </w:pPr>
  </w:style>
  <w:style w:type="character" w:customStyle="1" w:styleId="HeaderChar">
    <w:name w:val="Header Char"/>
    <w:basedOn w:val="DefaultParagraphFont"/>
    <w:link w:val="Header"/>
    <w:uiPriority w:val="99"/>
    <w:semiHidden/>
    <w:rsid w:val="00CB4D0A"/>
  </w:style>
  <w:style w:type="paragraph" w:styleId="Footer">
    <w:name w:val="footer"/>
    <w:basedOn w:val="Normal"/>
    <w:link w:val="FooterChar"/>
    <w:uiPriority w:val="99"/>
    <w:semiHidden/>
    <w:unhideWhenUsed/>
    <w:rsid w:val="00CB4D0A"/>
    <w:pPr>
      <w:tabs>
        <w:tab w:val="center" w:pos="4513"/>
        <w:tab w:val="right" w:pos="9026"/>
      </w:tabs>
      <w:spacing w:after="0" w:line="240" w:lineRule="auto"/>
    </w:pPr>
  </w:style>
  <w:style w:type="character" w:customStyle="1" w:styleId="FooterChar">
    <w:name w:val="Footer Char"/>
    <w:basedOn w:val="DefaultParagraphFont"/>
    <w:link w:val="Footer"/>
    <w:uiPriority w:val="99"/>
    <w:semiHidden/>
    <w:rsid w:val="00CB4D0A"/>
  </w:style>
  <w:style w:type="paragraph" w:styleId="BalloonText">
    <w:name w:val="Balloon Text"/>
    <w:basedOn w:val="Normal"/>
    <w:link w:val="BalloonTextChar"/>
    <w:uiPriority w:val="99"/>
    <w:semiHidden/>
    <w:unhideWhenUsed/>
    <w:rsid w:val="0020451E"/>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0451E"/>
    <w:rPr>
      <w:rFonts w:ascii="Tahoma" w:hAnsi="Tahoma" w:cs="Tahoma"/>
      <w:sz w:val="16"/>
      <w:szCs w:val="16"/>
    </w:rPr>
  </w:style>
  <w:style w:type="paragraph" w:styleId="ListParagraph">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eGrid">
    <w:name w:val="Table Grid"/>
    <w:basedOn w:val="TableNormal"/>
    <w:uiPriority w:val="59"/>
    <w:rsid w:val="00A851DA"/>
    <w:pPr>
      <w:spacing w:after="0" w:line="240" w:lineRule="auto"/>
    </w:pPr>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EF3B820-6D17-4761-B748-FDA084427A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13961</TotalTime>
  <Pages>4</Pages>
  <Words>1106</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7399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Rajeev Chawla (Finance)</cp:lastModifiedBy>
  <cp:revision>40</cp:revision>
  <dcterms:created xsi:type="dcterms:W3CDTF">2015-01-26T12:24:00Z</dcterms:created>
  <dcterms:modified xsi:type="dcterms:W3CDTF">2016-12-29T11:09:00Z</dcterms:modified>
</cp:coreProperties>
</file>