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60B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60BE">
            <w:pPr>
              <w:pStyle w:val="Default"/>
              <w:rPr>
                <w:rFonts w:asciiTheme="minorHAnsi" w:hAnsiTheme="minorHAnsi"/>
              </w:rPr>
            </w:pPr>
            <w:r>
              <w:rPr>
                <w:rFonts w:asciiTheme="minorHAnsi" w:hAnsiTheme="minorHAnsi"/>
              </w:rPr>
              <w:t>Catherine Wilford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60BE">
            <w:pPr>
              <w:pStyle w:val="Default"/>
              <w:rPr>
                <w:rFonts w:asciiTheme="minorHAnsi" w:hAnsiTheme="minorHAnsi"/>
              </w:rPr>
            </w:pPr>
            <w:r>
              <w:rPr>
                <w:rFonts w:asciiTheme="minorHAnsi" w:hAnsiTheme="minorHAnsi"/>
              </w:rPr>
              <w:t>5362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60B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60B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Catherine Wilford</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Student number 5362</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Assignment 1</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Page 1</w:t>
            </w:r>
          </w:p>
          <w:p w:rsidR="008860BE" w:rsidRPr="008860BE" w:rsidRDefault="008860BE" w:rsidP="008860BE">
            <w:pPr>
              <w:spacing w:after="160" w:line="259" w:lineRule="auto"/>
              <w:rPr>
                <w:rFonts w:ascii="Arial" w:eastAsia="Calibri" w:hAnsi="Arial" w:cs="Arial"/>
                <w:sz w:val="24"/>
                <w:szCs w:val="24"/>
              </w:rPr>
            </w:pPr>
            <w:r w:rsidRPr="008860BE">
              <w:rPr>
                <w:rFonts w:ascii="Arial" w:eastAsia="Calibri" w:hAnsi="Arial" w:cs="Arial"/>
                <w:b/>
                <w:bCs/>
                <w:sz w:val="24"/>
                <w:szCs w:val="24"/>
                <w:u w:val="single"/>
              </w:rPr>
              <w:t xml:space="preserve">1.i </w:t>
            </w:r>
          </w:p>
          <w:p w:rsidR="008860BE" w:rsidRPr="008860BE" w:rsidRDefault="008860BE" w:rsidP="008860BE">
            <w:pPr>
              <w:spacing w:after="160" w:line="259" w:lineRule="auto"/>
              <w:jc w:val="both"/>
              <w:rPr>
                <w:rFonts w:ascii="Arial" w:eastAsia="Calibri" w:hAnsi="Arial" w:cs="Arial"/>
                <w:sz w:val="24"/>
                <w:szCs w:val="24"/>
              </w:rPr>
            </w:pPr>
            <w:r w:rsidRPr="008860BE">
              <w:rPr>
                <w:rFonts w:ascii="Arial" w:eastAsia="Calibri" w:hAnsi="Arial" w:cs="Arial"/>
                <w:sz w:val="24"/>
                <w:szCs w:val="24"/>
              </w:rPr>
              <w:t>Fraud is the deliberate intention to deceive others in order to gain unfair or unlawful benefits, this can be either a monetary gain or other benefits such as making false claims in order to get a job promotion.</w:t>
            </w:r>
          </w:p>
          <w:p w:rsidR="008860BE" w:rsidRPr="008860BE" w:rsidRDefault="008860BE" w:rsidP="008860BE">
            <w:pPr>
              <w:spacing w:after="160" w:line="259" w:lineRule="auto"/>
              <w:jc w:val="both"/>
              <w:rPr>
                <w:rFonts w:ascii="Arial" w:eastAsia="Calibri" w:hAnsi="Arial" w:cs="Arial"/>
                <w:sz w:val="24"/>
                <w:szCs w:val="24"/>
              </w:rPr>
            </w:pPr>
            <w:r w:rsidRPr="008860BE">
              <w:rPr>
                <w:rFonts w:ascii="Arial" w:eastAsia="Calibri" w:hAnsi="Arial" w:cs="Arial"/>
                <w:sz w:val="24"/>
                <w:szCs w:val="24"/>
              </w:rPr>
              <w:t xml:space="preserve">The are several reasons for someone deciding to commit fraud ranging from personal financial problems, feeling underappreciated at work or simple greed. </w:t>
            </w:r>
          </w:p>
          <w:p w:rsidR="008860BE" w:rsidRPr="008860BE" w:rsidRDefault="008860BE" w:rsidP="008860BE">
            <w:pPr>
              <w:spacing w:after="160" w:line="259" w:lineRule="auto"/>
              <w:rPr>
                <w:rFonts w:ascii="Arial" w:eastAsia="Calibri" w:hAnsi="Arial" w:cs="Arial"/>
                <w:b/>
                <w:bCs/>
                <w:sz w:val="24"/>
                <w:szCs w:val="24"/>
                <w:u w:val="single"/>
              </w:rPr>
            </w:pPr>
            <w:r w:rsidRPr="008860BE">
              <w:rPr>
                <w:rFonts w:ascii="Arial" w:eastAsia="Calibri" w:hAnsi="Arial" w:cs="Arial"/>
                <w:b/>
                <w:bCs/>
                <w:sz w:val="24"/>
                <w:szCs w:val="24"/>
                <w:u w:val="single"/>
              </w:rPr>
              <w:t>1.ii</w:t>
            </w:r>
          </w:p>
          <w:p w:rsidR="008860BE" w:rsidRPr="008860BE" w:rsidRDefault="008860BE" w:rsidP="008860BE">
            <w:pPr>
              <w:spacing w:after="160" w:line="259" w:lineRule="auto"/>
              <w:rPr>
                <w:rFonts w:ascii="Arial" w:eastAsia="Calibri" w:hAnsi="Arial" w:cs="Arial"/>
                <w:sz w:val="24"/>
                <w:szCs w:val="24"/>
              </w:rPr>
            </w:pPr>
            <w:r w:rsidRPr="008860BE">
              <w:rPr>
                <w:rFonts w:ascii="Arial" w:eastAsia="Calibri" w:hAnsi="Arial" w:cs="Arial"/>
                <w:sz w:val="24"/>
                <w:szCs w:val="24"/>
              </w:rPr>
              <w:t>To successfully practice forensic accounting, it is important to possess the following skills;</w:t>
            </w:r>
          </w:p>
          <w:p w:rsidR="008860BE" w:rsidRPr="008860BE" w:rsidRDefault="008860BE" w:rsidP="008860BE">
            <w:pPr>
              <w:numPr>
                <w:ilvl w:val="0"/>
                <w:numId w:val="2"/>
              </w:numPr>
              <w:spacing w:after="160" w:line="259" w:lineRule="auto"/>
              <w:ind w:left="714" w:hanging="357"/>
              <w:contextualSpacing/>
              <w:jc w:val="both"/>
              <w:rPr>
                <w:rFonts w:ascii="Arial" w:eastAsia="Calibri" w:hAnsi="Arial" w:cs="Arial"/>
                <w:sz w:val="24"/>
                <w:szCs w:val="24"/>
              </w:rPr>
            </w:pPr>
            <w:r w:rsidRPr="008860BE">
              <w:rPr>
                <w:rFonts w:ascii="Arial" w:eastAsia="Calibri" w:hAnsi="Arial" w:cs="Arial"/>
                <w:sz w:val="24"/>
                <w:szCs w:val="24"/>
              </w:rPr>
              <w:t>Interviewing skills – a forensic accountant will need to interview people during their investigations. They need to have the skills to put interviewees at ease whilst ensuring that any information gained through the interviews will be admissible in court.</w:t>
            </w:r>
          </w:p>
          <w:p w:rsidR="008860BE" w:rsidRPr="008860BE" w:rsidRDefault="008860BE" w:rsidP="008860BE">
            <w:pPr>
              <w:numPr>
                <w:ilvl w:val="0"/>
                <w:numId w:val="2"/>
              </w:numPr>
              <w:spacing w:after="160" w:line="259" w:lineRule="auto"/>
              <w:ind w:left="714" w:hanging="357"/>
              <w:contextualSpacing/>
              <w:jc w:val="both"/>
              <w:rPr>
                <w:rFonts w:ascii="Arial" w:eastAsia="Calibri" w:hAnsi="Arial" w:cs="Arial"/>
                <w:sz w:val="24"/>
                <w:szCs w:val="24"/>
              </w:rPr>
            </w:pPr>
            <w:r w:rsidRPr="008860BE">
              <w:rPr>
                <w:rFonts w:ascii="Arial" w:eastAsia="Calibri" w:hAnsi="Arial" w:cs="Arial"/>
                <w:sz w:val="24"/>
                <w:szCs w:val="24"/>
              </w:rPr>
              <w:t xml:space="preserve">Intuition - a forensic accountant may at times have to rely not only on evidence gained but also being able to sense if things do not seem right and </w:t>
            </w:r>
            <w:r w:rsidRPr="008860BE">
              <w:rPr>
                <w:rFonts w:ascii="Arial" w:eastAsia="Calibri" w:hAnsi="Arial" w:cs="Arial"/>
                <w:sz w:val="24"/>
                <w:szCs w:val="24"/>
              </w:rPr>
              <w:lastRenderedPageBreak/>
              <w:t xml:space="preserve">whether a fraud has been committed.  </w:t>
            </w:r>
          </w:p>
          <w:p w:rsidR="008860BE" w:rsidRPr="008860BE" w:rsidRDefault="008860BE" w:rsidP="008860BE">
            <w:pPr>
              <w:numPr>
                <w:ilvl w:val="0"/>
                <w:numId w:val="2"/>
              </w:numPr>
              <w:spacing w:after="160" w:line="259" w:lineRule="auto"/>
              <w:ind w:left="714" w:hanging="357"/>
              <w:contextualSpacing/>
              <w:jc w:val="both"/>
              <w:rPr>
                <w:rFonts w:ascii="Arial" w:eastAsia="Calibri" w:hAnsi="Arial" w:cs="Arial"/>
                <w:sz w:val="24"/>
                <w:szCs w:val="24"/>
              </w:rPr>
            </w:pPr>
            <w:r w:rsidRPr="008860BE">
              <w:rPr>
                <w:rFonts w:ascii="Arial" w:eastAsia="Calibri" w:hAnsi="Arial" w:cs="Arial"/>
                <w:sz w:val="24"/>
                <w:szCs w:val="24"/>
              </w:rPr>
              <w:t>Knowledge of evidence – it is vitally important that a forensic accountant can pick through lots of information and pick out the parts that are relevant to the investigation. The evidence may need to be submitted to court so it is essential that the evidence is valid and that the forensic accountant has gained it in the correct way.</w:t>
            </w:r>
          </w:p>
          <w:p w:rsidR="008860BE" w:rsidRPr="008860BE" w:rsidRDefault="008860BE" w:rsidP="008860BE">
            <w:pPr>
              <w:numPr>
                <w:ilvl w:val="0"/>
                <w:numId w:val="2"/>
              </w:numPr>
              <w:spacing w:after="160" w:line="259" w:lineRule="auto"/>
              <w:ind w:left="714" w:hanging="357"/>
              <w:contextualSpacing/>
              <w:jc w:val="both"/>
              <w:rPr>
                <w:rFonts w:ascii="Arial" w:eastAsia="Calibri" w:hAnsi="Arial" w:cs="Arial"/>
                <w:sz w:val="24"/>
                <w:szCs w:val="24"/>
              </w:rPr>
            </w:pPr>
            <w:r w:rsidRPr="008860BE">
              <w:rPr>
                <w:rFonts w:ascii="Arial" w:eastAsia="Calibri" w:hAnsi="Arial" w:cs="Arial"/>
                <w:sz w:val="24"/>
                <w:szCs w:val="24"/>
              </w:rPr>
              <w:t>Communication skills – a forensic accountant will need to communicate both orally and verbally and is therefore important that they can do both well. There may be a need for them to present their findings to a court as an expert witness so it is important that they can speak clearly and without using excessive jargon so that they can be understood by the average person.</w:t>
            </w:r>
          </w:p>
          <w:p w:rsidR="008860BE" w:rsidRPr="008860BE" w:rsidRDefault="008860BE" w:rsidP="008860BE">
            <w:pPr>
              <w:spacing w:after="160" w:line="259" w:lineRule="auto"/>
              <w:rPr>
                <w:rFonts w:ascii="Arial" w:eastAsia="Calibri" w:hAnsi="Arial" w:cs="Arial"/>
                <w:b/>
                <w:sz w:val="24"/>
                <w:szCs w:val="24"/>
                <w:u w:val="single"/>
              </w:rPr>
            </w:pPr>
            <w:r w:rsidRPr="008860BE">
              <w:rPr>
                <w:rFonts w:ascii="Arial" w:eastAsia="Calibri" w:hAnsi="Arial" w:cs="Arial"/>
                <w:b/>
                <w:sz w:val="24"/>
                <w:szCs w:val="24"/>
                <w:u w:val="single"/>
              </w:rPr>
              <w:t xml:space="preserve">1.iii  </w:t>
            </w:r>
          </w:p>
          <w:p w:rsidR="008860BE" w:rsidRPr="008860BE" w:rsidRDefault="008860BE" w:rsidP="008860BE">
            <w:pPr>
              <w:spacing w:after="160" w:line="259" w:lineRule="auto"/>
              <w:rPr>
                <w:rFonts w:ascii="Arial" w:eastAsia="Calibri" w:hAnsi="Arial" w:cs="Arial"/>
                <w:sz w:val="24"/>
                <w:szCs w:val="24"/>
              </w:rPr>
            </w:pPr>
            <w:r w:rsidRPr="008860BE">
              <w:rPr>
                <w:rFonts w:ascii="Arial" w:eastAsia="Calibri" w:hAnsi="Arial" w:cs="Arial"/>
                <w:sz w:val="24"/>
                <w:szCs w:val="24"/>
              </w:rPr>
              <w:t>The qualities of mind and/or body that a forensic accountant should possess are;</w:t>
            </w:r>
          </w:p>
          <w:p w:rsidR="008860BE" w:rsidRPr="008860BE" w:rsidRDefault="008860BE" w:rsidP="008860BE">
            <w:pPr>
              <w:numPr>
                <w:ilvl w:val="0"/>
                <w:numId w:val="3"/>
              </w:numPr>
              <w:spacing w:after="160" w:line="259" w:lineRule="auto"/>
              <w:ind w:left="714" w:hanging="357"/>
              <w:contextualSpacing/>
              <w:jc w:val="both"/>
              <w:rPr>
                <w:rFonts w:ascii="Arial" w:eastAsia="Calibri" w:hAnsi="Arial" w:cs="Arial"/>
                <w:sz w:val="24"/>
                <w:szCs w:val="24"/>
              </w:rPr>
            </w:pPr>
            <w:r w:rsidRPr="008860BE">
              <w:rPr>
                <w:rFonts w:ascii="Arial" w:eastAsia="Calibri" w:hAnsi="Arial" w:cs="Arial"/>
                <w:sz w:val="24"/>
                <w:szCs w:val="24"/>
              </w:rPr>
              <w:t xml:space="preserve">Integrity – it is important that a forensic accountant is honest and has strong moral principles. When a person is investigating a possible crime it is essential </w:t>
            </w:r>
          </w:p>
          <w:p w:rsidR="008860BE" w:rsidRPr="008860BE" w:rsidRDefault="008860BE" w:rsidP="008860BE">
            <w:pPr>
              <w:spacing w:after="160" w:line="259" w:lineRule="auto"/>
              <w:ind w:left="714"/>
              <w:contextualSpacing/>
              <w:jc w:val="both"/>
              <w:rPr>
                <w:rFonts w:ascii="Arial" w:eastAsia="Calibri" w:hAnsi="Arial" w:cs="Arial"/>
                <w:sz w:val="24"/>
                <w:szCs w:val="24"/>
              </w:rPr>
            </w:pPr>
            <w:r w:rsidRPr="008860BE">
              <w:rPr>
                <w:rFonts w:ascii="Arial" w:eastAsia="Calibri" w:hAnsi="Arial" w:cs="Arial"/>
                <w:sz w:val="24"/>
                <w:szCs w:val="24"/>
              </w:rPr>
              <w:t>to maintain your integrity at all time. Someone that is being investigated may be tempted to try and bribe the investigator so they need to ensure that they can’t be persuaded to drop a case or ignore evidence.</w:t>
            </w:r>
          </w:p>
          <w:p w:rsidR="008860BE" w:rsidRPr="008860BE" w:rsidRDefault="008860BE" w:rsidP="008860BE">
            <w:pPr>
              <w:spacing w:after="160" w:line="259" w:lineRule="auto"/>
              <w:jc w:val="right"/>
              <w:rPr>
                <w:rFonts w:ascii="Arial" w:eastAsia="Calibri" w:hAnsi="Arial" w:cs="Arial"/>
                <w:sz w:val="24"/>
                <w:szCs w:val="24"/>
              </w:rPr>
            </w:pPr>
          </w:p>
          <w:p w:rsidR="008860BE" w:rsidRPr="008860BE" w:rsidRDefault="008860BE" w:rsidP="008860BE">
            <w:pPr>
              <w:spacing w:after="160" w:line="259" w:lineRule="auto"/>
              <w:jc w:val="right"/>
              <w:rPr>
                <w:rFonts w:ascii="Arial" w:eastAsia="Calibri" w:hAnsi="Arial" w:cs="Arial"/>
                <w:sz w:val="24"/>
                <w:szCs w:val="24"/>
              </w:rPr>
            </w:pP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Catherine Wilford</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Student number 5362</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Assignment 1</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Page 2</w:t>
            </w:r>
          </w:p>
          <w:p w:rsidR="008860BE" w:rsidRPr="008860BE" w:rsidRDefault="008860BE" w:rsidP="008860BE">
            <w:pPr>
              <w:numPr>
                <w:ilvl w:val="0"/>
                <w:numId w:val="3"/>
              </w:numPr>
              <w:spacing w:after="160" w:line="259" w:lineRule="auto"/>
              <w:ind w:left="714" w:hanging="357"/>
              <w:contextualSpacing/>
              <w:jc w:val="both"/>
              <w:rPr>
                <w:rFonts w:ascii="Arial" w:eastAsia="Calibri" w:hAnsi="Arial" w:cs="Arial"/>
                <w:sz w:val="24"/>
                <w:szCs w:val="24"/>
              </w:rPr>
            </w:pPr>
            <w:r w:rsidRPr="008860BE">
              <w:rPr>
                <w:rFonts w:ascii="Arial" w:eastAsia="Calibri" w:hAnsi="Arial" w:cs="Arial"/>
                <w:sz w:val="24"/>
                <w:szCs w:val="24"/>
              </w:rPr>
              <w:t>Methodical – to ensure that no evidence is missed it is important that a forensic accountant works in a logical and methodical manner and runs the investigation in an organised way. Evidence could be missed if the investigation is not run in an efficient and organised manner.</w:t>
            </w:r>
          </w:p>
          <w:p w:rsidR="008860BE" w:rsidRPr="008860BE" w:rsidRDefault="008860BE" w:rsidP="008860BE">
            <w:pPr>
              <w:numPr>
                <w:ilvl w:val="0"/>
                <w:numId w:val="3"/>
              </w:numPr>
              <w:spacing w:after="160" w:line="259" w:lineRule="auto"/>
              <w:ind w:left="714" w:hanging="357"/>
              <w:contextualSpacing/>
              <w:jc w:val="both"/>
              <w:rPr>
                <w:rFonts w:ascii="Arial" w:eastAsia="Calibri" w:hAnsi="Arial" w:cs="Arial"/>
                <w:sz w:val="24"/>
                <w:szCs w:val="24"/>
              </w:rPr>
            </w:pPr>
            <w:r w:rsidRPr="008860BE">
              <w:rPr>
                <w:rFonts w:ascii="Arial" w:eastAsia="Calibri" w:hAnsi="Arial" w:cs="Arial"/>
                <w:sz w:val="24"/>
                <w:szCs w:val="24"/>
              </w:rPr>
              <w:t xml:space="preserve">Interpersonal skills – during the course of an investigation a forensic accountant will have to interact and work with other people such as colleagues of the suspect, these people will be nervous and may be friends of the suspect so the forensic accountant will have to use their personal skills to put them at ease and draw out the information they need. </w:t>
            </w:r>
          </w:p>
          <w:p w:rsidR="008860BE" w:rsidRPr="008860BE" w:rsidRDefault="008860BE" w:rsidP="008860BE">
            <w:pPr>
              <w:spacing w:after="160" w:line="259" w:lineRule="auto"/>
              <w:jc w:val="both"/>
              <w:rPr>
                <w:rFonts w:ascii="Arial" w:eastAsia="Calibri" w:hAnsi="Arial" w:cs="Arial"/>
                <w:b/>
                <w:sz w:val="24"/>
                <w:szCs w:val="24"/>
                <w:u w:val="single"/>
              </w:rPr>
            </w:pPr>
            <w:r w:rsidRPr="008860BE">
              <w:rPr>
                <w:rFonts w:ascii="Arial" w:eastAsia="Calibri" w:hAnsi="Arial" w:cs="Arial"/>
                <w:b/>
                <w:sz w:val="24"/>
                <w:szCs w:val="24"/>
                <w:u w:val="single"/>
              </w:rPr>
              <w:t>1.iv</w:t>
            </w:r>
          </w:p>
          <w:p w:rsidR="008860BE" w:rsidRPr="008860BE" w:rsidRDefault="008860BE" w:rsidP="008860BE">
            <w:pPr>
              <w:spacing w:after="160" w:line="259" w:lineRule="auto"/>
              <w:jc w:val="both"/>
              <w:rPr>
                <w:rFonts w:ascii="Arial" w:eastAsia="Calibri" w:hAnsi="Arial" w:cs="Arial"/>
                <w:sz w:val="24"/>
                <w:szCs w:val="24"/>
              </w:rPr>
            </w:pPr>
            <w:r w:rsidRPr="008860BE">
              <w:rPr>
                <w:rFonts w:ascii="Arial" w:eastAsia="Calibri" w:hAnsi="Arial" w:cs="Arial"/>
                <w:sz w:val="24"/>
                <w:szCs w:val="24"/>
              </w:rPr>
              <w:t>The basic steps that are involved in a fraud investigation are;</w:t>
            </w:r>
          </w:p>
          <w:p w:rsidR="008860BE" w:rsidRPr="008860BE" w:rsidRDefault="008860BE" w:rsidP="008860BE">
            <w:pPr>
              <w:numPr>
                <w:ilvl w:val="0"/>
                <w:numId w:val="4"/>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t>Deciding whether to accept the investigation is the first step in an investigation. The company would need to ensure they have the required experience and skills to undertake the work. They also need to ensure they have adequate time available and that they have no conflicts of interest by undertaking the investigation.</w:t>
            </w:r>
          </w:p>
          <w:p w:rsidR="008860BE" w:rsidRPr="008860BE" w:rsidRDefault="008860BE" w:rsidP="008860BE">
            <w:pPr>
              <w:numPr>
                <w:ilvl w:val="0"/>
                <w:numId w:val="4"/>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lastRenderedPageBreak/>
              <w:t>Planning the investigation is the next step. The team will need to decide what kind of investigation needs to take place and what the objectives of the investigation are. An approximate time frame for deadlines needs to be decided so that everyone is aware what needs to be completed and by when.</w:t>
            </w:r>
          </w:p>
          <w:p w:rsidR="008860BE" w:rsidRPr="008860BE" w:rsidRDefault="008860BE" w:rsidP="008860BE">
            <w:pPr>
              <w:numPr>
                <w:ilvl w:val="0"/>
                <w:numId w:val="4"/>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t>Gathering evidence is the next step of the investigation. The team need to be aware at all times that any evidence gathered may be used in court so is vitally important that the evidence is gathered in a correct manner.</w:t>
            </w:r>
          </w:p>
          <w:p w:rsidR="008860BE" w:rsidRPr="008860BE" w:rsidRDefault="008860BE" w:rsidP="008860BE">
            <w:pPr>
              <w:numPr>
                <w:ilvl w:val="0"/>
                <w:numId w:val="4"/>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t>Once all the evidence has been gathered it needs to be brought together and analysed so that the findings can be reported in a clear and understandable manner.</w:t>
            </w:r>
          </w:p>
          <w:p w:rsidR="008860BE" w:rsidRPr="008860BE" w:rsidRDefault="008860BE" w:rsidP="008860BE">
            <w:pPr>
              <w:numPr>
                <w:ilvl w:val="0"/>
                <w:numId w:val="4"/>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t>The final step in a fraud investigation would be the court case. The investigating team may be called to court as an expert witness and will have to be able to explain in a clear manner how the evidence was gathered and what conclusions were drawn from the evidence. They may face questions from the defence and have to be able to defend their findings.</w:t>
            </w:r>
          </w:p>
          <w:p w:rsidR="008860BE" w:rsidRPr="008860BE" w:rsidRDefault="008860BE" w:rsidP="008860BE">
            <w:pPr>
              <w:spacing w:after="160" w:line="259" w:lineRule="auto"/>
              <w:jc w:val="both"/>
              <w:rPr>
                <w:rFonts w:ascii="Arial" w:eastAsia="Calibri" w:hAnsi="Arial" w:cs="Arial"/>
                <w:b/>
                <w:sz w:val="24"/>
                <w:szCs w:val="24"/>
                <w:u w:val="single"/>
              </w:rPr>
            </w:pPr>
            <w:r w:rsidRPr="008860BE">
              <w:rPr>
                <w:rFonts w:ascii="Arial" w:eastAsia="Calibri" w:hAnsi="Arial" w:cs="Arial"/>
                <w:b/>
                <w:sz w:val="24"/>
                <w:szCs w:val="24"/>
                <w:u w:val="single"/>
              </w:rPr>
              <w:t>1.v</w:t>
            </w:r>
          </w:p>
          <w:p w:rsidR="008860BE" w:rsidRPr="008860BE" w:rsidRDefault="008860BE" w:rsidP="008860BE">
            <w:pPr>
              <w:spacing w:after="160" w:line="259" w:lineRule="auto"/>
              <w:jc w:val="both"/>
              <w:rPr>
                <w:rFonts w:ascii="Arial" w:eastAsia="Calibri" w:hAnsi="Arial" w:cs="Arial"/>
                <w:sz w:val="24"/>
                <w:szCs w:val="24"/>
              </w:rPr>
            </w:pPr>
            <w:r w:rsidRPr="008860BE">
              <w:rPr>
                <w:rFonts w:ascii="Arial" w:eastAsia="Calibri" w:hAnsi="Arial" w:cs="Arial"/>
                <w:sz w:val="24"/>
                <w:szCs w:val="24"/>
              </w:rPr>
              <w:t xml:space="preserve">Financial auditing is the process of checking whether the financial statements of a company are compliant with accounting standards and that the information they contain is accurate and complete. Forensic Accounting is different in that it is a method of determining whether financial fraud has taken place. Forensic Accounting is also </w:t>
            </w:r>
          </w:p>
          <w:p w:rsidR="008860BE" w:rsidRPr="008860BE" w:rsidRDefault="008860BE" w:rsidP="008860BE">
            <w:pPr>
              <w:spacing w:after="160" w:line="259" w:lineRule="auto"/>
              <w:jc w:val="both"/>
              <w:rPr>
                <w:rFonts w:ascii="Arial" w:eastAsia="Calibri" w:hAnsi="Arial" w:cs="Arial"/>
                <w:sz w:val="24"/>
                <w:szCs w:val="24"/>
              </w:rPr>
            </w:pP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Catherine Wilford</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Student number 5362</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Assignment 1</w:t>
            </w:r>
          </w:p>
          <w:p w:rsidR="008860BE" w:rsidRPr="008860BE" w:rsidRDefault="008860BE" w:rsidP="008860BE">
            <w:pPr>
              <w:spacing w:after="160" w:line="259" w:lineRule="auto"/>
              <w:jc w:val="right"/>
              <w:rPr>
                <w:rFonts w:ascii="Arial" w:eastAsia="Calibri" w:hAnsi="Arial" w:cs="Arial"/>
                <w:sz w:val="24"/>
                <w:szCs w:val="24"/>
              </w:rPr>
            </w:pPr>
            <w:r w:rsidRPr="008860BE">
              <w:rPr>
                <w:rFonts w:ascii="Arial" w:eastAsia="Calibri" w:hAnsi="Arial" w:cs="Arial"/>
                <w:sz w:val="24"/>
                <w:szCs w:val="24"/>
              </w:rPr>
              <w:t>Page 3</w:t>
            </w:r>
          </w:p>
          <w:p w:rsidR="008860BE" w:rsidRPr="008860BE" w:rsidRDefault="008860BE" w:rsidP="008860BE">
            <w:pPr>
              <w:spacing w:after="160" w:line="259" w:lineRule="auto"/>
              <w:jc w:val="both"/>
              <w:rPr>
                <w:rFonts w:ascii="Arial" w:eastAsia="Calibri" w:hAnsi="Arial" w:cs="Arial"/>
                <w:sz w:val="24"/>
                <w:szCs w:val="24"/>
              </w:rPr>
            </w:pPr>
            <w:r w:rsidRPr="008860BE">
              <w:rPr>
                <w:rFonts w:ascii="Arial" w:eastAsia="Calibri" w:hAnsi="Arial" w:cs="Arial"/>
                <w:sz w:val="24"/>
                <w:szCs w:val="24"/>
              </w:rPr>
              <w:t>used in settling monetary disputes when a business has been liquidated or being involved in settling finances in a divorce hearing.</w:t>
            </w:r>
          </w:p>
          <w:p w:rsidR="008860BE" w:rsidRPr="008860BE" w:rsidRDefault="008860BE" w:rsidP="008860BE">
            <w:pPr>
              <w:spacing w:after="160" w:line="259" w:lineRule="auto"/>
              <w:jc w:val="both"/>
              <w:rPr>
                <w:rFonts w:ascii="Arial" w:eastAsia="Calibri" w:hAnsi="Arial" w:cs="Arial"/>
                <w:sz w:val="24"/>
                <w:szCs w:val="24"/>
              </w:rPr>
            </w:pPr>
          </w:p>
          <w:p w:rsidR="008860BE" w:rsidRPr="008860BE" w:rsidRDefault="008860BE" w:rsidP="008860BE">
            <w:pPr>
              <w:spacing w:after="160" w:line="259" w:lineRule="auto"/>
              <w:jc w:val="both"/>
              <w:rPr>
                <w:rFonts w:ascii="Arial" w:eastAsia="Calibri" w:hAnsi="Arial" w:cs="Arial"/>
                <w:b/>
                <w:sz w:val="24"/>
                <w:szCs w:val="24"/>
                <w:u w:val="single"/>
              </w:rPr>
            </w:pPr>
            <w:r w:rsidRPr="008860BE">
              <w:rPr>
                <w:rFonts w:ascii="Arial" w:eastAsia="Calibri" w:hAnsi="Arial" w:cs="Arial"/>
                <w:b/>
                <w:sz w:val="24"/>
                <w:szCs w:val="24"/>
                <w:u w:val="single"/>
              </w:rPr>
              <w:t>Case Study</w:t>
            </w:r>
          </w:p>
          <w:p w:rsidR="008860BE" w:rsidRPr="008860BE" w:rsidRDefault="008860BE" w:rsidP="008860BE">
            <w:pPr>
              <w:spacing w:after="160" w:line="259" w:lineRule="auto"/>
              <w:jc w:val="both"/>
              <w:rPr>
                <w:rFonts w:ascii="Arial" w:eastAsia="Calibri" w:hAnsi="Arial" w:cs="Arial"/>
                <w:b/>
                <w:sz w:val="24"/>
                <w:szCs w:val="24"/>
                <w:u w:val="single"/>
              </w:rPr>
            </w:pPr>
          </w:p>
          <w:p w:rsidR="008860BE" w:rsidRPr="008860BE" w:rsidRDefault="008860BE" w:rsidP="008860BE">
            <w:pPr>
              <w:numPr>
                <w:ilvl w:val="0"/>
                <w:numId w:val="5"/>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t xml:space="preserve">Once the Board has been informed of the administrators’ activities they need to decide whether it is a matter that can be dealt with internally or if they need to hire an external Forensic Accountant to investigate. They will need to interview the secretary to make sure she is sure of her facts and whether she would be willing to be a witness against her boss if necessary. They will also need to ensure that she understands the importance of discretion until the matter has been fully dealt with. If they decide to hire external help they need to find a firm that has the team and skills to deal with the matter. The matter has to be dealt with in a discreet and confidential manner and is imperative that the Administrator </w:t>
            </w:r>
            <w:r w:rsidRPr="008860BE">
              <w:rPr>
                <w:rFonts w:ascii="Arial" w:eastAsia="Calibri" w:hAnsi="Arial" w:cs="Arial"/>
                <w:sz w:val="24"/>
                <w:szCs w:val="24"/>
              </w:rPr>
              <w:lastRenderedPageBreak/>
              <w:t xml:space="preserve">is not aware of the investigation as he will try and destroy any possible evidence. The Board would not be able to put a ‘stop’ on his work credit card or bank access as that would tip him off to the fact they were suspicious but they should start to closely monitor all activity going forward until the matter is concluded. </w:t>
            </w:r>
          </w:p>
          <w:p w:rsidR="008860BE" w:rsidRPr="008860BE" w:rsidRDefault="008860BE" w:rsidP="008860BE">
            <w:pPr>
              <w:numPr>
                <w:ilvl w:val="0"/>
                <w:numId w:val="5"/>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t>The investigating team should obtain copies of the bank account state</w:t>
            </w:r>
            <w:bookmarkStart w:id="0" w:name="_GoBack"/>
            <w:bookmarkEnd w:id="0"/>
            <w:r w:rsidRPr="008860BE">
              <w:rPr>
                <w:rFonts w:ascii="Arial" w:eastAsia="Calibri" w:hAnsi="Arial" w:cs="Arial"/>
                <w:sz w:val="24"/>
                <w:szCs w:val="24"/>
              </w:rPr>
              <w:t xml:space="preserve">ments so they can determine how many cheques and of what value he has paid out to himself. They will need to get copies of all expense claims and details of when the car was leased for him to enable them to check whether mileage claims were made incorrectly. They will need information on when he was travelling on business to see if the dates correlate with when he has claimed money for meals. They will also need a copy of the school’s expense budget and a copy of his contract as he may be able to claim for items that the secretary is not aware of. </w:t>
            </w:r>
          </w:p>
          <w:p w:rsidR="008860BE" w:rsidRPr="008860BE" w:rsidRDefault="008860BE" w:rsidP="008860BE">
            <w:pPr>
              <w:numPr>
                <w:ilvl w:val="0"/>
                <w:numId w:val="5"/>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t>If the Board does decide to hire a forensic accountant they will have to choose a firm that has the required experience and skills to take on the job. They need to choose a firm that has had no previous dealings with the Administrator and are completely independent.</w:t>
            </w:r>
          </w:p>
          <w:p w:rsidR="008860BE" w:rsidRPr="008860BE" w:rsidRDefault="008860BE" w:rsidP="008860BE">
            <w:pPr>
              <w:numPr>
                <w:ilvl w:val="0"/>
                <w:numId w:val="5"/>
              </w:numPr>
              <w:spacing w:after="160" w:line="259" w:lineRule="auto"/>
              <w:contextualSpacing/>
              <w:jc w:val="both"/>
              <w:rPr>
                <w:rFonts w:ascii="Arial" w:eastAsia="Calibri" w:hAnsi="Arial" w:cs="Arial"/>
                <w:sz w:val="24"/>
                <w:szCs w:val="24"/>
              </w:rPr>
            </w:pPr>
            <w:r w:rsidRPr="008860BE">
              <w:rPr>
                <w:rFonts w:ascii="Arial" w:eastAsia="Calibri" w:hAnsi="Arial" w:cs="Arial"/>
                <w:sz w:val="24"/>
                <w:szCs w:val="24"/>
              </w:rPr>
              <w:t>That administrator should only be interviewed when/if there is sufficient evidence that a fraud has been committed. It is important not to interview too early on in the investigation as once he is aware that they are being investigated he will have the opportunity to destroy evidence or interfere with any witnesses.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860BE" w:rsidP="008860BE">
            <w:pPr>
              <w:rPr>
                <w:rFonts w:cs="Bliss-Regular"/>
                <w:color w:val="000000"/>
              </w:rPr>
            </w:pPr>
            <w:r>
              <w:rPr>
                <w:rFonts w:cs="Bliss-Regular"/>
                <w:color w:val="000000"/>
              </w:rPr>
              <w:t>C Wilford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60BE" w:rsidP="00A851DA">
            <w:pPr>
              <w:rPr>
                <w:rFonts w:cs="Bliss-Regular"/>
                <w:color w:val="000000"/>
              </w:rPr>
            </w:pPr>
            <w:r>
              <w:rPr>
                <w:rFonts w:cs="Bliss-Regular"/>
                <w:color w:val="000000"/>
              </w:rPr>
              <w:t>11 February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498" w:rsidRDefault="00CB0498" w:rsidP="00CB4D0A">
      <w:pPr>
        <w:spacing w:after="0" w:line="240" w:lineRule="auto"/>
      </w:pPr>
      <w:r>
        <w:separator/>
      </w:r>
    </w:p>
  </w:endnote>
  <w:endnote w:type="continuationSeparator" w:id="0">
    <w:p w:rsidR="00CB0498" w:rsidRDefault="00CB04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498" w:rsidRDefault="00CB0498" w:rsidP="00CB4D0A">
      <w:pPr>
        <w:spacing w:after="0" w:line="240" w:lineRule="auto"/>
      </w:pPr>
      <w:r>
        <w:separator/>
      </w:r>
    </w:p>
  </w:footnote>
  <w:footnote w:type="continuationSeparator" w:id="0">
    <w:p w:rsidR="00CB0498" w:rsidRDefault="00CB049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553EFE"/>
    <w:multiLevelType w:val="hybridMultilevel"/>
    <w:tmpl w:val="B54EE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A65816"/>
    <w:multiLevelType w:val="hybridMultilevel"/>
    <w:tmpl w:val="025E3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4A420F"/>
    <w:multiLevelType w:val="hybridMultilevel"/>
    <w:tmpl w:val="FA924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A2239B"/>
    <w:multiLevelType w:val="hybridMultilevel"/>
    <w:tmpl w:val="9FF87468"/>
    <w:lvl w:ilvl="0" w:tplc="E8BAA55E">
      <w:start w:val="1"/>
      <w:numFmt w:val="decimal"/>
      <w:lvlText w:val="%1."/>
      <w:lvlJc w:val="left"/>
      <w:pPr>
        <w:ind w:left="360" w:hanging="360"/>
      </w:pPr>
      <w:rPr>
        <w:rFonts w:hint="default"/>
        <w:b/>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60B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0498"/>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A056C5-A582-41CA-A4DB-C7A6E7C1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61D56-942A-4C55-916A-400A709BC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1175</Words>
  <Characters>6703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2017-02-11T21:09:00Z</dcterms:created>
  <dcterms:modified xsi:type="dcterms:W3CDTF">2017-02-11T21:09:00Z</dcterms:modified>
</cp:coreProperties>
</file>