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7B4D">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C7B4D" w:rsidRDefault="003C7B4D" w:rsidP="00FB1D93">
            <w:pPr>
              <w:pStyle w:val="ListParagraph"/>
              <w:numPr>
                <w:ilvl w:val="0"/>
                <w:numId w:val="39"/>
              </w:numPr>
              <w:rPr>
                <w:b/>
              </w:rPr>
            </w:pPr>
            <w:r w:rsidRPr="003C7B4D">
              <w:rPr>
                <w:b/>
              </w:rPr>
              <w:t>Outline areas of project procurement management knowledge.</w:t>
            </w:r>
          </w:p>
          <w:p w:rsidR="00FB1D93" w:rsidRDefault="00FB1D93" w:rsidP="00FB1D93">
            <w:pPr>
              <w:pStyle w:val="NormalWeb"/>
              <w:shd w:val="clear" w:color="auto" w:fill="FFFFFF"/>
              <w:spacing w:before="0" w:beforeAutospacing="0" w:after="75" w:afterAutospacing="0" w:line="336" w:lineRule="atLeast"/>
              <w:rPr>
                <w:rFonts w:asciiTheme="minorHAnsi" w:hAnsiTheme="minorHAnsi"/>
                <w:b/>
                <w:color w:val="FF0000"/>
                <w:sz w:val="20"/>
                <w:szCs w:val="20"/>
              </w:rPr>
            </w:pPr>
            <w:proofErr w:type="spellStart"/>
            <w:r w:rsidRPr="00FB1D93">
              <w:rPr>
                <w:rFonts w:asciiTheme="minorHAnsi" w:hAnsiTheme="minorHAnsi"/>
                <w:b/>
                <w:color w:val="FF0000"/>
                <w:sz w:val="20"/>
                <w:szCs w:val="20"/>
              </w:rPr>
              <w:t>Ans</w:t>
            </w:r>
            <w:proofErr w:type="spellEnd"/>
            <w:r w:rsidRPr="00FB1D93">
              <w:rPr>
                <w:rFonts w:asciiTheme="minorHAnsi" w:hAnsiTheme="minorHAnsi"/>
                <w:b/>
                <w:color w:val="FF0000"/>
                <w:sz w:val="20"/>
                <w:szCs w:val="20"/>
              </w:rPr>
              <w:t xml:space="preserve">: </w:t>
            </w:r>
          </w:p>
          <w:p w:rsidR="00FB1D93" w:rsidRPr="00FB1D93" w:rsidRDefault="00FB1D93" w:rsidP="00FB1D93">
            <w:pPr>
              <w:pStyle w:val="NormalWeb"/>
              <w:shd w:val="clear" w:color="auto" w:fill="FFFFFF"/>
              <w:spacing w:before="0" w:beforeAutospacing="0" w:after="75" w:afterAutospacing="0"/>
              <w:rPr>
                <w:rFonts w:asciiTheme="minorHAnsi" w:hAnsiTheme="minorHAnsi" w:cs="Arial"/>
                <w:color w:val="FF0000"/>
                <w:sz w:val="20"/>
                <w:szCs w:val="20"/>
              </w:rPr>
            </w:pPr>
            <w:r w:rsidRPr="00FB1D93">
              <w:rPr>
                <w:rFonts w:asciiTheme="minorHAnsi" w:hAnsiTheme="minorHAnsi" w:cs="Arial"/>
                <w:b/>
                <w:bCs/>
                <w:color w:val="FF0000"/>
                <w:sz w:val="20"/>
                <w:szCs w:val="20"/>
              </w:rPr>
              <w:t>Plan Procurements</w:t>
            </w:r>
          </w:p>
          <w:p w:rsidR="00FB1D93" w:rsidRDefault="00FB1D93" w:rsidP="00FB1D93">
            <w:pPr>
              <w:shd w:val="clear" w:color="auto" w:fill="FFFFFF"/>
              <w:spacing w:after="75"/>
              <w:rPr>
                <w:rFonts w:eastAsia="Times New Roman" w:cs="Arial"/>
                <w:color w:val="FF0000"/>
                <w:sz w:val="20"/>
                <w:szCs w:val="20"/>
              </w:rPr>
            </w:pPr>
            <w:r w:rsidRPr="00FB1D93">
              <w:rPr>
                <w:rFonts w:eastAsia="Times New Roman" w:cs="Arial"/>
                <w:b/>
                <w:bCs/>
                <w:color w:val="FF0000"/>
                <w:sz w:val="20"/>
                <w:szCs w:val="20"/>
              </w:rPr>
              <w:t>Conduct Procurements</w:t>
            </w:r>
          </w:p>
          <w:p w:rsidR="00FB1D93" w:rsidRPr="00FB1D93" w:rsidRDefault="00FB1D93" w:rsidP="00FB1D93">
            <w:pPr>
              <w:shd w:val="clear" w:color="auto" w:fill="FFFFFF"/>
              <w:spacing w:after="75"/>
              <w:rPr>
                <w:rFonts w:eastAsia="Times New Roman" w:cs="Arial"/>
                <w:color w:val="FF0000"/>
                <w:sz w:val="20"/>
                <w:szCs w:val="20"/>
              </w:rPr>
            </w:pPr>
            <w:r w:rsidRPr="00FB1D93">
              <w:rPr>
                <w:rFonts w:eastAsia="Times New Roman" w:cs="Arial"/>
                <w:b/>
                <w:bCs/>
                <w:color w:val="FF0000"/>
                <w:sz w:val="20"/>
                <w:szCs w:val="20"/>
              </w:rPr>
              <w:t>Administer Procurements</w:t>
            </w:r>
          </w:p>
          <w:p w:rsidR="00FB1D93" w:rsidRPr="00FB1D93" w:rsidRDefault="00FB1D93" w:rsidP="00FB1D93">
            <w:pPr>
              <w:shd w:val="clear" w:color="auto" w:fill="FFFFFF"/>
              <w:spacing w:after="75"/>
              <w:rPr>
                <w:rFonts w:eastAsia="Times New Roman" w:cs="Arial"/>
                <w:color w:val="FF0000"/>
                <w:sz w:val="20"/>
                <w:szCs w:val="20"/>
              </w:rPr>
            </w:pPr>
            <w:r w:rsidRPr="00FB1D93">
              <w:rPr>
                <w:rFonts w:eastAsia="Times New Roman" w:cs="Arial"/>
                <w:b/>
                <w:bCs/>
                <w:color w:val="FF0000"/>
                <w:sz w:val="20"/>
                <w:szCs w:val="20"/>
              </w:rPr>
              <w:t>Close Procurements</w:t>
            </w:r>
          </w:p>
          <w:p w:rsidR="00FB1D93" w:rsidRPr="00FB1D93" w:rsidRDefault="00FB1D93" w:rsidP="00FB1D93">
            <w:pPr>
              <w:rPr>
                <w:b/>
              </w:rPr>
            </w:pPr>
          </w:p>
          <w:p w:rsidR="001F3A28" w:rsidRPr="001F3A28" w:rsidRDefault="003C7B4D" w:rsidP="001F3A28">
            <w:pPr>
              <w:pStyle w:val="ListParagraph"/>
              <w:numPr>
                <w:ilvl w:val="0"/>
                <w:numId w:val="39"/>
              </w:numPr>
              <w:rPr>
                <w:b/>
              </w:rPr>
            </w:pPr>
            <w:r w:rsidRPr="003C7B4D">
              <w:rPr>
                <w:b/>
              </w:rPr>
              <w:t xml:space="preserve">Procurement management </w:t>
            </w:r>
            <w:proofErr w:type="spellStart"/>
            <w:r w:rsidRPr="003C7B4D">
              <w:rPr>
                <w:b/>
              </w:rPr>
              <w:t>centres</w:t>
            </w:r>
            <w:proofErr w:type="spellEnd"/>
            <w:r w:rsidRPr="003C7B4D">
              <w:rPr>
                <w:b/>
              </w:rPr>
              <w:t xml:space="preserve"> on four key elements. What are these?</w:t>
            </w:r>
          </w:p>
          <w:p w:rsidR="001F3A28" w:rsidRDefault="00FB1D93" w:rsidP="001F3A28">
            <w:pPr>
              <w:shd w:val="clear" w:color="auto" w:fill="FFFFFF"/>
              <w:spacing w:after="75"/>
              <w:rPr>
                <w:rFonts w:eastAsia="Times New Roman" w:cs="Arial"/>
                <w:b/>
                <w:bCs/>
                <w:color w:val="FF0000"/>
                <w:sz w:val="20"/>
                <w:szCs w:val="20"/>
              </w:rPr>
            </w:pPr>
            <w:proofErr w:type="spellStart"/>
            <w:r w:rsidRPr="001F3A28">
              <w:rPr>
                <w:rFonts w:eastAsia="Times New Roman" w:cs="Arial"/>
                <w:b/>
                <w:bCs/>
                <w:color w:val="FF0000"/>
                <w:sz w:val="20"/>
                <w:szCs w:val="20"/>
              </w:rPr>
              <w:t>Ans</w:t>
            </w:r>
            <w:proofErr w:type="spellEnd"/>
            <w:r w:rsidRPr="001F3A28">
              <w:rPr>
                <w:rFonts w:eastAsia="Times New Roman" w:cs="Arial"/>
                <w:b/>
                <w:bCs/>
                <w:color w:val="FF0000"/>
                <w:sz w:val="20"/>
                <w:szCs w:val="20"/>
              </w:rPr>
              <w:t xml:space="preserve">: </w:t>
            </w:r>
          </w:p>
          <w:p w:rsidR="001F3A28" w:rsidRPr="001F3A28" w:rsidRDefault="001F3A28" w:rsidP="001F3A28">
            <w:pPr>
              <w:shd w:val="clear" w:color="auto" w:fill="FFFFFF"/>
              <w:spacing w:after="75"/>
              <w:rPr>
                <w:rFonts w:eastAsia="Times New Roman" w:cs="Arial"/>
                <w:b/>
                <w:bCs/>
                <w:color w:val="FF0000"/>
                <w:sz w:val="20"/>
                <w:szCs w:val="20"/>
              </w:rPr>
            </w:pPr>
            <w:r w:rsidRPr="001F3A28">
              <w:rPr>
                <w:rFonts w:eastAsia="Times New Roman" w:cs="Arial"/>
                <w:b/>
                <w:bCs/>
                <w:color w:val="FF0000"/>
                <w:sz w:val="20"/>
                <w:szCs w:val="20"/>
              </w:rPr>
              <w:t>Expertise</w:t>
            </w:r>
          </w:p>
          <w:p w:rsidR="001F3A28" w:rsidRPr="001F3A28" w:rsidRDefault="001F3A28" w:rsidP="001F3A28">
            <w:pPr>
              <w:shd w:val="clear" w:color="auto" w:fill="FFFFFF"/>
              <w:spacing w:after="75"/>
              <w:rPr>
                <w:rFonts w:eastAsia="Times New Roman" w:cs="Arial"/>
                <w:b/>
                <w:bCs/>
                <w:color w:val="FF0000"/>
                <w:sz w:val="20"/>
                <w:szCs w:val="20"/>
              </w:rPr>
            </w:pPr>
            <w:r w:rsidRPr="001F3A28">
              <w:rPr>
                <w:rFonts w:eastAsia="Times New Roman" w:cs="Arial"/>
                <w:b/>
                <w:bCs/>
                <w:color w:val="FF0000"/>
                <w:sz w:val="20"/>
                <w:szCs w:val="20"/>
              </w:rPr>
              <w:t>Policies</w:t>
            </w:r>
          </w:p>
          <w:p w:rsidR="001F3A28" w:rsidRPr="001F3A28" w:rsidRDefault="001F3A28" w:rsidP="001F3A28">
            <w:pPr>
              <w:shd w:val="clear" w:color="auto" w:fill="FFFFFF"/>
              <w:spacing w:after="75"/>
              <w:rPr>
                <w:rFonts w:eastAsia="Times New Roman" w:cs="Arial"/>
                <w:b/>
                <w:bCs/>
                <w:color w:val="FF0000"/>
                <w:sz w:val="20"/>
                <w:szCs w:val="20"/>
              </w:rPr>
            </w:pPr>
            <w:r w:rsidRPr="001F3A28">
              <w:rPr>
                <w:rFonts w:eastAsia="Times New Roman" w:cs="Arial"/>
                <w:b/>
                <w:bCs/>
                <w:color w:val="FF0000"/>
                <w:sz w:val="20"/>
                <w:szCs w:val="20"/>
              </w:rPr>
              <w:t>Ethics and Vendor Management</w:t>
            </w:r>
          </w:p>
          <w:p w:rsidR="001F3A28" w:rsidRPr="001F3A28" w:rsidRDefault="001F3A28" w:rsidP="001F3A28">
            <w:pPr>
              <w:shd w:val="clear" w:color="auto" w:fill="FFFFFF"/>
              <w:spacing w:after="75"/>
              <w:rPr>
                <w:rFonts w:eastAsia="Times New Roman" w:cs="Arial"/>
                <w:b/>
                <w:bCs/>
                <w:color w:val="FF0000"/>
                <w:sz w:val="20"/>
                <w:szCs w:val="20"/>
              </w:rPr>
            </w:pPr>
            <w:r w:rsidRPr="001F3A28">
              <w:rPr>
                <w:rFonts w:eastAsia="Times New Roman" w:cs="Arial"/>
                <w:b/>
                <w:bCs/>
                <w:color w:val="FF0000"/>
                <w:sz w:val="20"/>
                <w:szCs w:val="20"/>
              </w:rPr>
              <w:t>Checks and Balances</w:t>
            </w:r>
          </w:p>
          <w:p w:rsidR="001F3A28" w:rsidRDefault="001F3A28" w:rsidP="001F3A28">
            <w:pPr>
              <w:pStyle w:val="Heading2"/>
              <w:shd w:val="clear" w:color="auto" w:fill="FFFFFF"/>
              <w:spacing w:before="0" w:beforeAutospacing="0" w:after="0" w:afterAutospacing="0" w:line="300" w:lineRule="atLeast"/>
              <w:textAlignment w:val="baseline"/>
              <w:rPr>
                <w:b w:val="0"/>
                <w:bCs w:val="0"/>
                <w:color w:val="000000"/>
                <w:sz w:val="23"/>
                <w:szCs w:val="23"/>
              </w:rPr>
            </w:pPr>
          </w:p>
          <w:p w:rsidR="00FB1D93" w:rsidRPr="00FB1D93" w:rsidRDefault="00FB1D93" w:rsidP="00FB1D93">
            <w:pPr>
              <w:rPr>
                <w:b/>
              </w:rPr>
            </w:pPr>
          </w:p>
          <w:p w:rsidR="003C7B4D" w:rsidRPr="003C7B4D" w:rsidRDefault="003C7B4D" w:rsidP="003C7B4D">
            <w:pPr>
              <w:pStyle w:val="ListParagraph"/>
              <w:rPr>
                <w:b/>
              </w:rPr>
            </w:pPr>
            <w:r w:rsidRPr="003C7B4D">
              <w:rPr>
                <w:b/>
              </w:rPr>
              <w:t>iii. How is market evaluation important in terms of procurement? And which processes are</w:t>
            </w:r>
          </w:p>
          <w:p w:rsidR="003C7B4D" w:rsidRDefault="003C7B4D" w:rsidP="003C7B4D">
            <w:pPr>
              <w:pStyle w:val="ListParagraph"/>
              <w:rPr>
                <w:b/>
              </w:rPr>
            </w:pPr>
            <w:r w:rsidRPr="003C7B4D">
              <w:rPr>
                <w:b/>
              </w:rPr>
              <w:t>involved in market evaluation?</w:t>
            </w:r>
          </w:p>
          <w:p w:rsidR="0091509F" w:rsidRDefault="0091509F" w:rsidP="0091509F">
            <w:pPr>
              <w:shd w:val="clear" w:color="auto" w:fill="FFFFFF"/>
              <w:spacing w:after="75"/>
              <w:rPr>
                <w:rFonts w:eastAsia="Times New Roman" w:cs="Arial"/>
                <w:b/>
                <w:bCs/>
                <w:color w:val="FF0000"/>
                <w:sz w:val="20"/>
                <w:szCs w:val="20"/>
              </w:rPr>
            </w:pPr>
            <w:proofErr w:type="spellStart"/>
            <w:r w:rsidRPr="0091509F">
              <w:rPr>
                <w:rFonts w:eastAsia="Times New Roman" w:cs="Arial"/>
                <w:b/>
                <w:bCs/>
                <w:color w:val="FF0000"/>
                <w:sz w:val="20"/>
                <w:szCs w:val="20"/>
              </w:rPr>
              <w:t>Ans</w:t>
            </w:r>
            <w:proofErr w:type="spellEnd"/>
            <w:r w:rsidRPr="0091509F">
              <w:rPr>
                <w:rFonts w:eastAsia="Times New Roman" w:cs="Arial"/>
                <w:b/>
                <w:bCs/>
                <w:color w:val="FF0000"/>
                <w:sz w:val="20"/>
                <w:szCs w:val="20"/>
              </w:rPr>
              <w:t xml:space="preserve">: </w:t>
            </w:r>
          </w:p>
          <w:p w:rsidR="0091509F" w:rsidRPr="0091509F" w:rsidRDefault="0091509F" w:rsidP="0091509F">
            <w:pPr>
              <w:shd w:val="clear" w:color="auto" w:fill="FFFFFF"/>
              <w:spacing w:after="75"/>
              <w:rPr>
                <w:rFonts w:eastAsia="Times New Roman" w:cs="Arial"/>
                <w:b/>
                <w:bCs/>
                <w:color w:val="FF0000"/>
                <w:sz w:val="20"/>
                <w:szCs w:val="20"/>
              </w:rPr>
            </w:pPr>
            <w:r w:rsidRPr="0091509F">
              <w:rPr>
                <w:rFonts w:eastAsia="Times New Roman" w:cs="Arial"/>
                <w:b/>
                <w:bCs/>
                <w:color w:val="FF0000"/>
                <w:sz w:val="20"/>
                <w:szCs w:val="20"/>
              </w:rPr>
              <w:t>A market study</w:t>
            </w:r>
            <w:r>
              <w:rPr>
                <w:rFonts w:eastAsia="Times New Roman" w:cs="Arial"/>
                <w:b/>
                <w:bCs/>
                <w:color w:val="FF0000"/>
                <w:sz w:val="20"/>
                <w:szCs w:val="20"/>
              </w:rPr>
              <w:t xml:space="preserve"> </w:t>
            </w:r>
            <w:r w:rsidRPr="0091509F">
              <w:rPr>
                <w:rFonts w:eastAsia="Times New Roman" w:cs="Arial"/>
                <w:b/>
                <w:bCs/>
                <w:color w:val="FF0000"/>
                <w:sz w:val="20"/>
                <w:szCs w:val="20"/>
              </w:rPr>
              <w:t>is useful when defining requirements; preparing budgets; choosing procurement method; planning and scheduling the procurement of goods, services and works; evaluation of bids/proposal, and sometimes to justify contract amendments.</w:t>
            </w:r>
          </w:p>
          <w:p w:rsidR="0091509F" w:rsidRPr="0091509F" w:rsidRDefault="0091509F" w:rsidP="0091509F">
            <w:pPr>
              <w:shd w:val="clear" w:color="auto" w:fill="FFFFFF"/>
              <w:spacing w:after="75"/>
              <w:rPr>
                <w:rFonts w:eastAsia="Times New Roman" w:cs="Arial"/>
                <w:b/>
                <w:bCs/>
                <w:color w:val="FF0000"/>
                <w:sz w:val="20"/>
                <w:szCs w:val="20"/>
              </w:rPr>
            </w:pPr>
            <w:r w:rsidRPr="0091509F">
              <w:rPr>
                <w:rFonts w:eastAsia="Times New Roman" w:cs="Arial"/>
                <w:b/>
                <w:bCs/>
                <w:color w:val="FF0000"/>
                <w:sz w:val="20"/>
                <w:szCs w:val="20"/>
              </w:rPr>
              <w:t>The extent of a market study is dependent on, and determined by, the degree of complexity and monetary value of the requirement.</w:t>
            </w:r>
          </w:p>
          <w:p w:rsidR="0091509F" w:rsidRPr="0091509F" w:rsidRDefault="0091509F" w:rsidP="0091509F">
            <w:pPr>
              <w:shd w:val="clear" w:color="auto" w:fill="FFFFFF"/>
              <w:spacing w:after="75"/>
              <w:rPr>
                <w:rFonts w:eastAsia="Times New Roman" w:cs="Arial"/>
                <w:b/>
                <w:bCs/>
                <w:color w:val="FF0000"/>
                <w:sz w:val="20"/>
                <w:szCs w:val="20"/>
              </w:rPr>
            </w:pPr>
            <w:r w:rsidRPr="0091509F">
              <w:rPr>
                <w:rFonts w:eastAsia="Times New Roman" w:cs="Arial"/>
                <w:b/>
                <w:bCs/>
                <w:color w:val="FF0000"/>
                <w:sz w:val="20"/>
                <w:szCs w:val="20"/>
              </w:rPr>
              <w:t xml:space="preserve"> A market study can be done using the internet and/or by soliciting information potential suppliers, consultants or service providers. It can be done in-house, or by hiring a specialized firm to carry-out the </w:t>
            </w:r>
            <w:r w:rsidRPr="0091509F">
              <w:rPr>
                <w:rFonts w:eastAsia="Times New Roman" w:cs="Arial"/>
                <w:b/>
                <w:bCs/>
                <w:color w:val="FF0000"/>
                <w:sz w:val="20"/>
                <w:szCs w:val="20"/>
              </w:rPr>
              <w:lastRenderedPageBreak/>
              <w:t>study.</w:t>
            </w:r>
          </w:p>
          <w:p w:rsidR="0091509F" w:rsidRPr="0091509F" w:rsidRDefault="0091509F" w:rsidP="0091509F">
            <w:pPr>
              <w:shd w:val="clear" w:color="auto" w:fill="FFFFFF"/>
              <w:spacing w:after="75"/>
              <w:rPr>
                <w:rFonts w:eastAsia="Times New Roman" w:cs="Arial"/>
                <w:b/>
                <w:bCs/>
                <w:color w:val="FF0000"/>
                <w:sz w:val="20"/>
                <w:szCs w:val="20"/>
              </w:rPr>
            </w:pPr>
            <w:r w:rsidRPr="0091509F">
              <w:rPr>
                <w:rFonts w:eastAsia="Times New Roman" w:cs="Arial"/>
                <w:b/>
                <w:bCs/>
                <w:color w:val="FF0000"/>
                <w:sz w:val="20"/>
                <w:szCs w:val="20"/>
              </w:rPr>
              <w:t> The minimum expected results of a market study are: the identification, interest and availability of suppliers, contractor or services providers, their technical capability and financial capacity, and price trends.</w:t>
            </w:r>
          </w:p>
          <w:p w:rsidR="0091509F" w:rsidRDefault="0091509F" w:rsidP="0091509F">
            <w:pPr>
              <w:shd w:val="clear" w:color="auto" w:fill="FFFFFF"/>
              <w:spacing w:after="75"/>
              <w:rPr>
                <w:rFonts w:eastAsia="Times New Roman" w:cs="Arial"/>
                <w:b/>
                <w:bCs/>
                <w:color w:val="FF0000"/>
                <w:sz w:val="20"/>
                <w:szCs w:val="20"/>
              </w:rPr>
            </w:pPr>
            <w:r w:rsidRPr="0091509F">
              <w:rPr>
                <w:rFonts w:eastAsia="Times New Roman" w:cs="Arial"/>
                <w:b/>
                <w:bCs/>
                <w:color w:val="FF0000"/>
                <w:sz w:val="20"/>
                <w:szCs w:val="20"/>
              </w:rPr>
              <w:t>It is very useful to develop a template for recording and filing the results of a market study, and for future use when procuring similar goods, services or works from similar market.</w:t>
            </w:r>
          </w:p>
          <w:p w:rsidR="0091509F" w:rsidRPr="0091509F" w:rsidRDefault="0091509F" w:rsidP="0091509F">
            <w:pPr>
              <w:shd w:val="clear" w:color="auto" w:fill="FFFFFF"/>
              <w:spacing w:after="75"/>
              <w:rPr>
                <w:rFonts w:eastAsia="Times New Roman" w:cs="Arial"/>
                <w:b/>
                <w:bCs/>
                <w:color w:val="FF0000"/>
                <w:sz w:val="20"/>
                <w:szCs w:val="20"/>
              </w:rPr>
            </w:pPr>
          </w:p>
          <w:p w:rsidR="0091509F" w:rsidRPr="0091509F" w:rsidRDefault="0091509F" w:rsidP="0091509F">
            <w:pPr>
              <w:rPr>
                <w:b/>
              </w:rPr>
            </w:pPr>
          </w:p>
          <w:p w:rsidR="003C7B4D" w:rsidRDefault="003C7B4D" w:rsidP="001F3A28">
            <w:pPr>
              <w:pStyle w:val="ListParagraph"/>
              <w:numPr>
                <w:ilvl w:val="0"/>
                <w:numId w:val="39"/>
              </w:numPr>
              <w:rPr>
                <w:b/>
              </w:rPr>
            </w:pPr>
            <w:r w:rsidRPr="003C7B4D">
              <w:rPr>
                <w:b/>
              </w:rPr>
              <w:t>At which stage in a project does a project manager complete a make or buy analysis?</w:t>
            </w:r>
          </w:p>
          <w:p w:rsidR="00D641F6" w:rsidRPr="00D641F6" w:rsidRDefault="001F3A28" w:rsidP="00D641F6">
            <w:pPr>
              <w:shd w:val="clear" w:color="auto" w:fill="FFFFFF"/>
              <w:spacing w:after="75"/>
              <w:rPr>
                <w:rFonts w:eastAsia="Times New Roman" w:cs="Arial"/>
                <w:b/>
                <w:bCs/>
                <w:color w:val="FF0000"/>
                <w:sz w:val="20"/>
                <w:szCs w:val="20"/>
              </w:rPr>
            </w:pPr>
            <w:proofErr w:type="spellStart"/>
            <w:r w:rsidRPr="00D641F6">
              <w:rPr>
                <w:rFonts w:eastAsia="Times New Roman" w:cs="Arial"/>
                <w:b/>
                <w:bCs/>
                <w:color w:val="FF0000"/>
                <w:sz w:val="20"/>
                <w:szCs w:val="20"/>
              </w:rPr>
              <w:t>Ans</w:t>
            </w:r>
            <w:proofErr w:type="spellEnd"/>
            <w:r w:rsidRPr="00D641F6">
              <w:rPr>
                <w:rFonts w:eastAsia="Times New Roman" w:cs="Arial"/>
                <w:b/>
                <w:bCs/>
                <w:color w:val="FF0000"/>
                <w:sz w:val="20"/>
                <w:szCs w:val="20"/>
              </w:rPr>
              <w:t xml:space="preserve">: </w:t>
            </w:r>
            <w:r w:rsidR="00D641F6" w:rsidRPr="00D641F6">
              <w:rPr>
                <w:rFonts w:eastAsia="Times New Roman" w:cs="Arial"/>
                <w:b/>
                <w:bCs/>
                <w:color w:val="FF0000"/>
                <w:sz w:val="20"/>
                <w:szCs w:val="20"/>
              </w:rPr>
              <w:t>SWOT Analysis</w:t>
            </w:r>
          </w:p>
          <w:p w:rsidR="001F3A28" w:rsidRPr="001F3A28" w:rsidRDefault="001F3A28" w:rsidP="001F3A28">
            <w:pPr>
              <w:rPr>
                <w:b/>
              </w:rPr>
            </w:pPr>
            <w:bookmarkStart w:id="0" w:name="_GoBack"/>
            <w:bookmarkEnd w:id="0"/>
          </w:p>
          <w:p w:rsidR="003C7B4D" w:rsidRDefault="003C7B4D" w:rsidP="003C7B4D">
            <w:pPr>
              <w:pStyle w:val="ListParagraph"/>
              <w:rPr>
                <w:b/>
              </w:rPr>
            </w:pPr>
            <w:r w:rsidRPr="003C7B4D">
              <w:rPr>
                <w:b/>
              </w:rPr>
              <w:t>v. What are cost reimbursable contracts?</w:t>
            </w:r>
          </w:p>
          <w:p w:rsidR="00DC0A41" w:rsidRPr="00DC0A41" w:rsidRDefault="00DC0A41" w:rsidP="00DC0A41">
            <w:pPr>
              <w:shd w:val="clear" w:color="auto" w:fill="FFFFFF"/>
              <w:spacing w:after="75"/>
              <w:rPr>
                <w:rFonts w:eastAsia="Times New Roman" w:cs="Arial"/>
                <w:b/>
                <w:bCs/>
                <w:color w:val="FF0000"/>
                <w:sz w:val="20"/>
                <w:szCs w:val="20"/>
              </w:rPr>
            </w:pPr>
            <w:proofErr w:type="spellStart"/>
            <w:r w:rsidRPr="00DC0A41">
              <w:rPr>
                <w:rFonts w:eastAsia="Times New Roman" w:cs="Arial"/>
                <w:b/>
                <w:bCs/>
                <w:color w:val="FF0000"/>
                <w:sz w:val="20"/>
                <w:szCs w:val="20"/>
              </w:rPr>
              <w:t>Ans</w:t>
            </w:r>
            <w:proofErr w:type="spellEnd"/>
            <w:r w:rsidRPr="00DC0A41">
              <w:rPr>
                <w:rFonts w:eastAsia="Times New Roman" w:cs="Arial"/>
                <w:b/>
                <w:bCs/>
                <w:color w:val="FF0000"/>
                <w:sz w:val="20"/>
                <w:szCs w:val="20"/>
              </w:rPr>
              <w:t>: In cost-reimbursement contract, the final pricing will be determined when the contract is completed, or at some other previously established date in the contracting period. A total cost estimate will be determined before contract work commences, which allows the agency to set a budget for the project and to establish a maximum amount for reimbursement. The prime contractor cannot exceed that maximum without the contracting officer's permission, but is allowed to stop work if that maximum is reached</w:t>
            </w:r>
            <w:r>
              <w:rPr>
                <w:rFonts w:eastAsia="Times New Roman" w:cs="Arial"/>
                <w:b/>
                <w:bCs/>
                <w:color w:val="FF0000"/>
                <w:sz w:val="20"/>
                <w:szCs w:val="20"/>
              </w:rPr>
              <w:t>.</w:t>
            </w:r>
          </w:p>
          <w:p w:rsidR="003C7B4D" w:rsidRDefault="003C7B4D" w:rsidP="003C7B4D">
            <w:pPr>
              <w:pStyle w:val="ListParagraph"/>
              <w:rPr>
                <w:b/>
              </w:rPr>
            </w:pPr>
            <w:r w:rsidRPr="003C7B4D">
              <w:rPr>
                <w:b/>
              </w:rPr>
              <w:t>vi. What type of information is contained in procurement management plan?</w:t>
            </w:r>
          </w:p>
          <w:p w:rsidR="00DC0A41" w:rsidRDefault="00DC0A41" w:rsidP="00DC0A41">
            <w:pPr>
              <w:shd w:val="clear" w:color="auto" w:fill="FFFFFF"/>
              <w:spacing w:after="75"/>
              <w:rPr>
                <w:rFonts w:eastAsia="Times New Roman" w:cs="Arial"/>
                <w:b/>
                <w:bCs/>
                <w:color w:val="FF0000"/>
                <w:sz w:val="20"/>
                <w:szCs w:val="20"/>
              </w:rPr>
            </w:pPr>
            <w:proofErr w:type="spellStart"/>
            <w:r w:rsidRPr="00DC0A41">
              <w:rPr>
                <w:rFonts w:eastAsia="Times New Roman" w:cs="Arial"/>
                <w:b/>
                <w:bCs/>
                <w:color w:val="FF0000"/>
                <w:sz w:val="20"/>
                <w:szCs w:val="20"/>
              </w:rPr>
              <w:t>Ans</w:t>
            </w:r>
            <w:proofErr w:type="spellEnd"/>
            <w:r w:rsidRPr="00DC0A41">
              <w:rPr>
                <w:rFonts w:eastAsia="Times New Roman" w:cs="Arial"/>
                <w:b/>
                <w:bCs/>
                <w:color w:val="FF0000"/>
                <w:sz w:val="20"/>
                <w:szCs w:val="20"/>
              </w:rPr>
              <w:t xml:space="preserve">: </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 xml:space="preserve">Procurement Management Plan is to define the procurement requirements for the project and how it will be managed from developing procurement documentation through contract closure. The Procurement Management Plan </w:t>
            </w:r>
            <w:r>
              <w:rPr>
                <w:rFonts w:eastAsia="Times New Roman" w:cs="Arial"/>
                <w:b/>
                <w:bCs/>
                <w:color w:val="FF0000"/>
                <w:sz w:val="20"/>
                <w:szCs w:val="20"/>
              </w:rPr>
              <w:t>contained</w:t>
            </w:r>
            <w:r w:rsidRPr="00DC0A41">
              <w:rPr>
                <w:rFonts w:eastAsia="Times New Roman" w:cs="Arial"/>
                <w:b/>
                <w:bCs/>
                <w:color w:val="FF0000"/>
                <w:sz w:val="20"/>
                <w:szCs w:val="20"/>
              </w:rPr>
              <w:t xml:space="preserve"> the following:</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Items to be procured with justification statements and timelines</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Type of contract to be used</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Risks associated with procurement management</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How procurement risks will be mitigated through contract performance metrics, insurance, or other means</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Determining costs and if/how they’re used as evaluation criteria</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Any standardized procurement templates or documents to be used</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How multiple suppliers will be managed if applicable</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Contract approval process</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Decision criteria</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Establishing contract deliverables and deadlines</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How procurement and contracts are coordinated with project scope, budget, and schedule</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Any constraints pertaining to procurement</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Direction to sellers on baseline requirements such as contract schedules and work breakdown structures (WBSs)</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Vendor Management</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Identification of any prequalified sellers if applicable</w:t>
            </w:r>
          </w:p>
          <w:p w:rsidR="00DC0A41" w:rsidRPr="00DC0A41" w:rsidRDefault="00DC0A41" w:rsidP="00DC0A41">
            <w:pPr>
              <w:shd w:val="clear" w:color="auto" w:fill="FFFFFF"/>
              <w:spacing w:after="75"/>
              <w:rPr>
                <w:rFonts w:eastAsia="Times New Roman" w:cs="Arial"/>
                <w:b/>
                <w:bCs/>
                <w:color w:val="FF0000"/>
                <w:sz w:val="20"/>
                <w:szCs w:val="20"/>
              </w:rPr>
            </w:pPr>
            <w:r w:rsidRPr="00DC0A41">
              <w:rPr>
                <w:rFonts w:eastAsia="Times New Roman" w:cs="Arial"/>
                <w:b/>
                <w:bCs/>
                <w:color w:val="FF0000"/>
                <w:sz w:val="20"/>
                <w:szCs w:val="20"/>
              </w:rPr>
              <w:t>Performance metrics for procurement activities</w:t>
            </w:r>
          </w:p>
          <w:p w:rsidR="00DC0A41" w:rsidRPr="00DC0A41" w:rsidRDefault="00DC0A41" w:rsidP="00DC0A41">
            <w:pPr>
              <w:rPr>
                <w:b/>
              </w:rPr>
            </w:pPr>
          </w:p>
          <w:p w:rsidR="00F10C9B" w:rsidRDefault="003C7B4D" w:rsidP="003C7B4D">
            <w:pPr>
              <w:pStyle w:val="ListParagraph"/>
              <w:rPr>
                <w:b/>
              </w:rPr>
            </w:pPr>
            <w:r w:rsidRPr="003C7B4D">
              <w:rPr>
                <w:b/>
              </w:rPr>
              <w:t>vii. Describe the inputs of solicitation planning.</w:t>
            </w:r>
          </w:p>
          <w:p w:rsidR="00F10C9B" w:rsidRDefault="00F10C9B" w:rsidP="00F10C9B">
            <w:pPr>
              <w:shd w:val="clear" w:color="auto" w:fill="FFFFFF"/>
              <w:spacing w:after="75"/>
              <w:rPr>
                <w:rFonts w:eastAsia="Times New Roman" w:cs="Arial"/>
                <w:b/>
                <w:bCs/>
                <w:color w:val="FF0000"/>
                <w:sz w:val="20"/>
                <w:szCs w:val="20"/>
              </w:rPr>
            </w:pPr>
            <w:proofErr w:type="spellStart"/>
            <w:r w:rsidRPr="00F10C9B">
              <w:rPr>
                <w:rFonts w:eastAsia="Times New Roman" w:cs="Arial"/>
                <w:b/>
                <w:bCs/>
                <w:color w:val="FF0000"/>
                <w:sz w:val="20"/>
                <w:szCs w:val="20"/>
              </w:rPr>
              <w:t>Ans</w:t>
            </w:r>
            <w:proofErr w:type="spellEnd"/>
            <w:r w:rsidRPr="00F10C9B">
              <w:rPr>
                <w:rFonts w:eastAsia="Times New Roman" w:cs="Arial"/>
                <w:b/>
                <w:bCs/>
                <w:color w:val="FF0000"/>
                <w:sz w:val="20"/>
                <w:szCs w:val="20"/>
              </w:rPr>
              <w:t xml:space="preserve">: </w:t>
            </w:r>
          </w:p>
          <w:p w:rsidR="00F10C9B" w:rsidRPr="00F10C9B" w:rsidRDefault="00F10C9B" w:rsidP="00F10C9B">
            <w:pPr>
              <w:shd w:val="clear" w:color="auto" w:fill="FFFFFF"/>
              <w:spacing w:after="75"/>
              <w:rPr>
                <w:rFonts w:eastAsia="Times New Roman" w:cs="Arial"/>
                <w:b/>
                <w:bCs/>
                <w:color w:val="FF0000"/>
                <w:sz w:val="20"/>
                <w:szCs w:val="20"/>
              </w:rPr>
            </w:pPr>
            <w:r w:rsidRPr="00F10C9B">
              <w:rPr>
                <w:rFonts w:eastAsia="Times New Roman" w:cs="Arial"/>
                <w:b/>
                <w:bCs/>
                <w:color w:val="FF0000"/>
                <w:sz w:val="20"/>
                <w:szCs w:val="20"/>
              </w:rPr>
              <w:t>Procurement management plan</w:t>
            </w:r>
            <w:bookmarkStart w:id="1" w:name="statementofwork"/>
            <w:bookmarkEnd w:id="1"/>
          </w:p>
          <w:p w:rsidR="00F10C9B" w:rsidRPr="00F10C9B" w:rsidRDefault="00F10C9B" w:rsidP="00F10C9B">
            <w:pPr>
              <w:shd w:val="clear" w:color="auto" w:fill="FFFFFF"/>
              <w:spacing w:after="75"/>
              <w:rPr>
                <w:rFonts w:eastAsia="Times New Roman" w:cs="Arial"/>
                <w:b/>
                <w:bCs/>
                <w:color w:val="FF0000"/>
                <w:sz w:val="20"/>
                <w:szCs w:val="20"/>
              </w:rPr>
            </w:pPr>
            <w:r w:rsidRPr="00F10C9B">
              <w:rPr>
                <w:rFonts w:eastAsia="Times New Roman" w:cs="Arial"/>
                <w:b/>
                <w:bCs/>
                <w:color w:val="FF0000"/>
                <w:sz w:val="20"/>
                <w:szCs w:val="20"/>
              </w:rPr>
              <w:t>Statements of work</w:t>
            </w:r>
            <w:bookmarkStart w:id="2" w:name="otherplanningoutputs"/>
            <w:bookmarkEnd w:id="2"/>
          </w:p>
          <w:p w:rsidR="00F10C9B" w:rsidRPr="00F10C9B" w:rsidRDefault="00F10C9B" w:rsidP="00F10C9B">
            <w:pPr>
              <w:shd w:val="clear" w:color="auto" w:fill="FFFFFF"/>
              <w:spacing w:after="75"/>
              <w:rPr>
                <w:rFonts w:eastAsia="Times New Roman" w:cs="Arial"/>
                <w:b/>
                <w:bCs/>
                <w:color w:val="FF0000"/>
                <w:sz w:val="20"/>
                <w:szCs w:val="20"/>
              </w:rPr>
            </w:pPr>
            <w:r w:rsidRPr="00F10C9B">
              <w:rPr>
                <w:rFonts w:eastAsia="Times New Roman" w:cs="Arial"/>
                <w:b/>
                <w:bCs/>
                <w:color w:val="FF0000"/>
                <w:sz w:val="20"/>
                <w:szCs w:val="20"/>
              </w:rPr>
              <w:t>Other planning outputs</w:t>
            </w:r>
          </w:p>
          <w:p w:rsidR="00F10C9B" w:rsidRPr="00F10C9B" w:rsidRDefault="003C7B4D" w:rsidP="00F10C9B">
            <w:pPr>
              <w:rPr>
                <w:b/>
              </w:rPr>
            </w:pPr>
            <w:r w:rsidRPr="00F10C9B">
              <w:rPr>
                <w:b/>
              </w:rPr>
              <w:t xml:space="preserve"> </w:t>
            </w:r>
          </w:p>
          <w:p w:rsidR="00F10C9B" w:rsidRDefault="00F10C9B" w:rsidP="003C7B4D">
            <w:pPr>
              <w:pStyle w:val="ListParagraph"/>
              <w:rPr>
                <w:b/>
              </w:rPr>
            </w:pPr>
          </w:p>
          <w:p w:rsidR="003C7B4D" w:rsidRDefault="003C7B4D" w:rsidP="003C7B4D">
            <w:pPr>
              <w:pStyle w:val="ListParagraph"/>
              <w:rPr>
                <w:b/>
              </w:rPr>
            </w:pPr>
            <w:r w:rsidRPr="003C7B4D">
              <w:rPr>
                <w:b/>
              </w:rPr>
              <w:lastRenderedPageBreak/>
              <w:t>2. Discuss contract administration procedures. (8)</w:t>
            </w:r>
          </w:p>
          <w:p w:rsidR="0073222C" w:rsidRDefault="00F10C9B" w:rsidP="0073222C">
            <w:pPr>
              <w:shd w:val="clear" w:color="auto" w:fill="FFFFFF"/>
              <w:spacing w:after="75"/>
              <w:rPr>
                <w:rFonts w:eastAsia="Times New Roman" w:cs="Arial"/>
                <w:b/>
                <w:bCs/>
                <w:color w:val="FF0000"/>
                <w:sz w:val="20"/>
                <w:szCs w:val="20"/>
              </w:rPr>
            </w:pPr>
            <w:proofErr w:type="spellStart"/>
            <w:r w:rsidRPr="0073222C">
              <w:rPr>
                <w:rFonts w:eastAsia="Times New Roman" w:cs="Arial"/>
                <w:b/>
                <w:bCs/>
                <w:color w:val="FF0000"/>
                <w:sz w:val="20"/>
                <w:szCs w:val="20"/>
              </w:rPr>
              <w:t>Ans</w:t>
            </w:r>
            <w:proofErr w:type="spellEnd"/>
            <w:r w:rsidRPr="0073222C">
              <w:rPr>
                <w:rFonts w:eastAsia="Times New Roman" w:cs="Arial"/>
                <w:b/>
                <w:bCs/>
                <w:color w:val="FF0000"/>
                <w:sz w:val="20"/>
                <w:szCs w:val="20"/>
              </w:rPr>
              <w:t xml:space="preserve">: </w:t>
            </w:r>
            <w:r w:rsidR="0073222C" w:rsidRPr="0073222C">
              <w:rPr>
                <w:rFonts w:eastAsia="Times New Roman" w:cs="Arial"/>
                <w:b/>
                <w:bCs/>
                <w:color w:val="FF0000"/>
                <w:sz w:val="20"/>
                <w:szCs w:val="20"/>
              </w:rPr>
              <w:t>Contract Administration </w:t>
            </w:r>
            <w:r w:rsidR="0073222C" w:rsidRPr="0073222C">
              <w:rPr>
                <w:rFonts w:eastAsia="Times New Roman" w:cs="Arial"/>
                <w:b/>
                <w:bCs/>
                <w:color w:val="FF0000"/>
                <w:sz w:val="20"/>
                <w:szCs w:val="20"/>
              </w:rPr>
              <w:t>is the process for managing the contract and relationship between buyer and seller, reviewing and documenting how a seller is performing or has performed to establ</w:t>
            </w:r>
            <w:r w:rsidR="0073222C">
              <w:rPr>
                <w:rFonts w:eastAsia="Times New Roman" w:cs="Arial"/>
                <w:b/>
                <w:bCs/>
                <w:color w:val="FF0000"/>
                <w:sz w:val="20"/>
                <w:szCs w:val="20"/>
              </w:rPr>
              <w:t xml:space="preserve">ish required corrective actions. </w:t>
            </w:r>
            <w:r w:rsidR="0073222C" w:rsidRPr="0073222C">
              <w:rPr>
                <w:rFonts w:eastAsia="Times New Roman" w:cs="Arial"/>
                <w:b/>
                <w:bCs/>
                <w:color w:val="FF0000"/>
                <w:sz w:val="20"/>
                <w:szCs w:val="20"/>
              </w:rPr>
              <w:t>It's a process which both parties have</w:t>
            </w:r>
            <w:r w:rsidR="0073222C">
              <w:rPr>
                <w:rFonts w:eastAsia="Times New Roman" w:cs="Arial"/>
                <w:b/>
                <w:bCs/>
                <w:color w:val="FF0000"/>
                <w:sz w:val="20"/>
                <w:szCs w:val="20"/>
              </w:rPr>
              <w:t xml:space="preserve"> to do for their own purposes: </w:t>
            </w:r>
          </w:p>
          <w:p w:rsidR="00F10C9B"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The Contract Administration process ensures that the seller's performance meets contractual requirements and that the buyer performs acc</w:t>
            </w:r>
            <w:r>
              <w:rPr>
                <w:rFonts w:eastAsia="Times New Roman" w:cs="Arial"/>
                <w:b/>
                <w:bCs/>
                <w:color w:val="FF0000"/>
                <w:sz w:val="20"/>
                <w:szCs w:val="20"/>
              </w:rPr>
              <w:t>ording to the terms of contract.</w:t>
            </w:r>
          </w:p>
          <w:p w:rsidR="0073222C" w:rsidRDefault="0073222C" w:rsidP="0073222C">
            <w:pPr>
              <w:shd w:val="clear" w:color="auto" w:fill="FFFFFF"/>
              <w:spacing w:after="75"/>
              <w:rPr>
                <w:rFonts w:eastAsia="Times New Roman" w:cs="Arial"/>
                <w:b/>
                <w:bCs/>
                <w:color w:val="FF0000"/>
                <w:sz w:val="20"/>
                <w:szCs w:val="20"/>
              </w:rPr>
            </w:pPr>
            <w:r>
              <w:rPr>
                <w:rFonts w:eastAsia="Times New Roman" w:cs="Arial"/>
                <w:b/>
                <w:bCs/>
                <w:color w:val="FF0000"/>
                <w:sz w:val="20"/>
                <w:szCs w:val="20"/>
              </w:rPr>
              <w:t xml:space="preserve">The Input are: </w:t>
            </w:r>
          </w:p>
          <w:p w:rsidR="0073222C" w:rsidRPr="0073222C"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Contract</w:t>
            </w:r>
          </w:p>
          <w:p w:rsidR="0073222C" w:rsidRPr="0073222C"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Contract Management Plan</w:t>
            </w:r>
          </w:p>
          <w:p w:rsidR="0073222C" w:rsidRPr="0073222C"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Selected Sellers</w:t>
            </w:r>
          </w:p>
          <w:p w:rsidR="0073222C" w:rsidRPr="0073222C"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Performance Reports</w:t>
            </w:r>
          </w:p>
          <w:p w:rsidR="0073222C" w:rsidRPr="0073222C"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Approved Change Requests</w:t>
            </w:r>
          </w:p>
          <w:p w:rsidR="0073222C" w:rsidRPr="0073222C" w:rsidRDefault="0073222C" w:rsidP="0073222C">
            <w:pPr>
              <w:shd w:val="clear" w:color="auto" w:fill="FFFFFF"/>
              <w:spacing w:after="75"/>
              <w:rPr>
                <w:rFonts w:eastAsia="Times New Roman" w:cs="Arial"/>
                <w:b/>
                <w:bCs/>
                <w:color w:val="FF0000"/>
                <w:sz w:val="20"/>
                <w:szCs w:val="20"/>
              </w:rPr>
            </w:pPr>
            <w:r w:rsidRPr="0073222C">
              <w:rPr>
                <w:rFonts w:eastAsia="Times New Roman" w:cs="Arial"/>
                <w:b/>
                <w:bCs/>
                <w:color w:val="FF0000"/>
                <w:sz w:val="20"/>
                <w:szCs w:val="20"/>
              </w:rPr>
              <w:t>Work Performance Information</w:t>
            </w:r>
          </w:p>
          <w:p w:rsidR="0073222C" w:rsidRPr="0073222C" w:rsidRDefault="0073222C" w:rsidP="0073222C">
            <w:pPr>
              <w:shd w:val="clear" w:color="auto" w:fill="FFFFFF"/>
              <w:spacing w:after="75"/>
              <w:rPr>
                <w:rFonts w:eastAsia="Times New Roman" w:cs="Arial"/>
                <w:b/>
                <w:bCs/>
                <w:color w:val="FF0000"/>
                <w:sz w:val="20"/>
                <w:szCs w:val="20"/>
              </w:rPr>
            </w:pPr>
          </w:p>
          <w:p w:rsidR="004A1B22" w:rsidRDefault="003C7B4D" w:rsidP="003C7B4D">
            <w:pPr>
              <w:pStyle w:val="ListParagraph"/>
              <w:rPr>
                <w:b/>
              </w:rPr>
            </w:pPr>
            <w:r w:rsidRPr="003C7B4D">
              <w:rPr>
                <w:b/>
              </w:rPr>
              <w:t>3. What is the purpose of contract closeout processes? How is it performed? (8)</w:t>
            </w:r>
          </w:p>
          <w:p w:rsidR="0073222C" w:rsidRPr="0073222C" w:rsidRDefault="0073222C" w:rsidP="0073222C">
            <w:pPr>
              <w:shd w:val="clear" w:color="auto" w:fill="FFFFFF"/>
              <w:spacing w:after="75"/>
              <w:rPr>
                <w:rFonts w:eastAsia="Times New Roman" w:cs="Arial"/>
                <w:b/>
                <w:bCs/>
                <w:color w:val="FF0000"/>
                <w:sz w:val="20"/>
                <w:szCs w:val="20"/>
              </w:rPr>
            </w:pPr>
            <w:proofErr w:type="spellStart"/>
            <w:r w:rsidRPr="0073222C">
              <w:rPr>
                <w:rFonts w:eastAsia="Times New Roman" w:cs="Arial"/>
                <w:b/>
                <w:bCs/>
                <w:color w:val="FF0000"/>
                <w:sz w:val="20"/>
                <w:szCs w:val="20"/>
              </w:rPr>
              <w:t>Ans</w:t>
            </w:r>
            <w:proofErr w:type="spellEnd"/>
            <w:r w:rsidRPr="0073222C">
              <w:rPr>
                <w:rFonts w:eastAsia="Times New Roman" w:cs="Arial"/>
                <w:b/>
                <w:bCs/>
                <w:color w:val="FF0000"/>
                <w:sz w:val="20"/>
                <w:szCs w:val="20"/>
              </w:rPr>
              <w:t xml:space="preserve">: The </w:t>
            </w:r>
            <w:r w:rsidRPr="0073222C">
              <w:rPr>
                <w:rFonts w:eastAsia="Times New Roman" w:cs="Arial"/>
                <w:b/>
                <w:bCs/>
                <w:color w:val="FF0000"/>
                <w:sz w:val="20"/>
                <w:szCs w:val="20"/>
              </w:rPr>
              <w:t xml:space="preserve">project close-out finalizes all project activities completed across all phases of the project to formally close the project and transfer the completed or cancelled project as appropriate. The purpose of project closeout is to assess the project, ensure completion, and derive any lessons learned and best practices to be applied to future projects. However, in multi-phase projects, the close-out practice may be applied at various stages of the project; upon deliverable completion, upon phase completion, upon iteration completion, at designated times during the project's life, or at whatever other juncture represents a completed segment of project work. </w:t>
            </w:r>
          </w:p>
          <w:p w:rsidR="004A1B22" w:rsidRPr="004A1B22" w:rsidRDefault="004A1B22" w:rsidP="004A1B22">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222C" w:rsidP="0073222C">
            <w:pPr>
              <w:rPr>
                <w:rFonts w:cs="Bliss-Regular"/>
                <w:color w:val="000000"/>
              </w:rPr>
            </w:pPr>
            <w:r>
              <w:rPr>
                <w:rFonts w:cs="Bliss-Regular"/>
                <w:color w:val="000000"/>
              </w:rPr>
              <w:t>04</w:t>
            </w:r>
            <w:r w:rsidR="00C75112">
              <w:rPr>
                <w:rFonts w:cs="Bliss-Regular"/>
                <w:color w:val="000000"/>
              </w:rPr>
              <w:t>/0</w:t>
            </w:r>
            <w:r>
              <w:rPr>
                <w:rFonts w:cs="Bliss-Regular"/>
                <w:color w:val="000000"/>
              </w:rPr>
              <w:t>2</w:t>
            </w:r>
            <w:r w:rsidR="00C75112">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097" w:rsidRDefault="00EF3097" w:rsidP="00CB4D0A">
      <w:pPr>
        <w:spacing w:after="0" w:line="240" w:lineRule="auto"/>
      </w:pPr>
      <w:r>
        <w:separator/>
      </w:r>
    </w:p>
  </w:endnote>
  <w:endnote w:type="continuationSeparator" w:id="0">
    <w:p w:rsidR="00EF3097" w:rsidRDefault="00EF30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097" w:rsidRDefault="00EF3097" w:rsidP="00CB4D0A">
      <w:pPr>
        <w:spacing w:after="0" w:line="240" w:lineRule="auto"/>
      </w:pPr>
      <w:r>
        <w:separator/>
      </w:r>
    </w:p>
  </w:footnote>
  <w:footnote w:type="continuationSeparator" w:id="0">
    <w:p w:rsidR="00EF3097" w:rsidRDefault="00EF309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F06"/>
    <w:multiLevelType w:val="hybridMultilevel"/>
    <w:tmpl w:val="0890D9BA"/>
    <w:lvl w:ilvl="0" w:tplc="C8D65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4663F"/>
    <w:multiLevelType w:val="hybridMultilevel"/>
    <w:tmpl w:val="C8A8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6512E"/>
    <w:multiLevelType w:val="hybridMultilevel"/>
    <w:tmpl w:val="5C2A4716"/>
    <w:lvl w:ilvl="0" w:tplc="C3BCA08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1B627BF"/>
    <w:multiLevelType w:val="hybridMultilevel"/>
    <w:tmpl w:val="D494E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B31F47"/>
    <w:multiLevelType w:val="hybridMultilevel"/>
    <w:tmpl w:val="2416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5C62ED"/>
    <w:multiLevelType w:val="multilevel"/>
    <w:tmpl w:val="B63E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D44E2A"/>
    <w:multiLevelType w:val="multilevel"/>
    <w:tmpl w:val="D4C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B93FB6"/>
    <w:multiLevelType w:val="hybridMultilevel"/>
    <w:tmpl w:val="DB2CB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FF4381"/>
    <w:multiLevelType w:val="multilevel"/>
    <w:tmpl w:val="FF34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7639DB"/>
    <w:multiLevelType w:val="hybridMultilevel"/>
    <w:tmpl w:val="D21AB018"/>
    <w:lvl w:ilvl="0" w:tplc="2D0A2C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57379A"/>
    <w:multiLevelType w:val="hybridMultilevel"/>
    <w:tmpl w:val="C60A0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965A28"/>
    <w:multiLevelType w:val="hybridMultilevel"/>
    <w:tmpl w:val="421C8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CA31F8"/>
    <w:multiLevelType w:val="multilevel"/>
    <w:tmpl w:val="515A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3735F5"/>
    <w:multiLevelType w:val="hybridMultilevel"/>
    <w:tmpl w:val="5A446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5F41C9"/>
    <w:multiLevelType w:val="multilevel"/>
    <w:tmpl w:val="D8A49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196CCA"/>
    <w:multiLevelType w:val="hybridMultilevel"/>
    <w:tmpl w:val="1F3CB856"/>
    <w:lvl w:ilvl="0" w:tplc="66E847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766C0F"/>
    <w:multiLevelType w:val="hybridMultilevel"/>
    <w:tmpl w:val="7F58F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387A8F"/>
    <w:multiLevelType w:val="hybridMultilevel"/>
    <w:tmpl w:val="C4EE730C"/>
    <w:lvl w:ilvl="0" w:tplc="58703D36">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8">
    <w:nsid w:val="499B70B9"/>
    <w:multiLevelType w:val="hybridMultilevel"/>
    <w:tmpl w:val="E638AC0C"/>
    <w:lvl w:ilvl="0" w:tplc="297E3BF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9">
    <w:nsid w:val="4AAD0311"/>
    <w:multiLevelType w:val="hybridMultilevel"/>
    <w:tmpl w:val="D18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EB2CAB"/>
    <w:multiLevelType w:val="hybridMultilevel"/>
    <w:tmpl w:val="6EB0B646"/>
    <w:lvl w:ilvl="0" w:tplc="2F9E1D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541127"/>
    <w:multiLevelType w:val="hybridMultilevel"/>
    <w:tmpl w:val="3898A0DE"/>
    <w:lvl w:ilvl="0" w:tplc="5D642A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B53478"/>
    <w:multiLevelType w:val="hybridMultilevel"/>
    <w:tmpl w:val="5E62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A04263"/>
    <w:multiLevelType w:val="hybridMultilevel"/>
    <w:tmpl w:val="FA68F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3130E8"/>
    <w:multiLevelType w:val="multilevel"/>
    <w:tmpl w:val="C2BE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847431"/>
    <w:multiLevelType w:val="multilevel"/>
    <w:tmpl w:val="982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E692314"/>
    <w:multiLevelType w:val="hybridMultilevel"/>
    <w:tmpl w:val="2132EB68"/>
    <w:lvl w:ilvl="0" w:tplc="6C6CD96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9">
    <w:nsid w:val="628B4248"/>
    <w:multiLevelType w:val="hybridMultilevel"/>
    <w:tmpl w:val="A4502C12"/>
    <w:lvl w:ilvl="0" w:tplc="26840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C53DBB"/>
    <w:multiLevelType w:val="hybridMultilevel"/>
    <w:tmpl w:val="6F6282C0"/>
    <w:lvl w:ilvl="0" w:tplc="EFDEE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E205D4"/>
    <w:multiLevelType w:val="multilevel"/>
    <w:tmpl w:val="8476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1E4F08"/>
    <w:multiLevelType w:val="multilevel"/>
    <w:tmpl w:val="48A6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6B4371"/>
    <w:multiLevelType w:val="multilevel"/>
    <w:tmpl w:val="216E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DA598E"/>
    <w:multiLevelType w:val="hybridMultilevel"/>
    <w:tmpl w:val="1348EF64"/>
    <w:lvl w:ilvl="0" w:tplc="17C2EA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3C0913"/>
    <w:multiLevelType w:val="multilevel"/>
    <w:tmpl w:val="B10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FD70D4"/>
    <w:multiLevelType w:val="multilevel"/>
    <w:tmpl w:val="6C7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EA6963"/>
    <w:multiLevelType w:val="hybridMultilevel"/>
    <w:tmpl w:val="0E40F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AE01CA"/>
    <w:multiLevelType w:val="hybridMultilevel"/>
    <w:tmpl w:val="838CF432"/>
    <w:lvl w:ilvl="0" w:tplc="2CC2817A">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9">
    <w:nsid w:val="7D672360"/>
    <w:multiLevelType w:val="hybridMultilevel"/>
    <w:tmpl w:val="E65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412FED"/>
    <w:multiLevelType w:val="hybridMultilevel"/>
    <w:tmpl w:val="C4E29B40"/>
    <w:lvl w:ilvl="0" w:tplc="ADCAC4C2">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22"/>
  </w:num>
  <w:num w:numId="4">
    <w:abstractNumId w:val="36"/>
  </w:num>
  <w:num w:numId="5">
    <w:abstractNumId w:val="14"/>
  </w:num>
  <w:num w:numId="6">
    <w:abstractNumId w:val="11"/>
  </w:num>
  <w:num w:numId="7">
    <w:abstractNumId w:val="16"/>
  </w:num>
  <w:num w:numId="8">
    <w:abstractNumId w:val="30"/>
  </w:num>
  <w:num w:numId="9">
    <w:abstractNumId w:val="24"/>
  </w:num>
  <w:num w:numId="10">
    <w:abstractNumId w:val="29"/>
  </w:num>
  <w:num w:numId="11">
    <w:abstractNumId w:val="23"/>
  </w:num>
  <w:num w:numId="12">
    <w:abstractNumId w:val="4"/>
  </w:num>
  <w:num w:numId="13">
    <w:abstractNumId w:val="8"/>
  </w:num>
  <w:num w:numId="14">
    <w:abstractNumId w:val="37"/>
  </w:num>
  <w:num w:numId="15">
    <w:abstractNumId w:val="13"/>
  </w:num>
  <w:num w:numId="16">
    <w:abstractNumId w:val="7"/>
  </w:num>
  <w:num w:numId="17">
    <w:abstractNumId w:val="0"/>
  </w:num>
  <w:num w:numId="18">
    <w:abstractNumId w:val="18"/>
  </w:num>
  <w:num w:numId="19">
    <w:abstractNumId w:val="27"/>
  </w:num>
  <w:num w:numId="20">
    <w:abstractNumId w:val="28"/>
  </w:num>
  <w:num w:numId="21">
    <w:abstractNumId w:val="25"/>
  </w:num>
  <w:num w:numId="22">
    <w:abstractNumId w:val="2"/>
  </w:num>
  <w:num w:numId="23">
    <w:abstractNumId w:val="17"/>
  </w:num>
  <w:num w:numId="24">
    <w:abstractNumId w:val="38"/>
  </w:num>
  <w:num w:numId="25">
    <w:abstractNumId w:val="1"/>
  </w:num>
  <w:num w:numId="26">
    <w:abstractNumId w:val="40"/>
  </w:num>
  <w:num w:numId="27">
    <w:abstractNumId w:val="20"/>
  </w:num>
  <w:num w:numId="28">
    <w:abstractNumId w:val="9"/>
  </w:num>
  <w:num w:numId="29">
    <w:abstractNumId w:val="32"/>
  </w:num>
  <w:num w:numId="30">
    <w:abstractNumId w:val="33"/>
  </w:num>
  <w:num w:numId="31">
    <w:abstractNumId w:val="39"/>
  </w:num>
  <w:num w:numId="32">
    <w:abstractNumId w:val="26"/>
  </w:num>
  <w:num w:numId="33">
    <w:abstractNumId w:val="3"/>
  </w:num>
  <w:num w:numId="34">
    <w:abstractNumId w:val="10"/>
  </w:num>
  <w:num w:numId="35">
    <w:abstractNumId w:val="15"/>
  </w:num>
  <w:num w:numId="36">
    <w:abstractNumId w:val="31"/>
  </w:num>
  <w:num w:numId="37">
    <w:abstractNumId w:val="35"/>
  </w:num>
  <w:num w:numId="38">
    <w:abstractNumId w:val="19"/>
  </w:num>
  <w:num w:numId="39">
    <w:abstractNumId w:val="34"/>
  </w:num>
  <w:num w:numId="40">
    <w:abstractNumId w:val="12"/>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46"/>
    <w:rsid w:val="000158F9"/>
    <w:rsid w:val="00035CDD"/>
    <w:rsid w:val="00040083"/>
    <w:rsid w:val="00047AE9"/>
    <w:rsid w:val="00055915"/>
    <w:rsid w:val="00055992"/>
    <w:rsid w:val="000820E8"/>
    <w:rsid w:val="000856FE"/>
    <w:rsid w:val="000D1AD1"/>
    <w:rsid w:val="001175EE"/>
    <w:rsid w:val="00131450"/>
    <w:rsid w:val="00157CF6"/>
    <w:rsid w:val="00182416"/>
    <w:rsid w:val="00185FF0"/>
    <w:rsid w:val="00187EB4"/>
    <w:rsid w:val="001A7CD2"/>
    <w:rsid w:val="001B3133"/>
    <w:rsid w:val="001D106A"/>
    <w:rsid w:val="001D2AE6"/>
    <w:rsid w:val="001F0481"/>
    <w:rsid w:val="001F3A28"/>
    <w:rsid w:val="00200C92"/>
    <w:rsid w:val="0020451E"/>
    <w:rsid w:val="00206B9D"/>
    <w:rsid w:val="002270EC"/>
    <w:rsid w:val="0023259C"/>
    <w:rsid w:val="00243A77"/>
    <w:rsid w:val="00244F80"/>
    <w:rsid w:val="002515E7"/>
    <w:rsid w:val="00282A72"/>
    <w:rsid w:val="00283570"/>
    <w:rsid w:val="002962AE"/>
    <w:rsid w:val="002A4631"/>
    <w:rsid w:val="002B0BD7"/>
    <w:rsid w:val="002B14BA"/>
    <w:rsid w:val="002B573D"/>
    <w:rsid w:val="002C35DB"/>
    <w:rsid w:val="002C5CB2"/>
    <w:rsid w:val="002D7341"/>
    <w:rsid w:val="002F779F"/>
    <w:rsid w:val="00306B87"/>
    <w:rsid w:val="00371885"/>
    <w:rsid w:val="00386465"/>
    <w:rsid w:val="003956F1"/>
    <w:rsid w:val="003C7B4D"/>
    <w:rsid w:val="003D3517"/>
    <w:rsid w:val="003E2B87"/>
    <w:rsid w:val="003E3FDD"/>
    <w:rsid w:val="003F1371"/>
    <w:rsid w:val="003F5DCC"/>
    <w:rsid w:val="00402786"/>
    <w:rsid w:val="00405895"/>
    <w:rsid w:val="004058DF"/>
    <w:rsid w:val="004165BC"/>
    <w:rsid w:val="00416D81"/>
    <w:rsid w:val="0042562B"/>
    <w:rsid w:val="00434D86"/>
    <w:rsid w:val="00443E6F"/>
    <w:rsid w:val="00486F1A"/>
    <w:rsid w:val="00490CB9"/>
    <w:rsid w:val="004A1B22"/>
    <w:rsid w:val="004A2CE2"/>
    <w:rsid w:val="004C7056"/>
    <w:rsid w:val="004E3CDA"/>
    <w:rsid w:val="004F4B4D"/>
    <w:rsid w:val="0050216D"/>
    <w:rsid w:val="00503D7E"/>
    <w:rsid w:val="0050778F"/>
    <w:rsid w:val="00521E06"/>
    <w:rsid w:val="00527C11"/>
    <w:rsid w:val="00535F31"/>
    <w:rsid w:val="00540C75"/>
    <w:rsid w:val="00541726"/>
    <w:rsid w:val="00541DBB"/>
    <w:rsid w:val="005519F3"/>
    <w:rsid w:val="00557C5C"/>
    <w:rsid w:val="005601B8"/>
    <w:rsid w:val="005636AE"/>
    <w:rsid w:val="00574D64"/>
    <w:rsid w:val="0057632F"/>
    <w:rsid w:val="00591365"/>
    <w:rsid w:val="00592F0F"/>
    <w:rsid w:val="005B31E4"/>
    <w:rsid w:val="006034F6"/>
    <w:rsid w:val="00607874"/>
    <w:rsid w:val="00607E77"/>
    <w:rsid w:val="00617BB3"/>
    <w:rsid w:val="0062424E"/>
    <w:rsid w:val="0063370E"/>
    <w:rsid w:val="00645CDD"/>
    <w:rsid w:val="00670E79"/>
    <w:rsid w:val="00671D6D"/>
    <w:rsid w:val="006823A7"/>
    <w:rsid w:val="00687EE8"/>
    <w:rsid w:val="006A5455"/>
    <w:rsid w:val="006B4263"/>
    <w:rsid w:val="006C774A"/>
    <w:rsid w:val="006F3736"/>
    <w:rsid w:val="0070347F"/>
    <w:rsid w:val="0070678E"/>
    <w:rsid w:val="007070EF"/>
    <w:rsid w:val="007138AD"/>
    <w:rsid w:val="0073222C"/>
    <w:rsid w:val="00745F19"/>
    <w:rsid w:val="00751251"/>
    <w:rsid w:val="00766211"/>
    <w:rsid w:val="007B3233"/>
    <w:rsid w:val="007E461D"/>
    <w:rsid w:val="00816FA0"/>
    <w:rsid w:val="00825765"/>
    <w:rsid w:val="00831C11"/>
    <w:rsid w:val="008A60B4"/>
    <w:rsid w:val="008B3C31"/>
    <w:rsid w:val="008B64FE"/>
    <w:rsid w:val="00907D82"/>
    <w:rsid w:val="0091509F"/>
    <w:rsid w:val="00922C41"/>
    <w:rsid w:val="00933E56"/>
    <w:rsid w:val="00935BF7"/>
    <w:rsid w:val="00946E77"/>
    <w:rsid w:val="00950390"/>
    <w:rsid w:val="0095442C"/>
    <w:rsid w:val="0096004A"/>
    <w:rsid w:val="00965509"/>
    <w:rsid w:val="009765D2"/>
    <w:rsid w:val="00983942"/>
    <w:rsid w:val="009C37E0"/>
    <w:rsid w:val="009E41F4"/>
    <w:rsid w:val="00A14B66"/>
    <w:rsid w:val="00A523CE"/>
    <w:rsid w:val="00A65CF7"/>
    <w:rsid w:val="00A77C31"/>
    <w:rsid w:val="00A81AB4"/>
    <w:rsid w:val="00A851DA"/>
    <w:rsid w:val="00A94F80"/>
    <w:rsid w:val="00AC7D5B"/>
    <w:rsid w:val="00AD2E06"/>
    <w:rsid w:val="00AD5794"/>
    <w:rsid w:val="00AE1481"/>
    <w:rsid w:val="00AF0C30"/>
    <w:rsid w:val="00B0415E"/>
    <w:rsid w:val="00B04678"/>
    <w:rsid w:val="00B06693"/>
    <w:rsid w:val="00B10062"/>
    <w:rsid w:val="00B21D4D"/>
    <w:rsid w:val="00B30A0C"/>
    <w:rsid w:val="00B60848"/>
    <w:rsid w:val="00B93EAF"/>
    <w:rsid w:val="00BA4EEA"/>
    <w:rsid w:val="00BC00D9"/>
    <w:rsid w:val="00BC46DF"/>
    <w:rsid w:val="00BE2906"/>
    <w:rsid w:val="00BE4489"/>
    <w:rsid w:val="00BF105A"/>
    <w:rsid w:val="00C03577"/>
    <w:rsid w:val="00C21142"/>
    <w:rsid w:val="00C24319"/>
    <w:rsid w:val="00C33613"/>
    <w:rsid w:val="00C53029"/>
    <w:rsid w:val="00C65FEA"/>
    <w:rsid w:val="00C67689"/>
    <w:rsid w:val="00C75112"/>
    <w:rsid w:val="00CA0AC2"/>
    <w:rsid w:val="00CB4D0A"/>
    <w:rsid w:val="00CC2FB3"/>
    <w:rsid w:val="00CC575A"/>
    <w:rsid w:val="00CF123B"/>
    <w:rsid w:val="00D039AC"/>
    <w:rsid w:val="00D22421"/>
    <w:rsid w:val="00D30539"/>
    <w:rsid w:val="00D37B48"/>
    <w:rsid w:val="00D427DE"/>
    <w:rsid w:val="00D5587D"/>
    <w:rsid w:val="00D60325"/>
    <w:rsid w:val="00D616C0"/>
    <w:rsid w:val="00D619E0"/>
    <w:rsid w:val="00D641F6"/>
    <w:rsid w:val="00D707CC"/>
    <w:rsid w:val="00D72149"/>
    <w:rsid w:val="00D821FE"/>
    <w:rsid w:val="00DA049D"/>
    <w:rsid w:val="00DB0793"/>
    <w:rsid w:val="00DB71ED"/>
    <w:rsid w:val="00DC0A41"/>
    <w:rsid w:val="00E00821"/>
    <w:rsid w:val="00E04DB4"/>
    <w:rsid w:val="00E30679"/>
    <w:rsid w:val="00E4597D"/>
    <w:rsid w:val="00E46745"/>
    <w:rsid w:val="00E473F0"/>
    <w:rsid w:val="00E54832"/>
    <w:rsid w:val="00E56A90"/>
    <w:rsid w:val="00E63156"/>
    <w:rsid w:val="00E641CC"/>
    <w:rsid w:val="00E8367D"/>
    <w:rsid w:val="00E84A89"/>
    <w:rsid w:val="00EA30AB"/>
    <w:rsid w:val="00EA5713"/>
    <w:rsid w:val="00EB3925"/>
    <w:rsid w:val="00EE6847"/>
    <w:rsid w:val="00EE7C73"/>
    <w:rsid w:val="00EF3097"/>
    <w:rsid w:val="00F07BDD"/>
    <w:rsid w:val="00F10C9B"/>
    <w:rsid w:val="00F261A6"/>
    <w:rsid w:val="00F4204A"/>
    <w:rsid w:val="00F932A9"/>
    <w:rsid w:val="00F96EB3"/>
    <w:rsid w:val="00FA32A6"/>
    <w:rsid w:val="00FB1D93"/>
    <w:rsid w:val="00FE45E2"/>
    <w:rsid w:val="00FF0A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 w:type="paragraph" w:customStyle="1" w:styleId="instruction">
    <w:name w:val="instruction"/>
    <w:basedOn w:val="Normal"/>
    <w:rsid w:val="00DC0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ke">
    <w:name w:val="a-like"/>
    <w:basedOn w:val="DefaultParagraphFont"/>
    <w:rsid w:val="007322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 w:type="paragraph" w:customStyle="1" w:styleId="instruction">
    <w:name w:val="instruction"/>
    <w:basedOn w:val="Normal"/>
    <w:rsid w:val="00DC0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ke">
    <w:name w:val="a-like"/>
    <w:basedOn w:val="DefaultParagraphFont"/>
    <w:rsid w:val="00732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107355835">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264652983">
      <w:bodyDiv w:val="1"/>
      <w:marLeft w:val="0"/>
      <w:marRight w:val="0"/>
      <w:marTop w:val="0"/>
      <w:marBottom w:val="0"/>
      <w:divBdr>
        <w:top w:val="none" w:sz="0" w:space="0" w:color="auto"/>
        <w:left w:val="none" w:sz="0" w:space="0" w:color="auto"/>
        <w:bottom w:val="none" w:sz="0" w:space="0" w:color="auto"/>
        <w:right w:val="none" w:sz="0" w:space="0" w:color="auto"/>
      </w:divBdr>
    </w:div>
    <w:div w:id="283846634">
      <w:bodyDiv w:val="1"/>
      <w:marLeft w:val="0"/>
      <w:marRight w:val="0"/>
      <w:marTop w:val="0"/>
      <w:marBottom w:val="0"/>
      <w:divBdr>
        <w:top w:val="none" w:sz="0" w:space="0" w:color="auto"/>
        <w:left w:val="none" w:sz="0" w:space="0" w:color="auto"/>
        <w:bottom w:val="none" w:sz="0" w:space="0" w:color="auto"/>
        <w:right w:val="none" w:sz="0" w:space="0" w:color="auto"/>
      </w:divBdr>
    </w:div>
    <w:div w:id="399062184">
      <w:bodyDiv w:val="1"/>
      <w:marLeft w:val="0"/>
      <w:marRight w:val="0"/>
      <w:marTop w:val="0"/>
      <w:marBottom w:val="0"/>
      <w:divBdr>
        <w:top w:val="none" w:sz="0" w:space="0" w:color="auto"/>
        <w:left w:val="none" w:sz="0" w:space="0" w:color="auto"/>
        <w:bottom w:val="none" w:sz="0" w:space="0" w:color="auto"/>
        <w:right w:val="none" w:sz="0" w:space="0" w:color="auto"/>
      </w:divBdr>
    </w:div>
    <w:div w:id="420688071">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476413593">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585505130">
      <w:bodyDiv w:val="1"/>
      <w:marLeft w:val="0"/>
      <w:marRight w:val="0"/>
      <w:marTop w:val="0"/>
      <w:marBottom w:val="0"/>
      <w:divBdr>
        <w:top w:val="none" w:sz="0" w:space="0" w:color="auto"/>
        <w:left w:val="none" w:sz="0" w:space="0" w:color="auto"/>
        <w:bottom w:val="none" w:sz="0" w:space="0" w:color="auto"/>
        <w:right w:val="none" w:sz="0" w:space="0" w:color="auto"/>
      </w:divBdr>
    </w:div>
    <w:div w:id="675038501">
      <w:bodyDiv w:val="1"/>
      <w:marLeft w:val="0"/>
      <w:marRight w:val="0"/>
      <w:marTop w:val="0"/>
      <w:marBottom w:val="0"/>
      <w:divBdr>
        <w:top w:val="none" w:sz="0" w:space="0" w:color="auto"/>
        <w:left w:val="none" w:sz="0" w:space="0" w:color="auto"/>
        <w:bottom w:val="none" w:sz="0" w:space="0" w:color="auto"/>
        <w:right w:val="none" w:sz="0" w:space="0" w:color="auto"/>
      </w:divBdr>
      <w:divsChild>
        <w:div w:id="525219842">
          <w:marLeft w:val="0"/>
          <w:marRight w:val="0"/>
          <w:marTop w:val="0"/>
          <w:marBottom w:val="0"/>
          <w:divBdr>
            <w:top w:val="none" w:sz="0" w:space="0" w:color="auto"/>
            <w:left w:val="none" w:sz="0" w:space="0" w:color="auto"/>
            <w:bottom w:val="none" w:sz="0" w:space="0" w:color="auto"/>
            <w:right w:val="none" w:sz="0" w:space="0" w:color="auto"/>
          </w:divBdr>
        </w:div>
        <w:div w:id="909653959">
          <w:marLeft w:val="0"/>
          <w:marRight w:val="0"/>
          <w:marTop w:val="0"/>
          <w:marBottom w:val="0"/>
          <w:divBdr>
            <w:top w:val="none" w:sz="0" w:space="0" w:color="auto"/>
            <w:left w:val="none" w:sz="0" w:space="0" w:color="auto"/>
            <w:bottom w:val="none" w:sz="0" w:space="0" w:color="auto"/>
            <w:right w:val="none" w:sz="0" w:space="0" w:color="auto"/>
          </w:divBdr>
        </w:div>
        <w:div w:id="1870491206">
          <w:marLeft w:val="0"/>
          <w:marRight w:val="0"/>
          <w:marTop w:val="0"/>
          <w:marBottom w:val="0"/>
          <w:divBdr>
            <w:top w:val="none" w:sz="0" w:space="0" w:color="auto"/>
            <w:left w:val="none" w:sz="0" w:space="0" w:color="auto"/>
            <w:bottom w:val="none" w:sz="0" w:space="0" w:color="auto"/>
            <w:right w:val="none" w:sz="0" w:space="0" w:color="auto"/>
          </w:divBdr>
        </w:div>
      </w:divsChild>
    </w:div>
    <w:div w:id="675039662">
      <w:bodyDiv w:val="1"/>
      <w:marLeft w:val="0"/>
      <w:marRight w:val="0"/>
      <w:marTop w:val="0"/>
      <w:marBottom w:val="0"/>
      <w:divBdr>
        <w:top w:val="none" w:sz="0" w:space="0" w:color="auto"/>
        <w:left w:val="none" w:sz="0" w:space="0" w:color="auto"/>
        <w:bottom w:val="none" w:sz="0" w:space="0" w:color="auto"/>
        <w:right w:val="none" w:sz="0" w:space="0" w:color="auto"/>
      </w:divBdr>
    </w:div>
    <w:div w:id="893850705">
      <w:bodyDiv w:val="1"/>
      <w:marLeft w:val="0"/>
      <w:marRight w:val="0"/>
      <w:marTop w:val="0"/>
      <w:marBottom w:val="0"/>
      <w:divBdr>
        <w:top w:val="none" w:sz="0" w:space="0" w:color="auto"/>
        <w:left w:val="none" w:sz="0" w:space="0" w:color="auto"/>
        <w:bottom w:val="none" w:sz="0" w:space="0" w:color="auto"/>
        <w:right w:val="none" w:sz="0" w:space="0" w:color="auto"/>
      </w:divBdr>
    </w:div>
    <w:div w:id="895429098">
      <w:bodyDiv w:val="1"/>
      <w:marLeft w:val="0"/>
      <w:marRight w:val="0"/>
      <w:marTop w:val="0"/>
      <w:marBottom w:val="0"/>
      <w:divBdr>
        <w:top w:val="none" w:sz="0" w:space="0" w:color="auto"/>
        <w:left w:val="none" w:sz="0" w:space="0" w:color="auto"/>
        <w:bottom w:val="none" w:sz="0" w:space="0" w:color="auto"/>
        <w:right w:val="none" w:sz="0" w:space="0" w:color="auto"/>
      </w:divBdr>
    </w:div>
    <w:div w:id="900864994">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061758022">
      <w:bodyDiv w:val="1"/>
      <w:marLeft w:val="0"/>
      <w:marRight w:val="0"/>
      <w:marTop w:val="0"/>
      <w:marBottom w:val="0"/>
      <w:divBdr>
        <w:top w:val="none" w:sz="0" w:space="0" w:color="auto"/>
        <w:left w:val="none" w:sz="0" w:space="0" w:color="auto"/>
        <w:bottom w:val="none" w:sz="0" w:space="0" w:color="auto"/>
        <w:right w:val="none" w:sz="0" w:space="0" w:color="auto"/>
      </w:divBdr>
    </w:div>
    <w:div w:id="1157377946">
      <w:bodyDiv w:val="1"/>
      <w:marLeft w:val="0"/>
      <w:marRight w:val="0"/>
      <w:marTop w:val="0"/>
      <w:marBottom w:val="0"/>
      <w:divBdr>
        <w:top w:val="none" w:sz="0" w:space="0" w:color="auto"/>
        <w:left w:val="none" w:sz="0" w:space="0" w:color="auto"/>
        <w:bottom w:val="none" w:sz="0" w:space="0" w:color="auto"/>
        <w:right w:val="none" w:sz="0" w:space="0" w:color="auto"/>
      </w:divBdr>
    </w:div>
    <w:div w:id="1242564002">
      <w:bodyDiv w:val="1"/>
      <w:marLeft w:val="0"/>
      <w:marRight w:val="0"/>
      <w:marTop w:val="0"/>
      <w:marBottom w:val="0"/>
      <w:divBdr>
        <w:top w:val="none" w:sz="0" w:space="0" w:color="auto"/>
        <w:left w:val="none" w:sz="0" w:space="0" w:color="auto"/>
        <w:bottom w:val="none" w:sz="0" w:space="0" w:color="auto"/>
        <w:right w:val="none" w:sz="0" w:space="0" w:color="auto"/>
      </w:divBdr>
    </w:div>
    <w:div w:id="1247108420">
      <w:bodyDiv w:val="1"/>
      <w:marLeft w:val="0"/>
      <w:marRight w:val="0"/>
      <w:marTop w:val="0"/>
      <w:marBottom w:val="0"/>
      <w:divBdr>
        <w:top w:val="none" w:sz="0" w:space="0" w:color="auto"/>
        <w:left w:val="none" w:sz="0" w:space="0" w:color="auto"/>
        <w:bottom w:val="none" w:sz="0" w:space="0" w:color="auto"/>
        <w:right w:val="none" w:sz="0" w:space="0" w:color="auto"/>
      </w:divBdr>
    </w:div>
    <w:div w:id="1279683291">
      <w:bodyDiv w:val="1"/>
      <w:marLeft w:val="0"/>
      <w:marRight w:val="0"/>
      <w:marTop w:val="0"/>
      <w:marBottom w:val="0"/>
      <w:divBdr>
        <w:top w:val="none" w:sz="0" w:space="0" w:color="auto"/>
        <w:left w:val="none" w:sz="0" w:space="0" w:color="auto"/>
        <w:bottom w:val="none" w:sz="0" w:space="0" w:color="auto"/>
        <w:right w:val="none" w:sz="0" w:space="0" w:color="auto"/>
      </w:divBdr>
    </w:div>
    <w:div w:id="1337227013">
      <w:bodyDiv w:val="1"/>
      <w:marLeft w:val="0"/>
      <w:marRight w:val="0"/>
      <w:marTop w:val="0"/>
      <w:marBottom w:val="0"/>
      <w:divBdr>
        <w:top w:val="none" w:sz="0" w:space="0" w:color="auto"/>
        <w:left w:val="none" w:sz="0" w:space="0" w:color="auto"/>
        <w:bottom w:val="none" w:sz="0" w:space="0" w:color="auto"/>
        <w:right w:val="none" w:sz="0" w:space="0" w:color="auto"/>
      </w:divBdr>
    </w:div>
    <w:div w:id="1361323987">
      <w:bodyDiv w:val="1"/>
      <w:marLeft w:val="0"/>
      <w:marRight w:val="0"/>
      <w:marTop w:val="0"/>
      <w:marBottom w:val="0"/>
      <w:divBdr>
        <w:top w:val="none" w:sz="0" w:space="0" w:color="auto"/>
        <w:left w:val="none" w:sz="0" w:space="0" w:color="auto"/>
        <w:bottom w:val="none" w:sz="0" w:space="0" w:color="auto"/>
        <w:right w:val="none" w:sz="0" w:space="0" w:color="auto"/>
      </w:divBdr>
    </w:div>
    <w:div w:id="1380975059">
      <w:bodyDiv w:val="1"/>
      <w:marLeft w:val="0"/>
      <w:marRight w:val="0"/>
      <w:marTop w:val="0"/>
      <w:marBottom w:val="0"/>
      <w:divBdr>
        <w:top w:val="none" w:sz="0" w:space="0" w:color="auto"/>
        <w:left w:val="none" w:sz="0" w:space="0" w:color="auto"/>
        <w:bottom w:val="none" w:sz="0" w:space="0" w:color="auto"/>
        <w:right w:val="none" w:sz="0" w:space="0" w:color="auto"/>
      </w:divBdr>
    </w:div>
    <w:div w:id="1500660223">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1730691280">
      <w:bodyDiv w:val="1"/>
      <w:marLeft w:val="0"/>
      <w:marRight w:val="0"/>
      <w:marTop w:val="0"/>
      <w:marBottom w:val="0"/>
      <w:divBdr>
        <w:top w:val="none" w:sz="0" w:space="0" w:color="auto"/>
        <w:left w:val="none" w:sz="0" w:space="0" w:color="auto"/>
        <w:bottom w:val="none" w:sz="0" w:space="0" w:color="auto"/>
        <w:right w:val="none" w:sz="0" w:space="0" w:color="auto"/>
      </w:divBdr>
    </w:div>
    <w:div w:id="1753579077">
      <w:bodyDiv w:val="1"/>
      <w:marLeft w:val="0"/>
      <w:marRight w:val="0"/>
      <w:marTop w:val="0"/>
      <w:marBottom w:val="0"/>
      <w:divBdr>
        <w:top w:val="none" w:sz="0" w:space="0" w:color="auto"/>
        <w:left w:val="none" w:sz="0" w:space="0" w:color="auto"/>
        <w:bottom w:val="none" w:sz="0" w:space="0" w:color="auto"/>
        <w:right w:val="none" w:sz="0" w:space="0" w:color="auto"/>
      </w:divBdr>
    </w:div>
    <w:div w:id="1807043298">
      <w:bodyDiv w:val="1"/>
      <w:marLeft w:val="0"/>
      <w:marRight w:val="0"/>
      <w:marTop w:val="0"/>
      <w:marBottom w:val="0"/>
      <w:divBdr>
        <w:top w:val="none" w:sz="0" w:space="0" w:color="auto"/>
        <w:left w:val="none" w:sz="0" w:space="0" w:color="auto"/>
        <w:bottom w:val="none" w:sz="0" w:space="0" w:color="auto"/>
        <w:right w:val="none" w:sz="0" w:space="0" w:color="auto"/>
      </w:divBdr>
    </w:div>
    <w:div w:id="1912885441">
      <w:bodyDiv w:val="1"/>
      <w:marLeft w:val="0"/>
      <w:marRight w:val="0"/>
      <w:marTop w:val="0"/>
      <w:marBottom w:val="0"/>
      <w:divBdr>
        <w:top w:val="none" w:sz="0" w:space="0" w:color="auto"/>
        <w:left w:val="none" w:sz="0" w:space="0" w:color="auto"/>
        <w:bottom w:val="none" w:sz="0" w:space="0" w:color="auto"/>
        <w:right w:val="none" w:sz="0" w:space="0" w:color="auto"/>
      </w:divBdr>
    </w:div>
    <w:div w:id="2022539149">
      <w:bodyDiv w:val="1"/>
      <w:marLeft w:val="0"/>
      <w:marRight w:val="0"/>
      <w:marTop w:val="0"/>
      <w:marBottom w:val="0"/>
      <w:divBdr>
        <w:top w:val="none" w:sz="0" w:space="0" w:color="auto"/>
        <w:left w:val="none" w:sz="0" w:space="0" w:color="auto"/>
        <w:bottom w:val="none" w:sz="0" w:space="0" w:color="auto"/>
        <w:right w:val="none" w:sz="0" w:space="0" w:color="auto"/>
      </w:divBdr>
    </w:div>
    <w:div w:id="20480689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789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7F797-9A0F-4F9F-B264-A4BF5A5FC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10</cp:revision>
  <dcterms:created xsi:type="dcterms:W3CDTF">2017-01-28T09:41:00Z</dcterms:created>
  <dcterms:modified xsi:type="dcterms:W3CDTF">2017-02-04T11:19:00Z</dcterms:modified>
</cp:coreProperties>
</file>