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742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AB1">
            <w:pPr>
              <w:pStyle w:val="Default"/>
              <w:rPr>
                <w:rFonts w:asciiTheme="minorHAnsi" w:hAnsiTheme="minorHAnsi"/>
              </w:rPr>
            </w:pPr>
            <w:r>
              <w:rPr>
                <w:rFonts w:asciiTheme="minorHAnsi" w:hAnsiTheme="minorHAnsi"/>
              </w:rPr>
              <w:t>MUMBA MWANSA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6AB1">
            <w:pPr>
              <w:pStyle w:val="Default"/>
              <w:rPr>
                <w:rFonts w:asciiTheme="minorHAnsi" w:hAnsiTheme="minorHAnsi"/>
              </w:rPr>
            </w:pPr>
            <w:r>
              <w:rPr>
                <w:rFonts w:asciiTheme="minorHAnsi" w:hAnsiTheme="minorHAnsi"/>
              </w:rPr>
              <w:t>2085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AB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7418">
            <w:r>
              <w:t>8</w:t>
            </w:r>
          </w:p>
        </w:tc>
      </w:tr>
    </w:tbl>
    <w:p w:rsidR="00CC2FB3" w:rsidRDefault="00CC2FB3" w:rsidP="00A851DA">
      <w:pPr>
        <w:rPr>
          <w:b/>
        </w:rPr>
      </w:pPr>
    </w:p>
    <w:p w:rsidR="00443E6F" w:rsidRDefault="00527C11" w:rsidP="00486AB1">
      <w:pPr>
        <w:tabs>
          <w:tab w:val="left" w:pos="7970"/>
        </w:tabs>
        <w:rPr>
          <w:b/>
          <w:sz w:val="28"/>
        </w:rPr>
      </w:pPr>
      <w:r w:rsidRPr="00443E6F">
        <w:rPr>
          <w:b/>
          <w:sz w:val="28"/>
        </w:rPr>
        <w:t>Marking Criteria:</w:t>
      </w:r>
      <w:r w:rsidR="00486AB1">
        <w:rPr>
          <w:b/>
          <w:sz w:val="28"/>
        </w:rPr>
        <w:tab/>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Pr="00443E6F" w:rsidRDefault="00486AB1" w:rsidP="00A851DA"/>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3A4D45" w:rsidRPr="00F3559F" w:rsidRDefault="00486AB1" w:rsidP="004C09CC">
            <w:pPr>
              <w:pStyle w:val="ListParagraph"/>
              <w:numPr>
                <w:ilvl w:val="0"/>
                <w:numId w:val="2"/>
              </w:numPr>
              <w:spacing w:before="240" w:after="200" w:line="360" w:lineRule="auto"/>
              <w:jc w:val="both"/>
              <w:rPr>
                <w:rFonts w:ascii="Arial" w:hAnsi="Arial" w:cs="Arial"/>
                <w:sz w:val="24"/>
                <w:szCs w:val="24"/>
              </w:rPr>
            </w:pPr>
            <w:r w:rsidRPr="00F3559F">
              <w:rPr>
                <w:rFonts w:ascii="Arial" w:hAnsi="Arial" w:cs="Arial"/>
                <w:sz w:val="24"/>
                <w:szCs w:val="24"/>
              </w:rPr>
              <w:t>(</w:t>
            </w:r>
            <w:proofErr w:type="spellStart"/>
            <w:r w:rsidRPr="00F3559F">
              <w:rPr>
                <w:rFonts w:ascii="Arial" w:hAnsi="Arial" w:cs="Arial"/>
                <w:sz w:val="24"/>
                <w:szCs w:val="24"/>
              </w:rPr>
              <w:t>i</w:t>
            </w:r>
            <w:proofErr w:type="spellEnd"/>
            <w:r w:rsidRPr="00F3559F">
              <w:rPr>
                <w:rFonts w:ascii="Arial" w:hAnsi="Arial" w:cs="Arial"/>
                <w:sz w:val="24"/>
                <w:szCs w:val="24"/>
              </w:rPr>
              <w:t>)</w:t>
            </w:r>
            <w:r w:rsidR="00C0375A" w:rsidRPr="00F3559F">
              <w:rPr>
                <w:rFonts w:ascii="Arial" w:hAnsi="Arial" w:cs="Arial"/>
                <w:sz w:val="24"/>
                <w:szCs w:val="24"/>
              </w:rPr>
              <w:t xml:space="preserve"> </w:t>
            </w:r>
            <w:r w:rsidR="00B27418">
              <w:rPr>
                <w:rFonts w:ascii="Arial" w:hAnsi="Arial" w:cs="Arial"/>
                <w:sz w:val="24"/>
                <w:szCs w:val="24"/>
              </w:rPr>
              <w:t xml:space="preserve">Interviewing helps the financial crime investigator to obtain information which helps him/her in building a case or reporting. During the course of the investigation an investigator has to interview a person regardless of whether that person is an eyewitness, a suspect or custodian of records. In order for the investigator to obtain the information he desires he needs to build an effective interview process and </w:t>
            </w:r>
            <w:r w:rsidR="00B93B68">
              <w:rPr>
                <w:rFonts w:ascii="Arial" w:hAnsi="Arial" w:cs="Arial"/>
                <w:sz w:val="24"/>
                <w:szCs w:val="24"/>
              </w:rPr>
              <w:t>to be an efficient process, it must be flexible enough to be adapted to different scenarios.</w:t>
            </w:r>
            <w:r w:rsidR="00F3559F">
              <w:rPr>
                <w:rFonts w:ascii="Arial" w:hAnsi="Arial" w:cs="Arial"/>
                <w:sz w:val="24"/>
                <w:szCs w:val="24"/>
              </w:rPr>
              <w:t xml:space="preserve"> </w:t>
            </w:r>
            <w:r w:rsidR="00D421C7" w:rsidRPr="00F3559F">
              <w:rPr>
                <w:rFonts w:ascii="Arial" w:hAnsi="Arial" w:cs="Arial"/>
                <w:sz w:val="24"/>
                <w:szCs w:val="24"/>
              </w:rPr>
              <w:t xml:space="preserve"> </w:t>
            </w:r>
            <w:r w:rsidRPr="00F3559F">
              <w:rPr>
                <w:rFonts w:ascii="Arial" w:hAnsi="Arial" w:cs="Arial"/>
                <w:sz w:val="24"/>
                <w:szCs w:val="24"/>
              </w:rPr>
              <w:t xml:space="preserve"> </w:t>
            </w:r>
            <w:r w:rsidR="00327D7D" w:rsidRPr="00F3559F">
              <w:rPr>
                <w:rFonts w:ascii="Arial" w:hAnsi="Arial" w:cs="Arial"/>
                <w:sz w:val="24"/>
                <w:szCs w:val="24"/>
              </w:rPr>
              <w:t xml:space="preserve">  </w:t>
            </w:r>
          </w:p>
          <w:p w:rsidR="008375F5" w:rsidRPr="004B4A6C" w:rsidRDefault="008375F5" w:rsidP="004C09CC">
            <w:pPr>
              <w:pStyle w:val="ListParagraph"/>
              <w:spacing w:before="240" w:after="200" w:line="360" w:lineRule="auto"/>
              <w:jc w:val="both"/>
              <w:rPr>
                <w:rFonts w:ascii="Arial" w:hAnsi="Arial" w:cs="Arial"/>
                <w:sz w:val="24"/>
                <w:szCs w:val="24"/>
              </w:rPr>
            </w:pPr>
          </w:p>
          <w:p w:rsidR="00A5340F" w:rsidRPr="004B4A6C" w:rsidRDefault="00BA1900" w:rsidP="004C09CC">
            <w:pPr>
              <w:pStyle w:val="ListParagraph"/>
              <w:spacing w:before="240" w:after="200" w:line="360" w:lineRule="auto"/>
              <w:jc w:val="both"/>
              <w:rPr>
                <w:rFonts w:ascii="Arial" w:hAnsi="Arial" w:cs="Arial"/>
                <w:sz w:val="24"/>
                <w:szCs w:val="24"/>
              </w:rPr>
            </w:pPr>
            <w:r w:rsidRPr="004B4A6C">
              <w:rPr>
                <w:rFonts w:ascii="Arial" w:hAnsi="Arial" w:cs="Arial"/>
                <w:sz w:val="24"/>
                <w:szCs w:val="24"/>
              </w:rPr>
              <w:t>(ii)</w:t>
            </w:r>
            <w:r w:rsidR="00012B06" w:rsidRPr="004B4A6C">
              <w:rPr>
                <w:rFonts w:ascii="Arial" w:hAnsi="Arial" w:cs="Arial"/>
                <w:sz w:val="24"/>
                <w:szCs w:val="24"/>
              </w:rPr>
              <w:t xml:space="preserve"> </w:t>
            </w:r>
            <w:r w:rsidR="00B93B68">
              <w:rPr>
                <w:rFonts w:ascii="Arial" w:hAnsi="Arial" w:cs="Arial"/>
                <w:sz w:val="24"/>
                <w:szCs w:val="24"/>
              </w:rPr>
              <w:t xml:space="preserve">The first stage in planning an interview is to determine who will be interviewed. Investigators should decide whom to interview with creativity and logic as there cannot be a set list from which to choose. In an investigational interview it’s a fairly obvious choice as opposed to scientific research where interviewers have to follow a </w:t>
            </w:r>
            <w:r w:rsidR="00FB704E">
              <w:rPr>
                <w:rFonts w:ascii="Arial" w:hAnsi="Arial" w:cs="Arial"/>
                <w:sz w:val="24"/>
                <w:szCs w:val="24"/>
              </w:rPr>
              <w:t xml:space="preserve">methodology in order to select the interviewees. In the financial crime investigations the potential witness could be accountants, external auditors, bank staff e.g. tellers and managers etc. or any individual or firm with information about the business and its operations might be witnesses regardless of their proximity to the suspect or the business. </w:t>
            </w:r>
            <w:r w:rsidR="00A33ED6">
              <w:rPr>
                <w:rFonts w:ascii="Arial" w:hAnsi="Arial" w:cs="Arial"/>
                <w:sz w:val="24"/>
                <w:szCs w:val="24"/>
              </w:rPr>
              <w:t xml:space="preserve">   </w:t>
            </w:r>
            <w:r w:rsidR="00D14756">
              <w:rPr>
                <w:rFonts w:ascii="Arial" w:hAnsi="Arial" w:cs="Arial"/>
                <w:sz w:val="24"/>
                <w:szCs w:val="24"/>
              </w:rPr>
              <w:t xml:space="preserve">   </w:t>
            </w:r>
            <w:r w:rsidR="00F3559F">
              <w:rPr>
                <w:rFonts w:ascii="Arial" w:hAnsi="Arial" w:cs="Arial"/>
                <w:sz w:val="24"/>
                <w:szCs w:val="24"/>
              </w:rPr>
              <w:t xml:space="preserve"> </w:t>
            </w:r>
          </w:p>
          <w:p w:rsidR="00C713FE" w:rsidRPr="004B4A6C" w:rsidRDefault="00086EB0" w:rsidP="004C09CC">
            <w:pPr>
              <w:pStyle w:val="ListParagraph"/>
              <w:spacing w:before="240" w:line="360" w:lineRule="auto"/>
              <w:jc w:val="both"/>
              <w:rPr>
                <w:rFonts w:ascii="Arial" w:hAnsi="Arial" w:cs="Arial"/>
                <w:sz w:val="24"/>
                <w:szCs w:val="24"/>
              </w:rPr>
            </w:pPr>
            <w:r w:rsidRPr="004B4A6C">
              <w:rPr>
                <w:rFonts w:ascii="Arial" w:hAnsi="Arial" w:cs="Arial"/>
                <w:sz w:val="24"/>
                <w:szCs w:val="24"/>
              </w:rPr>
              <w:t xml:space="preserve"> </w:t>
            </w:r>
          </w:p>
          <w:p w:rsidR="00CF028D" w:rsidRDefault="00C713FE" w:rsidP="00D93CA5">
            <w:pPr>
              <w:pStyle w:val="ListParagraph"/>
              <w:spacing w:before="240" w:line="360" w:lineRule="auto"/>
              <w:jc w:val="both"/>
              <w:rPr>
                <w:rFonts w:ascii="Arial" w:hAnsi="Arial" w:cs="Arial"/>
                <w:sz w:val="24"/>
                <w:szCs w:val="24"/>
              </w:rPr>
            </w:pPr>
            <w:r w:rsidRPr="004B4A6C">
              <w:rPr>
                <w:rFonts w:ascii="Arial" w:hAnsi="Arial" w:cs="Arial"/>
                <w:sz w:val="24"/>
                <w:szCs w:val="24"/>
              </w:rPr>
              <w:t>(iii)</w:t>
            </w:r>
            <w:r w:rsidR="00CF028D">
              <w:rPr>
                <w:rFonts w:ascii="Arial" w:hAnsi="Arial" w:cs="Arial"/>
                <w:sz w:val="24"/>
                <w:szCs w:val="24"/>
              </w:rPr>
              <w:t xml:space="preserve"> Financial crimes are usually committed in the form of fraud and fraud by its definition is a crime committed in secrecy and with stealth as a result there are relatively fewer witnesses in financial crimes. Investigators should therefore, decide </w:t>
            </w:r>
            <w:r w:rsidR="0023146F">
              <w:rPr>
                <w:rFonts w:ascii="Arial" w:hAnsi="Arial" w:cs="Arial"/>
                <w:sz w:val="24"/>
                <w:szCs w:val="24"/>
              </w:rPr>
              <w:t>who</w:t>
            </w:r>
            <w:r w:rsidR="00CF028D">
              <w:rPr>
                <w:rFonts w:ascii="Arial" w:hAnsi="Arial" w:cs="Arial"/>
                <w:sz w:val="24"/>
                <w:szCs w:val="24"/>
              </w:rPr>
              <w:t xml:space="preserve"> to interview with creativity and logic. The following are examples of the type of interviewees to be considered when investigating financial crimes.</w:t>
            </w:r>
          </w:p>
          <w:p w:rsidR="000D4A5F" w:rsidRDefault="00CF028D" w:rsidP="00CF028D">
            <w:pPr>
              <w:pStyle w:val="ListParagraph"/>
              <w:numPr>
                <w:ilvl w:val="0"/>
                <w:numId w:val="22"/>
              </w:numPr>
              <w:spacing w:before="240" w:line="360" w:lineRule="auto"/>
              <w:jc w:val="both"/>
              <w:rPr>
                <w:rFonts w:ascii="Arial" w:hAnsi="Arial" w:cs="Arial"/>
                <w:sz w:val="24"/>
                <w:szCs w:val="24"/>
              </w:rPr>
            </w:pPr>
            <w:r>
              <w:rPr>
                <w:rFonts w:ascii="Arial" w:hAnsi="Arial" w:cs="Arial"/>
                <w:sz w:val="24"/>
                <w:szCs w:val="24"/>
              </w:rPr>
              <w:t>Accountants</w:t>
            </w:r>
          </w:p>
          <w:p w:rsidR="00CF028D" w:rsidRDefault="00CF028D" w:rsidP="00CF028D">
            <w:pPr>
              <w:pStyle w:val="ListParagraph"/>
              <w:numPr>
                <w:ilvl w:val="0"/>
                <w:numId w:val="22"/>
              </w:numPr>
              <w:spacing w:before="240" w:line="360" w:lineRule="auto"/>
              <w:jc w:val="both"/>
              <w:rPr>
                <w:rFonts w:ascii="Arial" w:hAnsi="Arial" w:cs="Arial"/>
                <w:sz w:val="24"/>
                <w:szCs w:val="24"/>
              </w:rPr>
            </w:pPr>
            <w:r>
              <w:rPr>
                <w:rFonts w:ascii="Arial" w:hAnsi="Arial" w:cs="Arial"/>
                <w:sz w:val="24"/>
                <w:szCs w:val="24"/>
              </w:rPr>
              <w:t>Bankers &amp; stockbrokers</w:t>
            </w:r>
          </w:p>
          <w:p w:rsidR="00CF028D" w:rsidRDefault="00CF028D" w:rsidP="00CF028D">
            <w:pPr>
              <w:pStyle w:val="ListParagraph"/>
              <w:numPr>
                <w:ilvl w:val="0"/>
                <w:numId w:val="22"/>
              </w:numPr>
              <w:spacing w:before="240" w:line="360" w:lineRule="auto"/>
              <w:jc w:val="both"/>
              <w:rPr>
                <w:rFonts w:ascii="Arial" w:hAnsi="Arial" w:cs="Arial"/>
                <w:sz w:val="24"/>
                <w:szCs w:val="24"/>
              </w:rPr>
            </w:pPr>
            <w:r>
              <w:rPr>
                <w:rFonts w:ascii="Arial" w:hAnsi="Arial" w:cs="Arial"/>
                <w:sz w:val="24"/>
                <w:szCs w:val="24"/>
              </w:rPr>
              <w:t>Spouses and/or former spouses</w:t>
            </w:r>
          </w:p>
          <w:p w:rsidR="00CF028D" w:rsidRDefault="00CF028D" w:rsidP="00CF028D">
            <w:pPr>
              <w:pStyle w:val="ListParagraph"/>
              <w:numPr>
                <w:ilvl w:val="0"/>
                <w:numId w:val="22"/>
              </w:numPr>
              <w:spacing w:before="240" w:line="360" w:lineRule="auto"/>
              <w:jc w:val="both"/>
              <w:rPr>
                <w:rFonts w:ascii="Arial" w:hAnsi="Arial" w:cs="Arial"/>
                <w:sz w:val="24"/>
                <w:szCs w:val="24"/>
              </w:rPr>
            </w:pPr>
            <w:r>
              <w:rPr>
                <w:rFonts w:ascii="Arial" w:hAnsi="Arial" w:cs="Arial"/>
                <w:sz w:val="24"/>
                <w:szCs w:val="24"/>
              </w:rPr>
              <w:t xml:space="preserve">Victims </w:t>
            </w:r>
          </w:p>
          <w:p w:rsidR="00CF028D" w:rsidRDefault="00CF028D" w:rsidP="00CF028D">
            <w:pPr>
              <w:pStyle w:val="ListParagraph"/>
              <w:numPr>
                <w:ilvl w:val="0"/>
                <w:numId w:val="22"/>
              </w:numPr>
              <w:spacing w:before="240" w:line="360" w:lineRule="auto"/>
              <w:jc w:val="both"/>
              <w:rPr>
                <w:rFonts w:ascii="Arial" w:hAnsi="Arial" w:cs="Arial"/>
                <w:sz w:val="24"/>
                <w:szCs w:val="24"/>
              </w:rPr>
            </w:pPr>
            <w:r>
              <w:rPr>
                <w:rFonts w:ascii="Arial" w:hAnsi="Arial" w:cs="Arial"/>
                <w:sz w:val="24"/>
                <w:szCs w:val="24"/>
              </w:rPr>
              <w:t>Co-workers including Bosses</w:t>
            </w:r>
            <w:r w:rsidR="0023146F">
              <w:rPr>
                <w:rFonts w:ascii="Arial" w:hAnsi="Arial" w:cs="Arial"/>
                <w:sz w:val="24"/>
                <w:szCs w:val="24"/>
              </w:rPr>
              <w:t xml:space="preserve"> &amp; subordinates </w:t>
            </w:r>
          </w:p>
          <w:p w:rsidR="007C0CBD" w:rsidRPr="004B4A6C" w:rsidRDefault="000D4A5F" w:rsidP="00D93CA5">
            <w:pPr>
              <w:pStyle w:val="ListParagraph"/>
              <w:spacing w:before="240" w:line="360" w:lineRule="auto"/>
              <w:jc w:val="both"/>
              <w:rPr>
                <w:rFonts w:ascii="Arial" w:hAnsi="Arial" w:cs="Arial"/>
                <w:sz w:val="24"/>
                <w:szCs w:val="24"/>
              </w:rPr>
            </w:pPr>
            <w:r>
              <w:rPr>
                <w:rFonts w:ascii="Arial" w:hAnsi="Arial" w:cs="Arial"/>
                <w:sz w:val="24"/>
                <w:szCs w:val="24"/>
              </w:rPr>
              <w:t xml:space="preserve"> </w:t>
            </w:r>
          </w:p>
          <w:p w:rsidR="005E328A" w:rsidRDefault="008A6D1B" w:rsidP="00FB704E">
            <w:pPr>
              <w:pStyle w:val="ListParagraph"/>
              <w:spacing w:before="240" w:line="360" w:lineRule="auto"/>
              <w:jc w:val="both"/>
              <w:rPr>
                <w:rFonts w:ascii="Arial" w:hAnsi="Arial" w:cs="Arial"/>
                <w:sz w:val="24"/>
                <w:szCs w:val="24"/>
              </w:rPr>
            </w:pPr>
            <w:r w:rsidRPr="004B4A6C">
              <w:rPr>
                <w:rFonts w:ascii="Arial" w:hAnsi="Arial" w:cs="Arial"/>
                <w:sz w:val="24"/>
                <w:szCs w:val="24"/>
              </w:rPr>
              <w:lastRenderedPageBreak/>
              <w:t xml:space="preserve">(iv) </w:t>
            </w:r>
            <w:r w:rsidR="0023146F">
              <w:rPr>
                <w:rFonts w:ascii="Arial" w:hAnsi="Arial" w:cs="Arial"/>
                <w:sz w:val="24"/>
                <w:szCs w:val="24"/>
              </w:rPr>
              <w:t>It</w:t>
            </w:r>
            <w:r w:rsidR="00FB704E">
              <w:rPr>
                <w:rFonts w:ascii="Arial" w:hAnsi="Arial" w:cs="Arial"/>
                <w:sz w:val="24"/>
                <w:szCs w:val="24"/>
              </w:rPr>
              <w:t xml:space="preserve"> is important to record an interview because recording protects the investigator, </w:t>
            </w:r>
            <w:r w:rsidR="00130AE9">
              <w:rPr>
                <w:rFonts w:ascii="Arial" w:hAnsi="Arial" w:cs="Arial"/>
                <w:sz w:val="24"/>
                <w:szCs w:val="24"/>
              </w:rPr>
              <w:t xml:space="preserve">since no one will be able to attribute statements to the investigator that he/she did not make and any accusations of threat made against the suspect can be swiftly dismissed. Recording also provides protection to the witness and ensures that their words are not twisted. </w:t>
            </w:r>
          </w:p>
          <w:p w:rsidR="002150A9" w:rsidRPr="004B4A6C" w:rsidRDefault="002150A9" w:rsidP="005E328A">
            <w:pPr>
              <w:pStyle w:val="ListParagraph"/>
              <w:spacing w:before="240" w:line="360" w:lineRule="auto"/>
              <w:ind w:left="1440"/>
              <w:jc w:val="both"/>
              <w:rPr>
                <w:rFonts w:ascii="Arial" w:hAnsi="Arial" w:cs="Arial"/>
                <w:sz w:val="24"/>
                <w:szCs w:val="24"/>
              </w:rPr>
            </w:pPr>
          </w:p>
          <w:p w:rsidR="00CB0F7B" w:rsidRDefault="00723B87" w:rsidP="00130AE9">
            <w:pPr>
              <w:pStyle w:val="ListParagraph"/>
              <w:spacing w:before="240" w:line="360" w:lineRule="auto"/>
              <w:jc w:val="both"/>
              <w:rPr>
                <w:rFonts w:ascii="Arial" w:hAnsi="Arial" w:cs="Arial"/>
                <w:sz w:val="24"/>
                <w:szCs w:val="24"/>
              </w:rPr>
            </w:pPr>
            <w:r w:rsidRPr="004B4A6C">
              <w:rPr>
                <w:rFonts w:ascii="Arial" w:hAnsi="Arial" w:cs="Arial"/>
                <w:sz w:val="24"/>
                <w:szCs w:val="24"/>
              </w:rPr>
              <w:t>(v)</w:t>
            </w:r>
            <w:r w:rsidR="0037268A">
              <w:rPr>
                <w:rFonts w:ascii="Arial" w:hAnsi="Arial" w:cs="Arial"/>
                <w:sz w:val="24"/>
                <w:szCs w:val="24"/>
              </w:rPr>
              <w:t xml:space="preserve"> </w:t>
            </w:r>
            <w:r w:rsidR="00130AE9">
              <w:rPr>
                <w:rFonts w:ascii="Arial" w:hAnsi="Arial" w:cs="Arial"/>
                <w:sz w:val="24"/>
                <w:szCs w:val="24"/>
              </w:rPr>
              <w:t xml:space="preserve">The investigator has several options of the place where the interview should be conducted and therefore need to be careful in choosing a place as each venue will have its pros and cons. The role played by the </w:t>
            </w:r>
            <w:r w:rsidR="00CB0F7B">
              <w:rPr>
                <w:rFonts w:ascii="Arial" w:hAnsi="Arial" w:cs="Arial"/>
                <w:sz w:val="24"/>
                <w:szCs w:val="24"/>
              </w:rPr>
              <w:t>witness in the crime will determine how comfortable the investigator wants the interviewee to feel, For example brokers and professionals wants to be interviewed in their own offices while the suspects may also want to be interviewed on their own turf but interviewing the suspect in a location where they feel comfortable may not be the best idea. The pressure on the suspect will be higher in the investigator’s office, an attorney’s office or a police precinct.</w:t>
            </w:r>
          </w:p>
          <w:p w:rsidR="00274F37" w:rsidRDefault="00CB0F7B" w:rsidP="00130AE9">
            <w:pPr>
              <w:pStyle w:val="ListParagraph"/>
              <w:spacing w:before="240" w:line="360" w:lineRule="auto"/>
              <w:jc w:val="both"/>
              <w:rPr>
                <w:rFonts w:ascii="Arial" w:hAnsi="Arial" w:cs="Arial"/>
                <w:sz w:val="24"/>
                <w:szCs w:val="24"/>
              </w:rPr>
            </w:pPr>
            <w:r>
              <w:rPr>
                <w:rFonts w:ascii="Arial" w:hAnsi="Arial" w:cs="Arial"/>
                <w:sz w:val="24"/>
                <w:szCs w:val="24"/>
              </w:rPr>
              <w:t xml:space="preserve"> </w:t>
            </w:r>
            <w:r w:rsidR="004C7CC7">
              <w:rPr>
                <w:rFonts w:ascii="Arial" w:hAnsi="Arial" w:cs="Arial"/>
                <w:sz w:val="24"/>
                <w:szCs w:val="24"/>
              </w:rPr>
              <w:t xml:space="preserve"> </w:t>
            </w:r>
          </w:p>
          <w:p w:rsidR="0023146F" w:rsidRDefault="00EB26D6" w:rsidP="004C09CC">
            <w:pPr>
              <w:pStyle w:val="ListParagraph"/>
              <w:numPr>
                <w:ilvl w:val="0"/>
                <w:numId w:val="2"/>
              </w:numPr>
              <w:spacing w:before="240" w:line="360" w:lineRule="auto"/>
              <w:jc w:val="both"/>
              <w:rPr>
                <w:rFonts w:ascii="Arial" w:hAnsi="Arial" w:cs="Arial"/>
                <w:sz w:val="24"/>
                <w:szCs w:val="24"/>
              </w:rPr>
            </w:pPr>
            <w:r>
              <w:rPr>
                <w:rFonts w:ascii="Arial" w:hAnsi="Arial" w:cs="Arial"/>
                <w:sz w:val="24"/>
                <w:szCs w:val="24"/>
              </w:rPr>
              <w:t xml:space="preserve">For the investigator to make an effective plan of the interview he must have a general idea what witnesses know, what they can provide and their relationship to the subject. Prior to any interview </w:t>
            </w:r>
            <w:r w:rsidR="003E2967">
              <w:rPr>
                <w:rFonts w:ascii="Arial" w:hAnsi="Arial" w:cs="Arial"/>
                <w:sz w:val="24"/>
                <w:szCs w:val="24"/>
              </w:rPr>
              <w:t>the investigator should review all the information and data relating to the case, he should also prepare a file that contains only data or information arranged in the order it is to be discussed or covered in the interview. The investigator should determine the purpose or goal for questioning and an outline should be prepared in more or less detail.</w:t>
            </w:r>
          </w:p>
          <w:p w:rsidR="003E2967" w:rsidRDefault="003E2967" w:rsidP="003E2967">
            <w:pPr>
              <w:pStyle w:val="ListParagraph"/>
              <w:spacing w:before="240" w:line="360" w:lineRule="auto"/>
              <w:jc w:val="both"/>
              <w:rPr>
                <w:rFonts w:ascii="Arial" w:hAnsi="Arial" w:cs="Arial"/>
                <w:sz w:val="24"/>
                <w:szCs w:val="24"/>
              </w:rPr>
            </w:pPr>
            <w:r>
              <w:rPr>
                <w:rFonts w:ascii="Arial" w:hAnsi="Arial" w:cs="Arial"/>
                <w:sz w:val="24"/>
                <w:szCs w:val="24"/>
              </w:rPr>
              <w:t xml:space="preserve">After the investigator has prepared </w:t>
            </w:r>
            <w:proofErr w:type="gramStart"/>
            <w:r w:rsidR="00450F31">
              <w:rPr>
                <w:rFonts w:ascii="Arial" w:hAnsi="Arial" w:cs="Arial"/>
                <w:sz w:val="24"/>
                <w:szCs w:val="24"/>
              </w:rPr>
              <w:t>himself</w:t>
            </w:r>
            <w:proofErr w:type="gramEnd"/>
            <w:r>
              <w:rPr>
                <w:rFonts w:ascii="Arial" w:hAnsi="Arial" w:cs="Arial"/>
                <w:sz w:val="24"/>
                <w:szCs w:val="24"/>
              </w:rPr>
              <w:t xml:space="preserve"> </w:t>
            </w:r>
            <w:r w:rsidR="00A02266">
              <w:rPr>
                <w:rFonts w:ascii="Arial" w:hAnsi="Arial" w:cs="Arial"/>
                <w:sz w:val="24"/>
                <w:szCs w:val="24"/>
              </w:rPr>
              <w:t>and has understood the case he then should consider the following stages.</w:t>
            </w:r>
          </w:p>
          <w:p w:rsidR="00E85657" w:rsidRDefault="00A02266" w:rsidP="00A02266">
            <w:pPr>
              <w:pStyle w:val="ListParagraph"/>
              <w:numPr>
                <w:ilvl w:val="0"/>
                <w:numId w:val="23"/>
              </w:numPr>
              <w:spacing w:before="240" w:line="360" w:lineRule="auto"/>
              <w:jc w:val="both"/>
              <w:rPr>
                <w:rFonts w:ascii="Arial" w:hAnsi="Arial" w:cs="Arial"/>
                <w:sz w:val="24"/>
                <w:szCs w:val="24"/>
              </w:rPr>
            </w:pPr>
            <w:r w:rsidRPr="00A02266">
              <w:rPr>
                <w:rFonts w:ascii="Arial" w:hAnsi="Arial" w:cs="Arial"/>
                <w:sz w:val="24"/>
                <w:szCs w:val="24"/>
                <w:u w:val="single"/>
              </w:rPr>
              <w:t>Who</w:t>
            </w:r>
            <w:r>
              <w:rPr>
                <w:rFonts w:ascii="Arial" w:hAnsi="Arial" w:cs="Arial"/>
                <w:sz w:val="24"/>
                <w:szCs w:val="24"/>
              </w:rPr>
              <w:t xml:space="preserve"> will be interviewed? It is always recommended that only one person should be interviewed at a time. The interviews usually should begin with neutral witnesses and move to corroborating witnesses. The actual suspects of the case are normally interviewed towards the end of the interview process; however, other options may be considered depending on the nature of the case. In some circumstances, </w:t>
            </w:r>
            <w:r>
              <w:rPr>
                <w:rFonts w:ascii="Arial" w:hAnsi="Arial" w:cs="Arial"/>
                <w:sz w:val="24"/>
                <w:szCs w:val="24"/>
              </w:rPr>
              <w:lastRenderedPageBreak/>
              <w:t xml:space="preserve">interviews </w:t>
            </w:r>
            <w:r w:rsidR="00E85657">
              <w:rPr>
                <w:rFonts w:ascii="Arial" w:hAnsi="Arial" w:cs="Arial"/>
                <w:sz w:val="24"/>
                <w:szCs w:val="24"/>
              </w:rPr>
              <w:t xml:space="preserve">with suspects maybe conducted early in the investigation if it appears that evidence may be destroyed, if the suspect is leaving the company or if threats to other witnesses are being made. </w:t>
            </w:r>
          </w:p>
          <w:p w:rsidR="00A72679" w:rsidRDefault="00E85657" w:rsidP="00E85657">
            <w:pPr>
              <w:pStyle w:val="ListParagraph"/>
              <w:spacing w:before="240" w:line="360" w:lineRule="auto"/>
              <w:ind w:left="1440"/>
              <w:jc w:val="both"/>
              <w:rPr>
                <w:rFonts w:ascii="Arial" w:hAnsi="Arial" w:cs="Arial"/>
                <w:sz w:val="24"/>
                <w:szCs w:val="24"/>
              </w:rPr>
            </w:pPr>
            <w:r w:rsidRPr="00E85657">
              <w:rPr>
                <w:rFonts w:ascii="Arial" w:hAnsi="Arial" w:cs="Arial"/>
                <w:sz w:val="24"/>
                <w:szCs w:val="24"/>
              </w:rPr>
              <w:t>Investigators</w:t>
            </w:r>
            <w:r>
              <w:rPr>
                <w:rFonts w:ascii="Arial" w:hAnsi="Arial" w:cs="Arial"/>
                <w:sz w:val="24"/>
                <w:szCs w:val="24"/>
              </w:rPr>
              <w:t xml:space="preserve"> should decide whom to </w:t>
            </w:r>
            <w:r w:rsidR="00A72679">
              <w:rPr>
                <w:rFonts w:ascii="Arial" w:hAnsi="Arial" w:cs="Arial"/>
                <w:sz w:val="24"/>
                <w:szCs w:val="24"/>
              </w:rPr>
              <w:t xml:space="preserve">interview with creativity and logic, as there cannot be a set list from which to choose. Potential witnesses such as accountants, external auditors, banking personnel such as tellers and managers, mortgage and loan brokers, should not be ignored. </w:t>
            </w:r>
          </w:p>
          <w:p w:rsidR="00A02266" w:rsidRDefault="00A72679" w:rsidP="00A72679">
            <w:pPr>
              <w:pStyle w:val="ListParagraph"/>
              <w:numPr>
                <w:ilvl w:val="0"/>
                <w:numId w:val="23"/>
              </w:numPr>
              <w:spacing w:before="240" w:line="360" w:lineRule="auto"/>
              <w:jc w:val="both"/>
              <w:rPr>
                <w:rFonts w:ascii="Arial" w:hAnsi="Arial" w:cs="Arial"/>
                <w:sz w:val="24"/>
                <w:szCs w:val="24"/>
              </w:rPr>
            </w:pPr>
            <w:r w:rsidRPr="008F3142">
              <w:rPr>
                <w:rFonts w:ascii="Arial" w:hAnsi="Arial" w:cs="Arial"/>
                <w:sz w:val="24"/>
                <w:szCs w:val="24"/>
                <w:u w:val="single"/>
              </w:rPr>
              <w:t>What?</w:t>
            </w:r>
            <w:r>
              <w:rPr>
                <w:rFonts w:ascii="Arial" w:hAnsi="Arial" w:cs="Arial"/>
                <w:sz w:val="24"/>
                <w:szCs w:val="24"/>
              </w:rPr>
              <w:t xml:space="preserve"> After the investigators have determined whom to interview, they need to plan what they will ask the interviewees.</w:t>
            </w:r>
            <w:r w:rsidR="00317B42">
              <w:rPr>
                <w:rFonts w:ascii="Arial" w:hAnsi="Arial" w:cs="Arial"/>
                <w:sz w:val="24"/>
                <w:szCs w:val="24"/>
              </w:rPr>
              <w:t xml:space="preserve"> The investigator should carefully consider what possible information the interviewee might provide them with. Neutral witnesses may be able to provide the most crucial information. For example a banker will not help prove that an accounts officer has manipulated the accounts receivables of a company but they may be able to provide information about where the money has gone. Financial criminal</w:t>
            </w:r>
            <w:r w:rsidR="008F3142">
              <w:rPr>
                <w:rFonts w:ascii="Arial" w:hAnsi="Arial" w:cs="Arial"/>
                <w:sz w:val="24"/>
                <w:szCs w:val="24"/>
              </w:rPr>
              <w:t>s</w:t>
            </w:r>
            <w:r w:rsidR="00317B42">
              <w:rPr>
                <w:rFonts w:ascii="Arial" w:hAnsi="Arial" w:cs="Arial"/>
                <w:sz w:val="24"/>
                <w:szCs w:val="24"/>
              </w:rPr>
              <w:t xml:space="preserve"> usually put their embezzled money somewhere known to their banker.</w:t>
            </w:r>
            <w:r w:rsidR="008F3142">
              <w:rPr>
                <w:rFonts w:ascii="Arial" w:hAnsi="Arial" w:cs="Arial"/>
                <w:sz w:val="24"/>
                <w:szCs w:val="24"/>
              </w:rPr>
              <w:t xml:space="preserve"> Investigators might obtain crucial pieces of information from financial institutions despite strict rules on financial information disclosure.</w:t>
            </w:r>
          </w:p>
          <w:p w:rsidR="008F3142" w:rsidRPr="00A174D3" w:rsidRDefault="008F3142" w:rsidP="00A72679">
            <w:pPr>
              <w:pStyle w:val="ListParagraph"/>
              <w:numPr>
                <w:ilvl w:val="0"/>
                <w:numId w:val="23"/>
              </w:numPr>
              <w:spacing w:before="240" w:line="360" w:lineRule="auto"/>
              <w:jc w:val="both"/>
              <w:rPr>
                <w:rFonts w:ascii="Arial" w:hAnsi="Arial" w:cs="Arial"/>
                <w:sz w:val="24"/>
                <w:szCs w:val="24"/>
                <w:u w:val="single"/>
              </w:rPr>
            </w:pPr>
            <w:r w:rsidRPr="008F3142">
              <w:rPr>
                <w:rFonts w:ascii="Arial" w:hAnsi="Arial" w:cs="Arial"/>
                <w:sz w:val="24"/>
                <w:szCs w:val="24"/>
                <w:u w:val="single"/>
              </w:rPr>
              <w:t>Why</w:t>
            </w:r>
            <w:r w:rsidR="00A174D3">
              <w:rPr>
                <w:rFonts w:ascii="Arial" w:hAnsi="Arial" w:cs="Arial"/>
                <w:sz w:val="24"/>
                <w:szCs w:val="24"/>
                <w:u w:val="single"/>
              </w:rPr>
              <w:t>?</w:t>
            </w:r>
            <w:r w:rsidR="00A174D3">
              <w:rPr>
                <w:rFonts w:ascii="Arial" w:hAnsi="Arial" w:cs="Arial"/>
                <w:sz w:val="24"/>
                <w:szCs w:val="24"/>
              </w:rPr>
              <w:t xml:space="preserve"> </w:t>
            </w:r>
            <w:r>
              <w:rPr>
                <w:rFonts w:ascii="Arial" w:hAnsi="Arial" w:cs="Arial"/>
                <w:sz w:val="24"/>
                <w:szCs w:val="24"/>
              </w:rPr>
              <w:t xml:space="preserve">The investigator should justify why a </w:t>
            </w:r>
            <w:r w:rsidR="00A174D3">
              <w:rPr>
                <w:rFonts w:ascii="Arial" w:hAnsi="Arial" w:cs="Arial"/>
                <w:sz w:val="24"/>
                <w:szCs w:val="24"/>
              </w:rPr>
              <w:t>witness</w:t>
            </w:r>
            <w:r>
              <w:rPr>
                <w:rFonts w:ascii="Arial" w:hAnsi="Arial" w:cs="Arial"/>
                <w:sz w:val="24"/>
                <w:szCs w:val="24"/>
              </w:rPr>
              <w:t xml:space="preserve"> </w:t>
            </w:r>
            <w:r w:rsidR="00A174D3">
              <w:rPr>
                <w:rFonts w:ascii="Arial" w:hAnsi="Arial" w:cs="Arial"/>
                <w:sz w:val="24"/>
                <w:szCs w:val="24"/>
              </w:rPr>
              <w:t>should be interviewed and determine the order in which interviews will take place. Justification of interviewing a witness is associated with who they are and what information they possess. Once the investigator establishes what information a witness may be able to provide he can easily explain the importance of interviewing them.</w:t>
            </w:r>
          </w:p>
          <w:p w:rsidR="00A174D3" w:rsidRPr="003366B4" w:rsidRDefault="00A174D3" w:rsidP="00A72679">
            <w:pPr>
              <w:pStyle w:val="ListParagraph"/>
              <w:numPr>
                <w:ilvl w:val="0"/>
                <w:numId w:val="23"/>
              </w:numPr>
              <w:spacing w:before="240" w:line="360" w:lineRule="auto"/>
              <w:jc w:val="both"/>
              <w:rPr>
                <w:rFonts w:ascii="Arial" w:hAnsi="Arial" w:cs="Arial"/>
                <w:sz w:val="24"/>
                <w:szCs w:val="24"/>
                <w:u w:val="single"/>
              </w:rPr>
            </w:pPr>
            <w:r>
              <w:rPr>
                <w:rFonts w:ascii="Arial" w:hAnsi="Arial" w:cs="Arial"/>
                <w:sz w:val="24"/>
                <w:szCs w:val="24"/>
                <w:u w:val="single"/>
              </w:rPr>
              <w:t xml:space="preserve">When? </w:t>
            </w:r>
            <w:r w:rsidR="00D5677D">
              <w:rPr>
                <w:rFonts w:ascii="Arial" w:hAnsi="Arial" w:cs="Arial"/>
                <w:sz w:val="24"/>
                <w:szCs w:val="24"/>
              </w:rPr>
              <w:t>There is no perfect time for an interview but some times are better than others. It is therefore important to consider that time of day when the interview is to be conducted and determine the perfect time for it</w:t>
            </w:r>
            <w:r w:rsidR="003366B4">
              <w:rPr>
                <w:rFonts w:ascii="Arial" w:hAnsi="Arial" w:cs="Arial"/>
                <w:sz w:val="24"/>
                <w:szCs w:val="24"/>
              </w:rPr>
              <w:t xml:space="preserve">. Some witnesses may have flexible or relaxed schedules at certain times while others have a busy schedule, the interview time should take this into consideration. It is the investigator’s responsibility to recognize the most hectic and therefore the worst, times for </w:t>
            </w:r>
            <w:r w:rsidR="003366B4">
              <w:rPr>
                <w:rFonts w:ascii="Arial" w:hAnsi="Arial" w:cs="Arial"/>
                <w:sz w:val="24"/>
                <w:szCs w:val="24"/>
              </w:rPr>
              <w:lastRenderedPageBreak/>
              <w:t>scheduling an interview and make efforts to create a friendly or relaxed atmosphere for the witness. It is wise to avoid h</w:t>
            </w:r>
            <w:r w:rsidR="006649B5">
              <w:rPr>
                <w:rFonts w:ascii="Arial" w:hAnsi="Arial" w:cs="Arial"/>
                <w:sz w:val="24"/>
                <w:szCs w:val="24"/>
              </w:rPr>
              <w:t>ectic time slots for interviewing witnesses; rather, the witnesses should be asked which time suits them best and the interviews scheduled accordingly.</w:t>
            </w:r>
          </w:p>
          <w:p w:rsidR="003366B4" w:rsidRPr="00340C44" w:rsidRDefault="00340C44" w:rsidP="00A72679">
            <w:pPr>
              <w:pStyle w:val="ListParagraph"/>
              <w:numPr>
                <w:ilvl w:val="0"/>
                <w:numId w:val="23"/>
              </w:numPr>
              <w:spacing w:before="240" w:line="360" w:lineRule="auto"/>
              <w:jc w:val="both"/>
              <w:rPr>
                <w:rFonts w:ascii="Arial" w:hAnsi="Arial" w:cs="Arial"/>
                <w:sz w:val="24"/>
                <w:szCs w:val="24"/>
                <w:u w:val="single"/>
              </w:rPr>
            </w:pPr>
            <w:r w:rsidRPr="00340C44">
              <w:rPr>
                <w:rFonts w:ascii="Arial" w:hAnsi="Arial" w:cs="Arial"/>
                <w:sz w:val="24"/>
                <w:szCs w:val="24"/>
                <w:u w:val="single"/>
              </w:rPr>
              <w:t>Where?</w:t>
            </w:r>
            <w:r>
              <w:rPr>
                <w:rFonts w:ascii="Arial" w:hAnsi="Arial" w:cs="Arial"/>
                <w:sz w:val="24"/>
                <w:szCs w:val="24"/>
              </w:rPr>
              <w:t xml:space="preserve"> The investigator has several options of the place where the interview should be conducted and therefore need to be careful in choosing a place as each venue will have its pros and cons. The role played by the witness in the crime will determine how comfortable the investigator wants the interviewee to feel, For example brokers and professionals wants to be interviewed in their own offices while the suspects may also want to be interviewed on their own turf but interviewing the suspect in a location where they feel comfortable may not be the best idea. The pressure on the suspect will be higher in the investigator’s office, an attorney’s office or a police precinct.</w:t>
            </w:r>
          </w:p>
          <w:p w:rsidR="00340C44" w:rsidRPr="00A174D3" w:rsidRDefault="00340C44" w:rsidP="00A72679">
            <w:pPr>
              <w:pStyle w:val="ListParagraph"/>
              <w:numPr>
                <w:ilvl w:val="0"/>
                <w:numId w:val="23"/>
              </w:numPr>
              <w:spacing w:before="240" w:line="360" w:lineRule="auto"/>
              <w:jc w:val="both"/>
              <w:rPr>
                <w:rFonts w:ascii="Arial" w:hAnsi="Arial" w:cs="Arial"/>
                <w:sz w:val="24"/>
                <w:szCs w:val="24"/>
                <w:u w:val="single"/>
              </w:rPr>
            </w:pPr>
            <w:r>
              <w:rPr>
                <w:rFonts w:ascii="Arial" w:hAnsi="Arial" w:cs="Arial"/>
                <w:sz w:val="24"/>
                <w:szCs w:val="24"/>
                <w:u w:val="single"/>
              </w:rPr>
              <w:t>How?</w:t>
            </w:r>
            <w:r>
              <w:rPr>
                <w:rFonts w:ascii="Arial" w:hAnsi="Arial" w:cs="Arial"/>
                <w:sz w:val="24"/>
                <w:szCs w:val="24"/>
              </w:rPr>
              <w:t xml:space="preserve"> </w:t>
            </w:r>
            <w:r w:rsidR="0056736A">
              <w:rPr>
                <w:rFonts w:ascii="Arial" w:hAnsi="Arial" w:cs="Arial"/>
                <w:sz w:val="24"/>
                <w:szCs w:val="24"/>
              </w:rPr>
              <w:t>The investigator can use audiotaping, videotaping and recording the interview stenographically. While all these three are acceptable, the investigator must ensure that the interview is recorded. Recording interviews create unique evidentiary and legal issues.</w:t>
            </w:r>
          </w:p>
          <w:p w:rsidR="00A174D3" w:rsidRDefault="00C33D9F" w:rsidP="00A174D3">
            <w:pPr>
              <w:pStyle w:val="ListParagraph"/>
              <w:spacing w:before="240" w:line="360" w:lineRule="auto"/>
              <w:ind w:left="1440"/>
              <w:jc w:val="both"/>
              <w:rPr>
                <w:rFonts w:ascii="Arial" w:hAnsi="Arial" w:cs="Arial"/>
                <w:sz w:val="24"/>
                <w:szCs w:val="24"/>
              </w:rPr>
            </w:pPr>
            <w:r>
              <w:rPr>
                <w:rFonts w:ascii="Arial" w:hAnsi="Arial" w:cs="Arial"/>
                <w:sz w:val="24"/>
                <w:szCs w:val="24"/>
              </w:rPr>
              <w:t>It is important to record an interview because recording protects the investigator, since no one will be able to attribute statements to the investigator that he/she did not make and any accusations of threat made against the suspect can be swiftly dismissed. Recording also provides protection to the witness and ensures that their words are not twisted.</w:t>
            </w:r>
          </w:p>
          <w:p w:rsidR="00C33D9F" w:rsidRPr="008F3142" w:rsidRDefault="00C33D9F" w:rsidP="00A174D3">
            <w:pPr>
              <w:pStyle w:val="ListParagraph"/>
              <w:spacing w:before="240" w:line="360" w:lineRule="auto"/>
              <w:ind w:left="1440"/>
              <w:jc w:val="both"/>
              <w:rPr>
                <w:rFonts w:ascii="Arial" w:hAnsi="Arial" w:cs="Arial"/>
                <w:sz w:val="24"/>
                <w:szCs w:val="24"/>
                <w:u w:val="single"/>
              </w:rPr>
            </w:pPr>
            <w:r>
              <w:rPr>
                <w:rFonts w:ascii="Arial" w:hAnsi="Arial" w:cs="Arial"/>
                <w:sz w:val="24"/>
                <w:szCs w:val="24"/>
              </w:rPr>
              <w:t>Video-recording the interview is preferable to audio-recording it because, a videotape captures every gesture or facial expression made by both parties and is therefore able to dispel any implication of intimidation more effectively</w:t>
            </w:r>
            <w:r w:rsidR="00375A43">
              <w:rPr>
                <w:rFonts w:ascii="Arial" w:hAnsi="Arial" w:cs="Arial"/>
                <w:sz w:val="24"/>
                <w:szCs w:val="24"/>
              </w:rPr>
              <w:t>.</w:t>
            </w:r>
            <w:r>
              <w:rPr>
                <w:rFonts w:ascii="Arial" w:hAnsi="Arial" w:cs="Arial"/>
                <w:sz w:val="24"/>
                <w:szCs w:val="24"/>
              </w:rPr>
              <w:t xml:space="preserve"> </w:t>
            </w:r>
          </w:p>
          <w:p w:rsidR="008752D0" w:rsidRDefault="008752D0" w:rsidP="004C09CC">
            <w:pPr>
              <w:pStyle w:val="ListParagraph"/>
              <w:numPr>
                <w:ilvl w:val="0"/>
                <w:numId w:val="2"/>
              </w:numPr>
              <w:spacing w:before="240" w:line="360" w:lineRule="auto"/>
              <w:jc w:val="both"/>
              <w:rPr>
                <w:rFonts w:ascii="Arial" w:hAnsi="Arial" w:cs="Arial"/>
                <w:sz w:val="24"/>
                <w:szCs w:val="24"/>
              </w:rPr>
            </w:pPr>
            <w:r>
              <w:rPr>
                <w:rFonts w:ascii="Arial" w:hAnsi="Arial" w:cs="Arial"/>
                <w:sz w:val="24"/>
                <w:szCs w:val="24"/>
              </w:rPr>
              <w:t xml:space="preserve">A cognitive interview is a method law enforcement uses that helps victims or eyewitnesses recall specific memories from a crime scene. The aim of these interviews is to help investigators find out and evaluate what happened during a crime on a step-by-step basis. The strategies underlying cognitive </w:t>
            </w:r>
            <w:r>
              <w:rPr>
                <w:rFonts w:ascii="Arial" w:hAnsi="Arial" w:cs="Arial"/>
                <w:sz w:val="24"/>
                <w:szCs w:val="24"/>
              </w:rPr>
              <w:lastRenderedPageBreak/>
              <w:t>interviews are based on certain theories and hypotheses.</w:t>
            </w:r>
          </w:p>
          <w:p w:rsidR="0050356A" w:rsidRDefault="008752D0" w:rsidP="008752D0">
            <w:pPr>
              <w:pStyle w:val="ListParagraph"/>
              <w:spacing w:before="240" w:line="360" w:lineRule="auto"/>
              <w:jc w:val="both"/>
              <w:rPr>
                <w:rFonts w:ascii="Arial" w:hAnsi="Arial" w:cs="Arial"/>
                <w:sz w:val="24"/>
                <w:szCs w:val="24"/>
              </w:rPr>
            </w:pPr>
            <w:r>
              <w:rPr>
                <w:rFonts w:ascii="Arial" w:hAnsi="Arial" w:cs="Arial"/>
                <w:sz w:val="24"/>
                <w:szCs w:val="24"/>
              </w:rPr>
              <w:t xml:space="preserve">Law enforcement officers typically complete basic interviews with victims or witnesses. This includes asking for pertinent details about the crime that occurred and requesting </w:t>
            </w:r>
            <w:r w:rsidR="0050356A">
              <w:rPr>
                <w:rFonts w:ascii="Arial" w:hAnsi="Arial" w:cs="Arial"/>
                <w:sz w:val="24"/>
                <w:szCs w:val="24"/>
              </w:rPr>
              <w:t>detailed information during the time when victims are suffering emotional aftereffects of the crime. Unfortunately this leads to uncertainty and confusion.</w:t>
            </w:r>
          </w:p>
          <w:p w:rsidR="0050356A" w:rsidRDefault="0050356A" w:rsidP="008752D0">
            <w:pPr>
              <w:pStyle w:val="ListParagraph"/>
              <w:spacing w:before="240" w:line="360" w:lineRule="auto"/>
              <w:jc w:val="both"/>
              <w:rPr>
                <w:rFonts w:ascii="Arial" w:hAnsi="Arial" w:cs="Arial"/>
                <w:sz w:val="24"/>
                <w:szCs w:val="24"/>
              </w:rPr>
            </w:pPr>
            <w:r>
              <w:rPr>
                <w:rFonts w:ascii="Arial" w:hAnsi="Arial" w:cs="Arial"/>
                <w:sz w:val="24"/>
                <w:szCs w:val="24"/>
              </w:rPr>
              <w:t>Cognitive interviews on the other hand, use techniques that help victims or witnesses remember things that may otherwise be forgotten or go unnoticed.</w:t>
            </w:r>
          </w:p>
          <w:p w:rsidR="00FB48B2" w:rsidRDefault="0050356A" w:rsidP="0050356A">
            <w:pPr>
              <w:pStyle w:val="ListParagraph"/>
              <w:numPr>
                <w:ilvl w:val="0"/>
                <w:numId w:val="24"/>
              </w:numPr>
              <w:spacing w:before="240" w:line="360" w:lineRule="auto"/>
              <w:jc w:val="both"/>
              <w:rPr>
                <w:rFonts w:ascii="Arial" w:hAnsi="Arial" w:cs="Arial"/>
                <w:sz w:val="24"/>
                <w:szCs w:val="24"/>
              </w:rPr>
            </w:pPr>
            <w:r>
              <w:rPr>
                <w:rFonts w:ascii="Arial" w:hAnsi="Arial" w:cs="Arial"/>
                <w:sz w:val="24"/>
                <w:szCs w:val="24"/>
              </w:rPr>
              <w:t xml:space="preserve">Mental reinstatement allows interviewees to use their five senses of taste, smell, touch, sight and hearing. Using this technique allows victims to re-experience the crime in a safe place, while taking their time to remember non-pertinent information regarding the event. For example </w:t>
            </w:r>
            <w:r w:rsidR="0053023A">
              <w:rPr>
                <w:rFonts w:ascii="Arial" w:hAnsi="Arial" w:cs="Arial"/>
                <w:sz w:val="24"/>
                <w:szCs w:val="24"/>
              </w:rPr>
              <w:t>an individual that witnessed a bank robbery may be asked to remember any sights, sounds or smells they experienced before and during the crime.</w:t>
            </w:r>
          </w:p>
          <w:p w:rsidR="0053023A" w:rsidRDefault="0053023A" w:rsidP="0050356A">
            <w:pPr>
              <w:pStyle w:val="ListParagraph"/>
              <w:numPr>
                <w:ilvl w:val="0"/>
                <w:numId w:val="24"/>
              </w:numPr>
              <w:spacing w:before="240" w:line="360" w:lineRule="auto"/>
              <w:jc w:val="both"/>
              <w:rPr>
                <w:rFonts w:ascii="Arial" w:hAnsi="Arial" w:cs="Arial"/>
                <w:sz w:val="24"/>
                <w:szCs w:val="24"/>
              </w:rPr>
            </w:pPr>
            <w:r>
              <w:rPr>
                <w:rFonts w:ascii="Arial" w:hAnsi="Arial" w:cs="Arial"/>
                <w:sz w:val="24"/>
                <w:szCs w:val="24"/>
              </w:rPr>
              <w:t>Retelling the events in a different narrative order. Changing the order of our narrative storyline, such as working backwards from the end to the beginning, increases our chances of remembering things that we might have forgotten. For example, witnesses who experienced a bank robbery may be encouraged to recall information from when the robbers left the bank, backwards unt</w:t>
            </w:r>
            <w:bookmarkStart w:id="0" w:name="_GoBack"/>
            <w:bookmarkEnd w:id="0"/>
            <w:r>
              <w:rPr>
                <w:rFonts w:ascii="Arial" w:hAnsi="Arial" w:cs="Arial"/>
                <w:sz w:val="24"/>
                <w:szCs w:val="24"/>
              </w:rPr>
              <w:t>il they entered the bank.</w:t>
            </w:r>
          </w:p>
          <w:p w:rsidR="0053023A" w:rsidRDefault="0053023A" w:rsidP="0050356A">
            <w:pPr>
              <w:pStyle w:val="ListParagraph"/>
              <w:numPr>
                <w:ilvl w:val="0"/>
                <w:numId w:val="24"/>
              </w:numPr>
              <w:spacing w:before="240" w:line="360" w:lineRule="auto"/>
              <w:jc w:val="both"/>
              <w:rPr>
                <w:rFonts w:ascii="Arial" w:hAnsi="Arial" w:cs="Arial"/>
                <w:sz w:val="24"/>
                <w:szCs w:val="24"/>
              </w:rPr>
            </w:pPr>
            <w:r>
              <w:rPr>
                <w:rFonts w:ascii="Arial" w:hAnsi="Arial" w:cs="Arial"/>
                <w:sz w:val="24"/>
                <w:szCs w:val="24"/>
              </w:rPr>
              <w:t>Reporting every detail is another technique that is used in a cognitive interview.</w:t>
            </w:r>
            <w:r w:rsidR="00380EA4">
              <w:rPr>
                <w:rFonts w:ascii="Arial" w:hAnsi="Arial" w:cs="Arial"/>
                <w:sz w:val="24"/>
                <w:szCs w:val="24"/>
              </w:rPr>
              <w:t xml:space="preserve"> Victims are encouraged to report every single detail that they remember, no matter the significance. For example remembering what they ate for breakfast at the café before the robbery took place may trigger information that is pertinent to the crime. </w:t>
            </w:r>
          </w:p>
          <w:p w:rsidR="006E612A" w:rsidRDefault="00926536" w:rsidP="00926536">
            <w:pPr>
              <w:pStyle w:val="ListParagraph"/>
              <w:tabs>
                <w:tab w:val="left" w:pos="4303"/>
              </w:tabs>
              <w:spacing w:before="240" w:line="360" w:lineRule="auto"/>
              <w:jc w:val="both"/>
              <w:rPr>
                <w:rFonts w:ascii="Arial" w:hAnsi="Arial" w:cs="Arial"/>
                <w:sz w:val="24"/>
                <w:szCs w:val="24"/>
              </w:rPr>
            </w:pPr>
            <w:r>
              <w:rPr>
                <w:rFonts w:ascii="Arial" w:hAnsi="Arial" w:cs="Arial"/>
                <w:sz w:val="24"/>
                <w:szCs w:val="24"/>
              </w:rPr>
              <w:tab/>
            </w:r>
          </w:p>
          <w:p w:rsidR="00CC2FB3" w:rsidRPr="00D375AD" w:rsidRDefault="00CC2FB3" w:rsidP="00D375AD">
            <w:pPr>
              <w:spacing w:before="240"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4C5927" w:rsidRDefault="004C5927" w:rsidP="00A851DA">
      <w:pPr>
        <w:autoSpaceDE w:val="0"/>
        <w:autoSpaceDN w:val="0"/>
        <w:adjustRightInd w:val="0"/>
        <w:spacing w:after="0" w:line="240" w:lineRule="auto"/>
        <w:rPr>
          <w:rFonts w:cs="CalvertMT-Bold"/>
          <w:b/>
          <w:bCs/>
          <w:color w:val="002060"/>
          <w:sz w:val="28"/>
        </w:rPr>
      </w:pPr>
    </w:p>
    <w:p w:rsidR="004C5927" w:rsidRDefault="004C5927" w:rsidP="00A851DA">
      <w:pPr>
        <w:autoSpaceDE w:val="0"/>
        <w:autoSpaceDN w:val="0"/>
        <w:adjustRightInd w:val="0"/>
        <w:spacing w:after="0" w:line="240" w:lineRule="auto"/>
        <w:rPr>
          <w:rFonts w:cs="CalvertMT-Bold"/>
          <w:b/>
          <w:bCs/>
          <w:color w:val="002060"/>
          <w:sz w:val="28"/>
        </w:rPr>
      </w:pPr>
    </w:p>
    <w:p w:rsidR="004C5927" w:rsidRDefault="004C5927" w:rsidP="00A851DA">
      <w:pPr>
        <w:autoSpaceDE w:val="0"/>
        <w:autoSpaceDN w:val="0"/>
        <w:adjustRightInd w:val="0"/>
        <w:spacing w:after="0" w:line="240" w:lineRule="auto"/>
        <w:rPr>
          <w:rFonts w:cs="CalvertMT-Bold"/>
          <w:b/>
          <w:bCs/>
          <w:color w:val="002060"/>
          <w:sz w:val="28"/>
        </w:rPr>
      </w:pPr>
    </w:p>
    <w:p w:rsidR="004C5927" w:rsidRDefault="004C5927"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61500" w:rsidP="00A851DA">
            <w:pPr>
              <w:rPr>
                <w:rFonts w:cs="Bliss-Regular"/>
                <w:color w:val="000000"/>
              </w:rPr>
            </w:pPr>
            <w:r>
              <w:rPr>
                <w:rFonts w:cs="Bliss-Regular"/>
                <w:color w:val="000000"/>
              </w:rPr>
              <w:t>Mumba Mwansa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C5927" w:rsidP="004C09CC">
            <w:pPr>
              <w:rPr>
                <w:rFonts w:cs="Bliss-Regular"/>
                <w:color w:val="000000"/>
              </w:rPr>
            </w:pPr>
            <w:r>
              <w:rPr>
                <w:rFonts w:cs="Bliss-Regular"/>
                <w:color w:val="000000"/>
              </w:rPr>
              <w:t>24</w:t>
            </w:r>
            <w:r w:rsidR="00074126">
              <w:rPr>
                <w:rFonts w:cs="Bliss-Regular"/>
                <w:color w:val="000000"/>
              </w:rPr>
              <w:t>.11</w:t>
            </w:r>
            <w:r w:rsidR="00761500">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2DB" w:rsidRDefault="00A122DB" w:rsidP="00CB4D0A">
      <w:pPr>
        <w:spacing w:after="0" w:line="240" w:lineRule="auto"/>
      </w:pPr>
      <w:r>
        <w:separator/>
      </w:r>
    </w:p>
  </w:endnote>
  <w:endnote w:type="continuationSeparator" w:id="0">
    <w:p w:rsidR="00A122DB" w:rsidRDefault="00A122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2DB" w:rsidRDefault="00A122DB" w:rsidP="00CB4D0A">
      <w:pPr>
        <w:spacing w:after="0" w:line="240" w:lineRule="auto"/>
      </w:pPr>
      <w:r>
        <w:separator/>
      </w:r>
    </w:p>
  </w:footnote>
  <w:footnote w:type="continuationSeparator" w:id="0">
    <w:p w:rsidR="00A122DB" w:rsidRDefault="00A122D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AB1" w:rsidRDefault="00C0375A" w:rsidP="00486AB1">
    <w:pPr>
      <w:pStyle w:val="Header"/>
      <w:jc w:val="right"/>
    </w:pPr>
    <w:r>
      <w:t xml:space="preserve">MUMBA MWANSA STUDENT NO </w:t>
    </w:r>
    <w:r w:rsidR="00486AB1">
      <w:t>2085</w:t>
    </w:r>
  </w:p>
  <w:p w:rsidR="00486AB1" w:rsidRDefault="00C0375A" w:rsidP="00486AB1">
    <w:pPr>
      <w:pStyle w:val="Header"/>
      <w:jc w:val="right"/>
    </w:pPr>
    <w:r>
      <w:t xml:space="preserve">ASSIGNMENT </w:t>
    </w:r>
    <w:r w:rsidR="00B27418">
      <w:t>8</w:t>
    </w:r>
  </w:p>
  <w:p w:rsidR="00486AB1" w:rsidRDefault="00A122DB">
    <w:pPr>
      <w:pStyle w:val="Header"/>
      <w:jc w:val="right"/>
    </w:pPr>
    <w:sdt>
      <w:sdtPr>
        <w:id w:val="-1997948266"/>
        <w:docPartObj>
          <w:docPartGallery w:val="Page Numbers (Top of Page)"/>
          <w:docPartUnique/>
        </w:docPartObj>
      </w:sdtPr>
      <w:sdtEndPr>
        <w:rPr>
          <w:noProof/>
        </w:rPr>
      </w:sdtEndPr>
      <w:sdtContent>
        <w:r w:rsidR="00486AB1">
          <w:fldChar w:fldCharType="begin"/>
        </w:r>
        <w:r w:rsidR="00486AB1">
          <w:instrText xml:space="preserve"> PAGE   \* MERGEFORMAT </w:instrText>
        </w:r>
        <w:r w:rsidR="00486AB1">
          <w:fldChar w:fldCharType="separate"/>
        </w:r>
        <w:r w:rsidR="00450F31">
          <w:rPr>
            <w:noProof/>
          </w:rPr>
          <w:t>6</w:t>
        </w:r>
        <w:r w:rsidR="00486AB1">
          <w:rPr>
            <w:noProof/>
          </w:rPr>
          <w:fldChar w:fldCharType="end"/>
        </w:r>
      </w:sdtContent>
    </w:sdt>
  </w:p>
  <w:p w:rsidR="00486AB1" w:rsidRDefault="00486A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5C8B"/>
    <w:multiLevelType w:val="hybridMultilevel"/>
    <w:tmpl w:val="141240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524BCC"/>
    <w:multiLevelType w:val="hybridMultilevel"/>
    <w:tmpl w:val="09205FE0"/>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
    <w:nsid w:val="14874362"/>
    <w:multiLevelType w:val="hybridMultilevel"/>
    <w:tmpl w:val="74B4952A"/>
    <w:lvl w:ilvl="0" w:tplc="04090001">
      <w:start w:val="1"/>
      <w:numFmt w:val="bullet"/>
      <w:lvlText w:val=""/>
      <w:lvlJc w:val="left"/>
      <w:pPr>
        <w:ind w:left="1641" w:hanging="360"/>
      </w:pPr>
      <w:rPr>
        <w:rFonts w:ascii="Symbol" w:hAnsi="Symbol" w:hint="default"/>
      </w:rPr>
    </w:lvl>
    <w:lvl w:ilvl="1" w:tplc="04090003" w:tentative="1">
      <w:start w:val="1"/>
      <w:numFmt w:val="bullet"/>
      <w:lvlText w:val="o"/>
      <w:lvlJc w:val="left"/>
      <w:pPr>
        <w:ind w:left="2361" w:hanging="360"/>
      </w:pPr>
      <w:rPr>
        <w:rFonts w:ascii="Courier New" w:hAnsi="Courier New" w:cs="Courier New" w:hint="default"/>
      </w:rPr>
    </w:lvl>
    <w:lvl w:ilvl="2" w:tplc="04090005" w:tentative="1">
      <w:start w:val="1"/>
      <w:numFmt w:val="bullet"/>
      <w:lvlText w:val=""/>
      <w:lvlJc w:val="left"/>
      <w:pPr>
        <w:ind w:left="3081" w:hanging="360"/>
      </w:pPr>
      <w:rPr>
        <w:rFonts w:ascii="Wingdings" w:hAnsi="Wingdings" w:hint="default"/>
      </w:rPr>
    </w:lvl>
    <w:lvl w:ilvl="3" w:tplc="04090001" w:tentative="1">
      <w:start w:val="1"/>
      <w:numFmt w:val="bullet"/>
      <w:lvlText w:val=""/>
      <w:lvlJc w:val="left"/>
      <w:pPr>
        <w:ind w:left="3801" w:hanging="360"/>
      </w:pPr>
      <w:rPr>
        <w:rFonts w:ascii="Symbol" w:hAnsi="Symbol" w:hint="default"/>
      </w:rPr>
    </w:lvl>
    <w:lvl w:ilvl="4" w:tplc="04090003" w:tentative="1">
      <w:start w:val="1"/>
      <w:numFmt w:val="bullet"/>
      <w:lvlText w:val="o"/>
      <w:lvlJc w:val="left"/>
      <w:pPr>
        <w:ind w:left="4521" w:hanging="360"/>
      </w:pPr>
      <w:rPr>
        <w:rFonts w:ascii="Courier New" w:hAnsi="Courier New" w:cs="Courier New" w:hint="default"/>
      </w:rPr>
    </w:lvl>
    <w:lvl w:ilvl="5" w:tplc="04090005" w:tentative="1">
      <w:start w:val="1"/>
      <w:numFmt w:val="bullet"/>
      <w:lvlText w:val=""/>
      <w:lvlJc w:val="left"/>
      <w:pPr>
        <w:ind w:left="5241" w:hanging="360"/>
      </w:pPr>
      <w:rPr>
        <w:rFonts w:ascii="Wingdings" w:hAnsi="Wingdings" w:hint="default"/>
      </w:rPr>
    </w:lvl>
    <w:lvl w:ilvl="6" w:tplc="04090001" w:tentative="1">
      <w:start w:val="1"/>
      <w:numFmt w:val="bullet"/>
      <w:lvlText w:val=""/>
      <w:lvlJc w:val="left"/>
      <w:pPr>
        <w:ind w:left="5961" w:hanging="360"/>
      </w:pPr>
      <w:rPr>
        <w:rFonts w:ascii="Symbol" w:hAnsi="Symbol" w:hint="default"/>
      </w:rPr>
    </w:lvl>
    <w:lvl w:ilvl="7" w:tplc="04090003" w:tentative="1">
      <w:start w:val="1"/>
      <w:numFmt w:val="bullet"/>
      <w:lvlText w:val="o"/>
      <w:lvlJc w:val="left"/>
      <w:pPr>
        <w:ind w:left="6681" w:hanging="360"/>
      </w:pPr>
      <w:rPr>
        <w:rFonts w:ascii="Courier New" w:hAnsi="Courier New" w:cs="Courier New" w:hint="default"/>
      </w:rPr>
    </w:lvl>
    <w:lvl w:ilvl="8" w:tplc="04090005" w:tentative="1">
      <w:start w:val="1"/>
      <w:numFmt w:val="bullet"/>
      <w:lvlText w:val=""/>
      <w:lvlJc w:val="left"/>
      <w:pPr>
        <w:ind w:left="7401" w:hanging="360"/>
      </w:pPr>
      <w:rPr>
        <w:rFonts w:ascii="Wingdings" w:hAnsi="Wingdings" w:hint="default"/>
      </w:rPr>
    </w:lvl>
  </w:abstractNum>
  <w:abstractNum w:abstractNumId="3">
    <w:nsid w:val="1B746079"/>
    <w:multiLevelType w:val="hybridMultilevel"/>
    <w:tmpl w:val="B4246880"/>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4">
    <w:nsid w:val="1C5A6110"/>
    <w:multiLevelType w:val="hybridMultilevel"/>
    <w:tmpl w:val="FB5CB6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5085AD4"/>
    <w:multiLevelType w:val="hybridMultilevel"/>
    <w:tmpl w:val="66B218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71F7175"/>
    <w:multiLevelType w:val="hybridMultilevel"/>
    <w:tmpl w:val="DBDAF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8735351"/>
    <w:multiLevelType w:val="hybridMultilevel"/>
    <w:tmpl w:val="1D743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A463CF8"/>
    <w:multiLevelType w:val="hybridMultilevel"/>
    <w:tmpl w:val="625CC29E"/>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9">
    <w:nsid w:val="41EE7BE9"/>
    <w:multiLevelType w:val="hybridMultilevel"/>
    <w:tmpl w:val="FCF29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7957155"/>
    <w:multiLevelType w:val="hybridMultilevel"/>
    <w:tmpl w:val="285CCD42"/>
    <w:lvl w:ilvl="0" w:tplc="04090001">
      <w:start w:val="1"/>
      <w:numFmt w:val="bullet"/>
      <w:lvlText w:val=""/>
      <w:lvlJc w:val="left"/>
      <w:pPr>
        <w:ind w:left="1842" w:hanging="360"/>
      </w:pPr>
      <w:rPr>
        <w:rFonts w:ascii="Symbol" w:hAnsi="Symbol" w:hint="default"/>
      </w:rPr>
    </w:lvl>
    <w:lvl w:ilvl="1" w:tplc="04090003" w:tentative="1">
      <w:start w:val="1"/>
      <w:numFmt w:val="bullet"/>
      <w:lvlText w:val="o"/>
      <w:lvlJc w:val="left"/>
      <w:pPr>
        <w:ind w:left="2562" w:hanging="360"/>
      </w:pPr>
      <w:rPr>
        <w:rFonts w:ascii="Courier New" w:hAnsi="Courier New" w:cs="Courier New" w:hint="default"/>
      </w:rPr>
    </w:lvl>
    <w:lvl w:ilvl="2" w:tplc="04090005" w:tentative="1">
      <w:start w:val="1"/>
      <w:numFmt w:val="bullet"/>
      <w:lvlText w:val=""/>
      <w:lvlJc w:val="left"/>
      <w:pPr>
        <w:ind w:left="3282" w:hanging="360"/>
      </w:pPr>
      <w:rPr>
        <w:rFonts w:ascii="Wingdings" w:hAnsi="Wingdings" w:hint="default"/>
      </w:rPr>
    </w:lvl>
    <w:lvl w:ilvl="3" w:tplc="04090001" w:tentative="1">
      <w:start w:val="1"/>
      <w:numFmt w:val="bullet"/>
      <w:lvlText w:val=""/>
      <w:lvlJc w:val="left"/>
      <w:pPr>
        <w:ind w:left="4002" w:hanging="360"/>
      </w:pPr>
      <w:rPr>
        <w:rFonts w:ascii="Symbol" w:hAnsi="Symbol" w:hint="default"/>
      </w:rPr>
    </w:lvl>
    <w:lvl w:ilvl="4" w:tplc="04090003" w:tentative="1">
      <w:start w:val="1"/>
      <w:numFmt w:val="bullet"/>
      <w:lvlText w:val="o"/>
      <w:lvlJc w:val="left"/>
      <w:pPr>
        <w:ind w:left="4722" w:hanging="360"/>
      </w:pPr>
      <w:rPr>
        <w:rFonts w:ascii="Courier New" w:hAnsi="Courier New" w:cs="Courier New" w:hint="default"/>
      </w:rPr>
    </w:lvl>
    <w:lvl w:ilvl="5" w:tplc="04090005" w:tentative="1">
      <w:start w:val="1"/>
      <w:numFmt w:val="bullet"/>
      <w:lvlText w:val=""/>
      <w:lvlJc w:val="left"/>
      <w:pPr>
        <w:ind w:left="5442" w:hanging="360"/>
      </w:pPr>
      <w:rPr>
        <w:rFonts w:ascii="Wingdings" w:hAnsi="Wingdings" w:hint="default"/>
      </w:rPr>
    </w:lvl>
    <w:lvl w:ilvl="6" w:tplc="04090001" w:tentative="1">
      <w:start w:val="1"/>
      <w:numFmt w:val="bullet"/>
      <w:lvlText w:val=""/>
      <w:lvlJc w:val="left"/>
      <w:pPr>
        <w:ind w:left="6162" w:hanging="360"/>
      </w:pPr>
      <w:rPr>
        <w:rFonts w:ascii="Symbol" w:hAnsi="Symbol" w:hint="default"/>
      </w:rPr>
    </w:lvl>
    <w:lvl w:ilvl="7" w:tplc="04090003" w:tentative="1">
      <w:start w:val="1"/>
      <w:numFmt w:val="bullet"/>
      <w:lvlText w:val="o"/>
      <w:lvlJc w:val="left"/>
      <w:pPr>
        <w:ind w:left="6882" w:hanging="360"/>
      </w:pPr>
      <w:rPr>
        <w:rFonts w:ascii="Courier New" w:hAnsi="Courier New" w:cs="Courier New" w:hint="default"/>
      </w:rPr>
    </w:lvl>
    <w:lvl w:ilvl="8" w:tplc="04090005" w:tentative="1">
      <w:start w:val="1"/>
      <w:numFmt w:val="bullet"/>
      <w:lvlText w:val=""/>
      <w:lvlJc w:val="left"/>
      <w:pPr>
        <w:ind w:left="7602" w:hanging="360"/>
      </w:pPr>
      <w:rPr>
        <w:rFonts w:ascii="Wingdings" w:hAnsi="Wingdings" w:hint="default"/>
      </w:rPr>
    </w:lvl>
  </w:abstractNum>
  <w:abstractNum w:abstractNumId="11">
    <w:nsid w:val="492F47EB"/>
    <w:multiLevelType w:val="hybridMultilevel"/>
    <w:tmpl w:val="AFA4DD16"/>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2">
    <w:nsid w:val="4AE14DA1"/>
    <w:multiLevelType w:val="hybridMultilevel"/>
    <w:tmpl w:val="984C2D7E"/>
    <w:lvl w:ilvl="0" w:tplc="04090001">
      <w:start w:val="1"/>
      <w:numFmt w:val="bullet"/>
      <w:lvlText w:val=""/>
      <w:lvlJc w:val="left"/>
      <w:pPr>
        <w:ind w:left="1641" w:hanging="360"/>
      </w:pPr>
      <w:rPr>
        <w:rFonts w:ascii="Symbol" w:hAnsi="Symbol" w:hint="default"/>
      </w:rPr>
    </w:lvl>
    <w:lvl w:ilvl="1" w:tplc="04090003" w:tentative="1">
      <w:start w:val="1"/>
      <w:numFmt w:val="bullet"/>
      <w:lvlText w:val="o"/>
      <w:lvlJc w:val="left"/>
      <w:pPr>
        <w:ind w:left="2361" w:hanging="360"/>
      </w:pPr>
      <w:rPr>
        <w:rFonts w:ascii="Courier New" w:hAnsi="Courier New" w:cs="Courier New" w:hint="default"/>
      </w:rPr>
    </w:lvl>
    <w:lvl w:ilvl="2" w:tplc="04090005" w:tentative="1">
      <w:start w:val="1"/>
      <w:numFmt w:val="bullet"/>
      <w:lvlText w:val=""/>
      <w:lvlJc w:val="left"/>
      <w:pPr>
        <w:ind w:left="3081" w:hanging="360"/>
      </w:pPr>
      <w:rPr>
        <w:rFonts w:ascii="Wingdings" w:hAnsi="Wingdings" w:hint="default"/>
      </w:rPr>
    </w:lvl>
    <w:lvl w:ilvl="3" w:tplc="04090001" w:tentative="1">
      <w:start w:val="1"/>
      <w:numFmt w:val="bullet"/>
      <w:lvlText w:val=""/>
      <w:lvlJc w:val="left"/>
      <w:pPr>
        <w:ind w:left="3801" w:hanging="360"/>
      </w:pPr>
      <w:rPr>
        <w:rFonts w:ascii="Symbol" w:hAnsi="Symbol" w:hint="default"/>
      </w:rPr>
    </w:lvl>
    <w:lvl w:ilvl="4" w:tplc="04090003" w:tentative="1">
      <w:start w:val="1"/>
      <w:numFmt w:val="bullet"/>
      <w:lvlText w:val="o"/>
      <w:lvlJc w:val="left"/>
      <w:pPr>
        <w:ind w:left="4521" w:hanging="360"/>
      </w:pPr>
      <w:rPr>
        <w:rFonts w:ascii="Courier New" w:hAnsi="Courier New" w:cs="Courier New" w:hint="default"/>
      </w:rPr>
    </w:lvl>
    <w:lvl w:ilvl="5" w:tplc="04090005" w:tentative="1">
      <w:start w:val="1"/>
      <w:numFmt w:val="bullet"/>
      <w:lvlText w:val=""/>
      <w:lvlJc w:val="left"/>
      <w:pPr>
        <w:ind w:left="5241" w:hanging="360"/>
      </w:pPr>
      <w:rPr>
        <w:rFonts w:ascii="Wingdings" w:hAnsi="Wingdings" w:hint="default"/>
      </w:rPr>
    </w:lvl>
    <w:lvl w:ilvl="6" w:tplc="04090001" w:tentative="1">
      <w:start w:val="1"/>
      <w:numFmt w:val="bullet"/>
      <w:lvlText w:val=""/>
      <w:lvlJc w:val="left"/>
      <w:pPr>
        <w:ind w:left="5961" w:hanging="360"/>
      </w:pPr>
      <w:rPr>
        <w:rFonts w:ascii="Symbol" w:hAnsi="Symbol" w:hint="default"/>
      </w:rPr>
    </w:lvl>
    <w:lvl w:ilvl="7" w:tplc="04090003" w:tentative="1">
      <w:start w:val="1"/>
      <w:numFmt w:val="bullet"/>
      <w:lvlText w:val="o"/>
      <w:lvlJc w:val="left"/>
      <w:pPr>
        <w:ind w:left="6681" w:hanging="360"/>
      </w:pPr>
      <w:rPr>
        <w:rFonts w:ascii="Courier New" w:hAnsi="Courier New" w:cs="Courier New" w:hint="default"/>
      </w:rPr>
    </w:lvl>
    <w:lvl w:ilvl="8" w:tplc="04090005" w:tentative="1">
      <w:start w:val="1"/>
      <w:numFmt w:val="bullet"/>
      <w:lvlText w:val=""/>
      <w:lvlJc w:val="left"/>
      <w:pPr>
        <w:ind w:left="7401"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0B0070"/>
    <w:multiLevelType w:val="hybridMultilevel"/>
    <w:tmpl w:val="D68438AA"/>
    <w:lvl w:ilvl="0" w:tplc="0409001B">
      <w:start w:val="1"/>
      <w:numFmt w:val="lowerRoman"/>
      <w:lvlText w:val="%1."/>
      <w:lvlJc w:val="right"/>
      <w:pPr>
        <w:ind w:left="1574" w:hanging="360"/>
      </w:pPr>
    </w:lvl>
    <w:lvl w:ilvl="1" w:tplc="04090019" w:tentative="1">
      <w:start w:val="1"/>
      <w:numFmt w:val="lowerLetter"/>
      <w:lvlText w:val="%2."/>
      <w:lvlJc w:val="left"/>
      <w:pPr>
        <w:ind w:left="2294" w:hanging="360"/>
      </w:pPr>
    </w:lvl>
    <w:lvl w:ilvl="2" w:tplc="0409001B" w:tentative="1">
      <w:start w:val="1"/>
      <w:numFmt w:val="lowerRoman"/>
      <w:lvlText w:val="%3."/>
      <w:lvlJc w:val="right"/>
      <w:pPr>
        <w:ind w:left="3014" w:hanging="180"/>
      </w:pPr>
    </w:lvl>
    <w:lvl w:ilvl="3" w:tplc="0409000F" w:tentative="1">
      <w:start w:val="1"/>
      <w:numFmt w:val="decimal"/>
      <w:lvlText w:val="%4."/>
      <w:lvlJc w:val="left"/>
      <w:pPr>
        <w:ind w:left="3734" w:hanging="360"/>
      </w:pPr>
    </w:lvl>
    <w:lvl w:ilvl="4" w:tplc="04090019" w:tentative="1">
      <w:start w:val="1"/>
      <w:numFmt w:val="lowerLetter"/>
      <w:lvlText w:val="%5."/>
      <w:lvlJc w:val="left"/>
      <w:pPr>
        <w:ind w:left="4454" w:hanging="360"/>
      </w:pPr>
    </w:lvl>
    <w:lvl w:ilvl="5" w:tplc="0409001B" w:tentative="1">
      <w:start w:val="1"/>
      <w:numFmt w:val="lowerRoman"/>
      <w:lvlText w:val="%6."/>
      <w:lvlJc w:val="right"/>
      <w:pPr>
        <w:ind w:left="5174" w:hanging="180"/>
      </w:pPr>
    </w:lvl>
    <w:lvl w:ilvl="6" w:tplc="0409000F" w:tentative="1">
      <w:start w:val="1"/>
      <w:numFmt w:val="decimal"/>
      <w:lvlText w:val="%7."/>
      <w:lvlJc w:val="left"/>
      <w:pPr>
        <w:ind w:left="5894" w:hanging="360"/>
      </w:pPr>
    </w:lvl>
    <w:lvl w:ilvl="7" w:tplc="04090019" w:tentative="1">
      <w:start w:val="1"/>
      <w:numFmt w:val="lowerLetter"/>
      <w:lvlText w:val="%8."/>
      <w:lvlJc w:val="left"/>
      <w:pPr>
        <w:ind w:left="6614" w:hanging="360"/>
      </w:pPr>
    </w:lvl>
    <w:lvl w:ilvl="8" w:tplc="0409001B" w:tentative="1">
      <w:start w:val="1"/>
      <w:numFmt w:val="lowerRoman"/>
      <w:lvlText w:val="%9."/>
      <w:lvlJc w:val="right"/>
      <w:pPr>
        <w:ind w:left="7334" w:hanging="180"/>
      </w:pPr>
    </w:lvl>
  </w:abstractNum>
  <w:abstractNum w:abstractNumId="15">
    <w:nsid w:val="52AA11F7"/>
    <w:multiLevelType w:val="hybridMultilevel"/>
    <w:tmpl w:val="BE262FE4"/>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16">
    <w:nsid w:val="5B2B3AD7"/>
    <w:multiLevelType w:val="hybridMultilevel"/>
    <w:tmpl w:val="0C86C5FA"/>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7">
    <w:nsid w:val="61DE5BE5"/>
    <w:multiLevelType w:val="hybridMultilevel"/>
    <w:tmpl w:val="4858B1D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46B2272"/>
    <w:multiLevelType w:val="hybridMultilevel"/>
    <w:tmpl w:val="0C402F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9095253"/>
    <w:multiLevelType w:val="hybridMultilevel"/>
    <w:tmpl w:val="139C9E1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6A440A58"/>
    <w:multiLevelType w:val="hybridMultilevel"/>
    <w:tmpl w:val="DE2E1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2416DF3"/>
    <w:multiLevelType w:val="hybridMultilevel"/>
    <w:tmpl w:val="861C693A"/>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2">
    <w:nsid w:val="724E5A15"/>
    <w:multiLevelType w:val="hybridMultilevel"/>
    <w:tmpl w:val="389284DC"/>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3">
    <w:nsid w:val="74606843"/>
    <w:multiLevelType w:val="hybridMultilevel"/>
    <w:tmpl w:val="3A6A72BA"/>
    <w:lvl w:ilvl="0" w:tplc="04090019">
      <w:start w:val="1"/>
      <w:numFmt w:val="lowerLetter"/>
      <w:lvlText w:val="%1."/>
      <w:lvlJc w:val="left"/>
      <w:pPr>
        <w:ind w:left="1507" w:hanging="360"/>
      </w:p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num w:numId="1">
    <w:abstractNumId w:val="13"/>
  </w:num>
  <w:num w:numId="2">
    <w:abstractNumId w:val="20"/>
  </w:num>
  <w:num w:numId="3">
    <w:abstractNumId w:val="2"/>
  </w:num>
  <w:num w:numId="4">
    <w:abstractNumId w:val="22"/>
  </w:num>
  <w:num w:numId="5">
    <w:abstractNumId w:val="19"/>
  </w:num>
  <w:num w:numId="6">
    <w:abstractNumId w:val="15"/>
  </w:num>
  <w:num w:numId="7">
    <w:abstractNumId w:val="9"/>
  </w:num>
  <w:num w:numId="8">
    <w:abstractNumId w:val="0"/>
  </w:num>
  <w:num w:numId="9">
    <w:abstractNumId w:val="4"/>
  </w:num>
  <w:num w:numId="10">
    <w:abstractNumId w:val="5"/>
  </w:num>
  <w:num w:numId="11">
    <w:abstractNumId w:val="8"/>
  </w:num>
  <w:num w:numId="12">
    <w:abstractNumId w:val="11"/>
  </w:num>
  <w:num w:numId="13">
    <w:abstractNumId w:val="3"/>
  </w:num>
  <w:num w:numId="14">
    <w:abstractNumId w:val="1"/>
  </w:num>
  <w:num w:numId="15">
    <w:abstractNumId w:val="10"/>
  </w:num>
  <w:num w:numId="16">
    <w:abstractNumId w:val="7"/>
  </w:num>
  <w:num w:numId="17">
    <w:abstractNumId w:val="6"/>
  </w:num>
  <w:num w:numId="18">
    <w:abstractNumId w:val="18"/>
  </w:num>
  <w:num w:numId="19">
    <w:abstractNumId w:val="23"/>
  </w:num>
  <w:num w:numId="20">
    <w:abstractNumId w:val="14"/>
  </w:num>
  <w:num w:numId="21">
    <w:abstractNumId w:val="12"/>
  </w:num>
  <w:num w:numId="22">
    <w:abstractNumId w:val="16"/>
  </w:num>
  <w:num w:numId="23">
    <w:abstractNumId w:val="17"/>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DEA"/>
    <w:rsid w:val="00007910"/>
    <w:rsid w:val="00012B06"/>
    <w:rsid w:val="000158F9"/>
    <w:rsid w:val="00016243"/>
    <w:rsid w:val="00035CDD"/>
    <w:rsid w:val="00040083"/>
    <w:rsid w:val="00043F9B"/>
    <w:rsid w:val="000475BA"/>
    <w:rsid w:val="0004793B"/>
    <w:rsid w:val="00055992"/>
    <w:rsid w:val="000650EC"/>
    <w:rsid w:val="000705EB"/>
    <w:rsid w:val="00074126"/>
    <w:rsid w:val="000757C5"/>
    <w:rsid w:val="000820E8"/>
    <w:rsid w:val="00086EB0"/>
    <w:rsid w:val="00095F1B"/>
    <w:rsid w:val="000A1ECA"/>
    <w:rsid w:val="000A41A5"/>
    <w:rsid w:val="000D2253"/>
    <w:rsid w:val="000D4A5F"/>
    <w:rsid w:val="000E1C2D"/>
    <w:rsid w:val="000E3448"/>
    <w:rsid w:val="001175EE"/>
    <w:rsid w:val="00130AE9"/>
    <w:rsid w:val="00134074"/>
    <w:rsid w:val="00136E06"/>
    <w:rsid w:val="00137CC6"/>
    <w:rsid w:val="001403AC"/>
    <w:rsid w:val="00157CF6"/>
    <w:rsid w:val="00174AE6"/>
    <w:rsid w:val="00174D77"/>
    <w:rsid w:val="00182416"/>
    <w:rsid w:val="00187EB4"/>
    <w:rsid w:val="00196E1F"/>
    <w:rsid w:val="001A1FB2"/>
    <w:rsid w:val="001B13DA"/>
    <w:rsid w:val="001C7EF5"/>
    <w:rsid w:val="001D2E7E"/>
    <w:rsid w:val="001D4A7A"/>
    <w:rsid w:val="001E209C"/>
    <w:rsid w:val="001E62A2"/>
    <w:rsid w:val="001F0481"/>
    <w:rsid w:val="001F7FDE"/>
    <w:rsid w:val="00200C92"/>
    <w:rsid w:val="002040AA"/>
    <w:rsid w:val="0020451E"/>
    <w:rsid w:val="00206788"/>
    <w:rsid w:val="00206B9D"/>
    <w:rsid w:val="00212C5D"/>
    <w:rsid w:val="002150A9"/>
    <w:rsid w:val="002301EA"/>
    <w:rsid w:val="0023146F"/>
    <w:rsid w:val="0023259C"/>
    <w:rsid w:val="00234F6A"/>
    <w:rsid w:val="00235BF1"/>
    <w:rsid w:val="00251C83"/>
    <w:rsid w:val="002665CA"/>
    <w:rsid w:val="00274F37"/>
    <w:rsid w:val="00277BB8"/>
    <w:rsid w:val="00281961"/>
    <w:rsid w:val="00287587"/>
    <w:rsid w:val="002A56D1"/>
    <w:rsid w:val="002B0BD7"/>
    <w:rsid w:val="002B2AE3"/>
    <w:rsid w:val="002B573D"/>
    <w:rsid w:val="002C5CB2"/>
    <w:rsid w:val="002E719F"/>
    <w:rsid w:val="002F5069"/>
    <w:rsid w:val="002F779F"/>
    <w:rsid w:val="00317B42"/>
    <w:rsid w:val="00326029"/>
    <w:rsid w:val="00327D7D"/>
    <w:rsid w:val="00331623"/>
    <w:rsid w:val="00334C62"/>
    <w:rsid w:val="003366B4"/>
    <w:rsid w:val="00340C44"/>
    <w:rsid w:val="00340F0A"/>
    <w:rsid w:val="0034108A"/>
    <w:rsid w:val="00363FCC"/>
    <w:rsid w:val="00371885"/>
    <w:rsid w:val="0037268A"/>
    <w:rsid w:val="00375A43"/>
    <w:rsid w:val="00375AF1"/>
    <w:rsid w:val="00380EA4"/>
    <w:rsid w:val="003A329C"/>
    <w:rsid w:val="003A4183"/>
    <w:rsid w:val="003A4D45"/>
    <w:rsid w:val="003B63DC"/>
    <w:rsid w:val="003D0501"/>
    <w:rsid w:val="003D21E2"/>
    <w:rsid w:val="003E24D6"/>
    <w:rsid w:val="003E2967"/>
    <w:rsid w:val="003E2B87"/>
    <w:rsid w:val="003F60A2"/>
    <w:rsid w:val="003F62A7"/>
    <w:rsid w:val="00402786"/>
    <w:rsid w:val="00405895"/>
    <w:rsid w:val="004058DF"/>
    <w:rsid w:val="0042152F"/>
    <w:rsid w:val="00443E6F"/>
    <w:rsid w:val="00450F31"/>
    <w:rsid w:val="004743A8"/>
    <w:rsid w:val="0047459E"/>
    <w:rsid w:val="0047509A"/>
    <w:rsid w:val="00486AB1"/>
    <w:rsid w:val="00486F1A"/>
    <w:rsid w:val="00490CB9"/>
    <w:rsid w:val="004A2700"/>
    <w:rsid w:val="004A2CE2"/>
    <w:rsid w:val="004B4A6C"/>
    <w:rsid w:val="004B5F0E"/>
    <w:rsid w:val="004C09CC"/>
    <w:rsid w:val="004C2E94"/>
    <w:rsid w:val="004C5927"/>
    <w:rsid w:val="004C7CC7"/>
    <w:rsid w:val="004D5DFF"/>
    <w:rsid w:val="004E01A0"/>
    <w:rsid w:val="004E2411"/>
    <w:rsid w:val="004E2BA8"/>
    <w:rsid w:val="004E3CDA"/>
    <w:rsid w:val="004F0FCE"/>
    <w:rsid w:val="004F2F5C"/>
    <w:rsid w:val="004F4B4D"/>
    <w:rsid w:val="00500AB2"/>
    <w:rsid w:val="0050216D"/>
    <w:rsid w:val="0050356A"/>
    <w:rsid w:val="00503D7E"/>
    <w:rsid w:val="0050778F"/>
    <w:rsid w:val="00511944"/>
    <w:rsid w:val="00523383"/>
    <w:rsid w:val="00527C11"/>
    <w:rsid w:val="0053023A"/>
    <w:rsid w:val="00531567"/>
    <w:rsid w:val="005339FF"/>
    <w:rsid w:val="0053550A"/>
    <w:rsid w:val="00535F31"/>
    <w:rsid w:val="00554D4E"/>
    <w:rsid w:val="00557FFB"/>
    <w:rsid w:val="0056736A"/>
    <w:rsid w:val="00574D64"/>
    <w:rsid w:val="00591365"/>
    <w:rsid w:val="005A3249"/>
    <w:rsid w:val="005B31E4"/>
    <w:rsid w:val="005B7067"/>
    <w:rsid w:val="005B7736"/>
    <w:rsid w:val="005D1391"/>
    <w:rsid w:val="005E328A"/>
    <w:rsid w:val="005E3669"/>
    <w:rsid w:val="006034F6"/>
    <w:rsid w:val="00607874"/>
    <w:rsid w:val="00607E77"/>
    <w:rsid w:val="00617BB3"/>
    <w:rsid w:val="00620694"/>
    <w:rsid w:val="00631EB6"/>
    <w:rsid w:val="0064529C"/>
    <w:rsid w:val="00645CDD"/>
    <w:rsid w:val="00650DD1"/>
    <w:rsid w:val="006649B5"/>
    <w:rsid w:val="006823A7"/>
    <w:rsid w:val="00682562"/>
    <w:rsid w:val="00687EE8"/>
    <w:rsid w:val="00693AF5"/>
    <w:rsid w:val="006D002A"/>
    <w:rsid w:val="006D6901"/>
    <w:rsid w:val="006E612A"/>
    <w:rsid w:val="0070347F"/>
    <w:rsid w:val="0070529F"/>
    <w:rsid w:val="0070678E"/>
    <w:rsid w:val="0071074D"/>
    <w:rsid w:val="00723B87"/>
    <w:rsid w:val="00723CBB"/>
    <w:rsid w:val="00725092"/>
    <w:rsid w:val="00731245"/>
    <w:rsid w:val="00744D8B"/>
    <w:rsid w:val="00750B26"/>
    <w:rsid w:val="00754C6B"/>
    <w:rsid w:val="0075609B"/>
    <w:rsid w:val="00761370"/>
    <w:rsid w:val="00761500"/>
    <w:rsid w:val="00771C35"/>
    <w:rsid w:val="00772768"/>
    <w:rsid w:val="00772A4E"/>
    <w:rsid w:val="00774D6B"/>
    <w:rsid w:val="00784ECF"/>
    <w:rsid w:val="00792283"/>
    <w:rsid w:val="007A450F"/>
    <w:rsid w:val="007A6295"/>
    <w:rsid w:val="007B62A8"/>
    <w:rsid w:val="007B64E1"/>
    <w:rsid w:val="007C0CBD"/>
    <w:rsid w:val="007D69DD"/>
    <w:rsid w:val="007E3744"/>
    <w:rsid w:val="007F5984"/>
    <w:rsid w:val="00801226"/>
    <w:rsid w:val="00801966"/>
    <w:rsid w:val="008210A2"/>
    <w:rsid w:val="00825E01"/>
    <w:rsid w:val="00831C11"/>
    <w:rsid w:val="008325D5"/>
    <w:rsid w:val="008375F5"/>
    <w:rsid w:val="00840F40"/>
    <w:rsid w:val="00870ECC"/>
    <w:rsid w:val="008752D0"/>
    <w:rsid w:val="00875936"/>
    <w:rsid w:val="008A60B4"/>
    <w:rsid w:val="008A6D1B"/>
    <w:rsid w:val="008B3C31"/>
    <w:rsid w:val="008B64FE"/>
    <w:rsid w:val="008C0C97"/>
    <w:rsid w:val="008D3CE4"/>
    <w:rsid w:val="008F01D2"/>
    <w:rsid w:val="008F3142"/>
    <w:rsid w:val="008F6776"/>
    <w:rsid w:val="00917315"/>
    <w:rsid w:val="009239EF"/>
    <w:rsid w:val="00926536"/>
    <w:rsid w:val="00930DEE"/>
    <w:rsid w:val="00935BF7"/>
    <w:rsid w:val="0095442C"/>
    <w:rsid w:val="00957691"/>
    <w:rsid w:val="00962FD0"/>
    <w:rsid w:val="00983942"/>
    <w:rsid w:val="009865FC"/>
    <w:rsid w:val="009A4464"/>
    <w:rsid w:val="009C1095"/>
    <w:rsid w:val="009C2FAE"/>
    <w:rsid w:val="009C37E0"/>
    <w:rsid w:val="009D601D"/>
    <w:rsid w:val="009E41F4"/>
    <w:rsid w:val="00A02266"/>
    <w:rsid w:val="00A11482"/>
    <w:rsid w:val="00A11491"/>
    <w:rsid w:val="00A122DB"/>
    <w:rsid w:val="00A12CB9"/>
    <w:rsid w:val="00A14B66"/>
    <w:rsid w:val="00A174D3"/>
    <w:rsid w:val="00A24910"/>
    <w:rsid w:val="00A2716E"/>
    <w:rsid w:val="00A32304"/>
    <w:rsid w:val="00A33ED6"/>
    <w:rsid w:val="00A42E25"/>
    <w:rsid w:val="00A5340F"/>
    <w:rsid w:val="00A54C5D"/>
    <w:rsid w:val="00A55428"/>
    <w:rsid w:val="00A61725"/>
    <w:rsid w:val="00A65CF7"/>
    <w:rsid w:val="00A6649A"/>
    <w:rsid w:val="00A72679"/>
    <w:rsid w:val="00A765DE"/>
    <w:rsid w:val="00A76D9D"/>
    <w:rsid w:val="00A81AB4"/>
    <w:rsid w:val="00A851DA"/>
    <w:rsid w:val="00A872CA"/>
    <w:rsid w:val="00A8799A"/>
    <w:rsid w:val="00A9024D"/>
    <w:rsid w:val="00A912CB"/>
    <w:rsid w:val="00A94DED"/>
    <w:rsid w:val="00AA022E"/>
    <w:rsid w:val="00AA753D"/>
    <w:rsid w:val="00AB2C3B"/>
    <w:rsid w:val="00AC4103"/>
    <w:rsid w:val="00AC7D5B"/>
    <w:rsid w:val="00AE1481"/>
    <w:rsid w:val="00AE6CB4"/>
    <w:rsid w:val="00AF4A55"/>
    <w:rsid w:val="00AF5A96"/>
    <w:rsid w:val="00AF61F8"/>
    <w:rsid w:val="00AF7D94"/>
    <w:rsid w:val="00B028D3"/>
    <w:rsid w:val="00B0415E"/>
    <w:rsid w:val="00B04678"/>
    <w:rsid w:val="00B07CFF"/>
    <w:rsid w:val="00B13A8A"/>
    <w:rsid w:val="00B20BB8"/>
    <w:rsid w:val="00B27418"/>
    <w:rsid w:val="00B31C2F"/>
    <w:rsid w:val="00B625A5"/>
    <w:rsid w:val="00B6742E"/>
    <w:rsid w:val="00B72798"/>
    <w:rsid w:val="00B72F7E"/>
    <w:rsid w:val="00B93B68"/>
    <w:rsid w:val="00B95FDB"/>
    <w:rsid w:val="00BA1900"/>
    <w:rsid w:val="00BA5CC3"/>
    <w:rsid w:val="00BB4C23"/>
    <w:rsid w:val="00BC2B95"/>
    <w:rsid w:val="00BC46DF"/>
    <w:rsid w:val="00BD0534"/>
    <w:rsid w:val="00BD43A9"/>
    <w:rsid w:val="00BE4111"/>
    <w:rsid w:val="00BF2C34"/>
    <w:rsid w:val="00BF5777"/>
    <w:rsid w:val="00C021A9"/>
    <w:rsid w:val="00C03577"/>
    <w:rsid w:val="00C0375A"/>
    <w:rsid w:val="00C12E4D"/>
    <w:rsid w:val="00C15CC0"/>
    <w:rsid w:val="00C224C4"/>
    <w:rsid w:val="00C322B2"/>
    <w:rsid w:val="00C33D9F"/>
    <w:rsid w:val="00C42A6D"/>
    <w:rsid w:val="00C44F29"/>
    <w:rsid w:val="00C53029"/>
    <w:rsid w:val="00C56B04"/>
    <w:rsid w:val="00C65A3C"/>
    <w:rsid w:val="00C65FEA"/>
    <w:rsid w:val="00C713FE"/>
    <w:rsid w:val="00C76A3C"/>
    <w:rsid w:val="00C9083B"/>
    <w:rsid w:val="00C97F2D"/>
    <w:rsid w:val="00CA0AC2"/>
    <w:rsid w:val="00CA7D4C"/>
    <w:rsid w:val="00CB0F7B"/>
    <w:rsid w:val="00CB493B"/>
    <w:rsid w:val="00CB4D0A"/>
    <w:rsid w:val="00CC2FB3"/>
    <w:rsid w:val="00CC56CD"/>
    <w:rsid w:val="00CC575A"/>
    <w:rsid w:val="00CC6B48"/>
    <w:rsid w:val="00CD6B7A"/>
    <w:rsid w:val="00CE16C8"/>
    <w:rsid w:val="00CE3561"/>
    <w:rsid w:val="00CF028D"/>
    <w:rsid w:val="00CF123B"/>
    <w:rsid w:val="00CF186D"/>
    <w:rsid w:val="00D039AC"/>
    <w:rsid w:val="00D1079D"/>
    <w:rsid w:val="00D14756"/>
    <w:rsid w:val="00D27A7D"/>
    <w:rsid w:val="00D308E0"/>
    <w:rsid w:val="00D375AD"/>
    <w:rsid w:val="00D421C7"/>
    <w:rsid w:val="00D427DE"/>
    <w:rsid w:val="00D44171"/>
    <w:rsid w:val="00D44854"/>
    <w:rsid w:val="00D5587D"/>
    <w:rsid w:val="00D5677D"/>
    <w:rsid w:val="00D707CC"/>
    <w:rsid w:val="00D74D43"/>
    <w:rsid w:val="00D75951"/>
    <w:rsid w:val="00D81BAF"/>
    <w:rsid w:val="00D821FE"/>
    <w:rsid w:val="00D93CA5"/>
    <w:rsid w:val="00DB0793"/>
    <w:rsid w:val="00DC0F5A"/>
    <w:rsid w:val="00DD5E72"/>
    <w:rsid w:val="00DE5141"/>
    <w:rsid w:val="00DE6D63"/>
    <w:rsid w:val="00DF2EEC"/>
    <w:rsid w:val="00E00821"/>
    <w:rsid w:val="00E04DB4"/>
    <w:rsid w:val="00E15470"/>
    <w:rsid w:val="00E165D5"/>
    <w:rsid w:val="00E20ECB"/>
    <w:rsid w:val="00E30679"/>
    <w:rsid w:val="00E4142F"/>
    <w:rsid w:val="00E4597D"/>
    <w:rsid w:val="00E4780A"/>
    <w:rsid w:val="00E534E8"/>
    <w:rsid w:val="00E54832"/>
    <w:rsid w:val="00E56A90"/>
    <w:rsid w:val="00E57EF9"/>
    <w:rsid w:val="00E641CC"/>
    <w:rsid w:val="00E64E0D"/>
    <w:rsid w:val="00E76026"/>
    <w:rsid w:val="00E819F9"/>
    <w:rsid w:val="00E85657"/>
    <w:rsid w:val="00E9172A"/>
    <w:rsid w:val="00E96AE3"/>
    <w:rsid w:val="00E973CF"/>
    <w:rsid w:val="00EA30AB"/>
    <w:rsid w:val="00EB1F5B"/>
    <w:rsid w:val="00EB26D6"/>
    <w:rsid w:val="00EB3925"/>
    <w:rsid w:val="00EC0169"/>
    <w:rsid w:val="00EC13C9"/>
    <w:rsid w:val="00EC5F58"/>
    <w:rsid w:val="00ED1056"/>
    <w:rsid w:val="00EE0EA4"/>
    <w:rsid w:val="00EE206E"/>
    <w:rsid w:val="00F0222A"/>
    <w:rsid w:val="00F16632"/>
    <w:rsid w:val="00F25728"/>
    <w:rsid w:val="00F3559F"/>
    <w:rsid w:val="00F52231"/>
    <w:rsid w:val="00F530E6"/>
    <w:rsid w:val="00F55178"/>
    <w:rsid w:val="00F5602C"/>
    <w:rsid w:val="00F56EDD"/>
    <w:rsid w:val="00F64770"/>
    <w:rsid w:val="00F66103"/>
    <w:rsid w:val="00F93BCD"/>
    <w:rsid w:val="00F93F8D"/>
    <w:rsid w:val="00F95037"/>
    <w:rsid w:val="00F957C5"/>
    <w:rsid w:val="00F96EB3"/>
    <w:rsid w:val="00FB48B2"/>
    <w:rsid w:val="00FB704E"/>
    <w:rsid w:val="00FC7913"/>
    <w:rsid w:val="00FE45E2"/>
    <w:rsid w:val="00FF1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6FB09F-3733-4EF5-98E6-49B9D2B50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3779</TotalTime>
  <Pages>7</Pages>
  <Words>1566</Words>
  <Characters>8932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Mwansa</cp:lastModifiedBy>
  <cp:revision>83</cp:revision>
  <dcterms:created xsi:type="dcterms:W3CDTF">2016-07-11T07:32:00Z</dcterms:created>
  <dcterms:modified xsi:type="dcterms:W3CDTF">2016-11-24T09:51:00Z</dcterms:modified>
</cp:coreProperties>
</file>